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2" w:rsidRDefault="00D00A62" w:rsidP="00D00A62">
      <w:pPr>
        <w:pStyle w:val="Heading2"/>
      </w:pPr>
      <w:r>
        <w:t>Submission re: Discussion paper on independent price regulation of heavy vehicles.</w:t>
      </w:r>
    </w:p>
    <w:p w:rsidR="00D00A62" w:rsidRDefault="00D00A62" w:rsidP="00D00A62">
      <w:pPr>
        <w:spacing w:after="0"/>
      </w:pPr>
    </w:p>
    <w:p w:rsidR="00D81EDC" w:rsidRDefault="00D81EDC" w:rsidP="00D00A62">
      <w:pPr>
        <w:spacing w:after="0"/>
      </w:pPr>
      <w:r>
        <w:t>Dear Sir/Madam</w:t>
      </w:r>
    </w:p>
    <w:p w:rsidR="00D00A62" w:rsidRDefault="00D00A62" w:rsidP="00D00A62">
      <w:pPr>
        <w:spacing w:after="0"/>
      </w:pPr>
    </w:p>
    <w:p w:rsidR="00D81EDC" w:rsidRDefault="00D81EDC" w:rsidP="00D00A62">
      <w:pPr>
        <w:spacing w:after="0"/>
      </w:pPr>
      <w:r>
        <w:t>Thank you for the opportunity of making a submission in response to a Commonwealth departmental discussion paper on heavy vehicle pricing.</w:t>
      </w:r>
      <w:r w:rsidR="00D00A62">
        <w:t xml:space="preserve">  </w:t>
      </w:r>
      <w:r>
        <w:t xml:space="preserve">I wish to make </w:t>
      </w:r>
      <w:r w:rsidR="002B4CFE">
        <w:t>five</w:t>
      </w:r>
      <w:r>
        <w:t xml:space="preserve"> comments.</w:t>
      </w:r>
    </w:p>
    <w:p w:rsidR="00D00A62" w:rsidRDefault="00D00A62" w:rsidP="00D00A62">
      <w:pPr>
        <w:spacing w:after="0"/>
      </w:pPr>
    </w:p>
    <w:p w:rsidR="00D81EDC" w:rsidRDefault="00D81EDC" w:rsidP="00C110D3">
      <w:pPr>
        <w:pStyle w:val="ListParagraph"/>
        <w:numPr>
          <w:ilvl w:val="0"/>
          <w:numId w:val="1"/>
        </w:numPr>
        <w:spacing w:after="0"/>
        <w:ind w:left="567" w:hanging="567"/>
      </w:pPr>
      <w:r>
        <w:t xml:space="preserve">The matter </w:t>
      </w:r>
      <w:r w:rsidR="00516188">
        <w:t>proposed</w:t>
      </w:r>
      <w:r>
        <w:t xml:space="preserve"> is charging rather than pricing.  Pricing is a resultant of equilibrium conditions in a market.  At present there are no markets for road use.</w:t>
      </w:r>
    </w:p>
    <w:p w:rsidR="00D81EDC" w:rsidRDefault="00D81EDC" w:rsidP="00C110D3">
      <w:pPr>
        <w:pStyle w:val="ListParagraph"/>
        <w:spacing w:after="0"/>
        <w:ind w:left="567" w:hanging="567"/>
      </w:pPr>
    </w:p>
    <w:p w:rsidR="00D81EDC" w:rsidRDefault="006A0148" w:rsidP="00C110D3">
      <w:pPr>
        <w:pStyle w:val="ListParagraph"/>
        <w:spacing w:after="0"/>
        <w:ind w:left="567"/>
      </w:pPr>
      <w:r>
        <w:t xml:space="preserve">Even in the </w:t>
      </w:r>
      <w:r w:rsidR="00D00A62">
        <w:t>(</w:t>
      </w:r>
      <w:r>
        <w:t>unlikely</w:t>
      </w:r>
      <w:r w:rsidR="00D00A62">
        <w:t>)</w:t>
      </w:r>
      <w:r>
        <w:t xml:space="preserve"> event there w</w:t>
      </w:r>
      <w:r w:rsidR="00D81EDC">
        <w:t>ere to be such markets, it will not be possible to establish an optimal heavy vehicle price unless cars are prohibited from relevant roads.</w:t>
      </w:r>
    </w:p>
    <w:p w:rsidR="00D81EDC" w:rsidRDefault="00D81EDC" w:rsidP="00C110D3">
      <w:pPr>
        <w:pStyle w:val="ListParagraph"/>
        <w:spacing w:after="0"/>
        <w:ind w:left="567" w:hanging="567"/>
      </w:pPr>
    </w:p>
    <w:p w:rsidR="00D81EDC" w:rsidRDefault="00516188" w:rsidP="00C110D3">
      <w:pPr>
        <w:pStyle w:val="ListParagraph"/>
        <w:spacing w:after="0"/>
        <w:ind w:left="567"/>
      </w:pPr>
      <w:r>
        <w:t>C</w:t>
      </w:r>
      <w:r w:rsidR="00D81EDC">
        <w:t>harging should recover the economic cost of road use by individual heavy vehicles where it is feasible and efficient to do so.</w:t>
      </w:r>
    </w:p>
    <w:p w:rsidR="00D00A62" w:rsidRDefault="00D00A62" w:rsidP="00C110D3">
      <w:pPr>
        <w:pStyle w:val="ListParagraph"/>
        <w:spacing w:after="0"/>
        <w:ind w:left="567" w:hanging="567"/>
      </w:pPr>
    </w:p>
    <w:p w:rsidR="00516188" w:rsidRDefault="00516188" w:rsidP="00C110D3">
      <w:pPr>
        <w:pStyle w:val="ListParagraph"/>
        <w:spacing w:after="0"/>
        <w:ind w:left="567"/>
      </w:pPr>
      <w:r>
        <w:t xml:space="preserve">However, the discussion paper purports to rule out such an option by not allowing the regulator to examine government or road agency spending decisions. </w:t>
      </w:r>
      <w:r w:rsidR="00C110D3">
        <w:t xml:space="preserve"> This is bad public policy.</w:t>
      </w:r>
    </w:p>
    <w:p w:rsidR="00D81EDC" w:rsidRDefault="00D81EDC" w:rsidP="00C110D3">
      <w:pPr>
        <w:pStyle w:val="ListParagraph"/>
        <w:spacing w:after="0"/>
        <w:ind w:left="567" w:hanging="567"/>
      </w:pPr>
    </w:p>
    <w:p w:rsidR="00C110D3" w:rsidRDefault="00C110D3" w:rsidP="00C110D3">
      <w:pPr>
        <w:pStyle w:val="ListParagraph"/>
        <w:spacing w:after="0"/>
        <w:ind w:left="567" w:hanging="567"/>
      </w:pPr>
    </w:p>
    <w:p w:rsidR="00D81EDC" w:rsidRDefault="00D81EDC" w:rsidP="00C110D3">
      <w:pPr>
        <w:pStyle w:val="ListParagraph"/>
        <w:numPr>
          <w:ilvl w:val="0"/>
          <w:numId w:val="1"/>
        </w:numPr>
        <w:spacing w:after="0"/>
        <w:ind w:left="567" w:hanging="567"/>
      </w:pPr>
      <w:r>
        <w:t xml:space="preserve">Questions of feasibility and internal and economy-wide efficiency point to the fact that the economic cost of road use should only be recovered </w:t>
      </w:r>
      <w:r w:rsidR="006A0148">
        <w:t xml:space="preserve">by direct charges </w:t>
      </w:r>
      <w:r>
        <w:t>on certain roads; principally highways that compete with railways.</w:t>
      </w:r>
    </w:p>
    <w:p w:rsidR="006A0148" w:rsidRDefault="006A0148" w:rsidP="00C110D3">
      <w:pPr>
        <w:pStyle w:val="ListParagraph"/>
        <w:spacing w:after="0"/>
        <w:ind w:left="567" w:hanging="567"/>
      </w:pPr>
    </w:p>
    <w:p w:rsidR="00D81EDC" w:rsidRDefault="00D81EDC" w:rsidP="00C110D3">
      <w:pPr>
        <w:pStyle w:val="ListParagraph"/>
        <w:spacing w:after="0"/>
        <w:ind w:left="567"/>
      </w:pPr>
      <w:r>
        <w:t>Th</w:t>
      </w:r>
      <w:r w:rsidR="00D00A62">
        <w:t>ese</w:t>
      </w:r>
      <w:r>
        <w:t xml:space="preserve"> proposition</w:t>
      </w:r>
      <w:r w:rsidR="00D00A62">
        <w:t>s</w:t>
      </w:r>
      <w:r>
        <w:t xml:space="preserve"> </w:t>
      </w:r>
      <w:r w:rsidR="00D00A62">
        <w:t>are</w:t>
      </w:r>
      <w:r>
        <w:t xml:space="preserve"> well-known but consistently ignored in official publications regarding charging.  </w:t>
      </w:r>
      <w:r w:rsidR="00D00A62">
        <w:t xml:space="preserve"> </w:t>
      </w:r>
      <w:r>
        <w:t>Continuation of such a practice, without proper exp</w:t>
      </w:r>
      <w:r w:rsidR="0027014F">
        <w:t>lanation, would be evidence of bad</w:t>
      </w:r>
      <w:r>
        <w:t xml:space="preserve"> faith in public policy advising.</w:t>
      </w:r>
    </w:p>
    <w:p w:rsidR="00C110D3" w:rsidRDefault="00C110D3" w:rsidP="00C110D3">
      <w:pPr>
        <w:pStyle w:val="ListParagraph"/>
        <w:spacing w:after="0"/>
        <w:ind w:left="567"/>
      </w:pPr>
    </w:p>
    <w:p w:rsidR="0027014F" w:rsidRDefault="0027014F" w:rsidP="00C110D3">
      <w:pPr>
        <w:pStyle w:val="ListParagraph"/>
        <w:spacing w:after="0"/>
        <w:ind w:left="567" w:hanging="567"/>
      </w:pPr>
    </w:p>
    <w:p w:rsidR="0027014F" w:rsidRDefault="00516188" w:rsidP="00C110D3">
      <w:pPr>
        <w:pStyle w:val="ListParagraph"/>
        <w:numPr>
          <w:ilvl w:val="0"/>
          <w:numId w:val="1"/>
        </w:numPr>
        <w:spacing w:after="0"/>
        <w:ind w:left="567" w:hanging="567"/>
      </w:pPr>
      <w:r>
        <w:t xml:space="preserve">Matters 1 and 2 (above) suggest the intention </w:t>
      </w:r>
      <w:r w:rsidR="0027014F">
        <w:t>behind</w:t>
      </w:r>
      <w:r>
        <w:t xml:space="preserve"> this paper is not to institute appropriate arrangements to constrain monopoly power but to </w:t>
      </w:r>
      <w:r w:rsidR="0027014F">
        <w:t xml:space="preserve">provide authorities with an assured source of minimum revenue (from road users) to finance political decisions regarding road spending.  </w:t>
      </w:r>
    </w:p>
    <w:p w:rsidR="0027014F" w:rsidRDefault="0027014F" w:rsidP="00C110D3">
      <w:pPr>
        <w:pStyle w:val="ListParagraph"/>
        <w:spacing w:after="0"/>
        <w:ind w:left="567" w:hanging="567"/>
      </w:pPr>
    </w:p>
    <w:p w:rsidR="0027014F" w:rsidRDefault="00554B60" w:rsidP="00554B60">
      <w:pPr>
        <w:spacing w:after="0"/>
        <w:ind w:left="567"/>
      </w:pPr>
      <w:r>
        <w:t>With current ownership of roads, n</w:t>
      </w:r>
      <w:r w:rsidR="0027014F">
        <w:t xml:space="preserve">ational level </w:t>
      </w:r>
      <w:r>
        <w:t>regulation giving rise to such an effect is inc</w:t>
      </w:r>
      <w:r w:rsidR="0027014F">
        <w:t xml:space="preserve">onsistent with </w:t>
      </w:r>
      <w:r w:rsidR="001B5662">
        <w:t xml:space="preserve">proper </w:t>
      </w:r>
      <w:r w:rsidR="0027014F">
        <w:t>democratic governance.</w:t>
      </w:r>
    </w:p>
    <w:p w:rsidR="0027014F" w:rsidRDefault="0027014F" w:rsidP="00C110D3">
      <w:pPr>
        <w:pStyle w:val="ListParagraph"/>
        <w:spacing w:after="0"/>
        <w:ind w:left="567" w:hanging="567"/>
      </w:pPr>
    </w:p>
    <w:p w:rsidR="0027014F" w:rsidRDefault="00220D94" w:rsidP="00C110D3">
      <w:pPr>
        <w:pStyle w:val="ListParagraph"/>
        <w:spacing w:after="0"/>
        <w:ind w:left="567"/>
      </w:pPr>
      <w:r>
        <w:t>I</w:t>
      </w:r>
      <w:r w:rsidR="0027014F">
        <w:t>t is virtually certain that road users will face a substantial increase in charges</w:t>
      </w:r>
      <w:r w:rsidR="00C110D3">
        <w:t xml:space="preserve"> under such arrangements</w:t>
      </w:r>
      <w:r>
        <w:t xml:space="preserve"> unless current spending is substantially reduced</w:t>
      </w:r>
      <w:r w:rsidR="0027014F">
        <w:t>.</w:t>
      </w:r>
    </w:p>
    <w:p w:rsidR="00943E92" w:rsidRDefault="00943E92" w:rsidP="00C110D3">
      <w:pPr>
        <w:pStyle w:val="ListParagraph"/>
        <w:spacing w:after="0"/>
        <w:ind w:left="567"/>
      </w:pPr>
    </w:p>
    <w:p w:rsidR="0027014F" w:rsidRDefault="0027014F" w:rsidP="00C110D3">
      <w:pPr>
        <w:pStyle w:val="ListParagraph"/>
        <w:spacing w:after="0"/>
        <w:ind w:left="567" w:hanging="567"/>
      </w:pPr>
    </w:p>
    <w:p w:rsidR="0027014F" w:rsidRDefault="0027014F" w:rsidP="00C110D3">
      <w:pPr>
        <w:pStyle w:val="ListParagraph"/>
        <w:numPr>
          <w:ilvl w:val="0"/>
          <w:numId w:val="1"/>
        </w:numPr>
        <w:spacing w:after="0"/>
        <w:ind w:left="567" w:hanging="567"/>
      </w:pPr>
      <w:r>
        <w:t>Only legal persons are subject to law, meaning that only certain organisations – not assets such as roads – are subject to regulation.</w:t>
      </w:r>
    </w:p>
    <w:p w:rsidR="0027014F" w:rsidRDefault="0027014F" w:rsidP="00C110D3">
      <w:pPr>
        <w:pStyle w:val="ListParagraph"/>
        <w:spacing w:after="0"/>
        <w:ind w:left="567" w:hanging="567"/>
      </w:pPr>
    </w:p>
    <w:p w:rsidR="0027014F" w:rsidRDefault="001B5662" w:rsidP="00C110D3">
      <w:pPr>
        <w:pStyle w:val="ListParagraph"/>
        <w:spacing w:after="0"/>
        <w:ind w:left="567"/>
      </w:pPr>
      <w:r>
        <w:t>In conjunction with matter 2 (above) t</w:t>
      </w:r>
      <w:r w:rsidR="0027014F">
        <w:t>h</w:t>
      </w:r>
      <w:r>
        <w:t xml:space="preserve">is gives rise to the </w:t>
      </w:r>
      <w:r w:rsidR="0027014F">
        <w:t xml:space="preserve">substantial question of </w:t>
      </w:r>
      <w:r>
        <w:t xml:space="preserve">regulation of, and </w:t>
      </w:r>
      <w:r w:rsidR="0027014F">
        <w:t>guarantees to</w:t>
      </w:r>
      <w:r>
        <w:t>,</w:t>
      </w:r>
      <w:r w:rsidR="0027014F">
        <w:t xml:space="preserve"> local governments </w:t>
      </w:r>
      <w:r>
        <w:t>who control most of the road assets in Australia</w:t>
      </w:r>
      <w:r w:rsidR="00554B60">
        <w:t xml:space="preserve"> on behalf of the States</w:t>
      </w:r>
      <w:r>
        <w:t>.</w:t>
      </w:r>
      <w:r w:rsidR="0027014F">
        <w:t xml:space="preserve">  </w:t>
      </w:r>
    </w:p>
    <w:p w:rsidR="00220D94" w:rsidRDefault="00220D94" w:rsidP="00C110D3">
      <w:pPr>
        <w:pStyle w:val="ListParagraph"/>
        <w:spacing w:after="0"/>
        <w:ind w:left="567"/>
      </w:pPr>
    </w:p>
    <w:p w:rsidR="00220D94" w:rsidRDefault="00220D94" w:rsidP="00C110D3">
      <w:pPr>
        <w:pStyle w:val="ListParagraph"/>
        <w:spacing w:after="0"/>
        <w:ind w:left="567"/>
      </w:pPr>
      <w:r>
        <w:lastRenderedPageBreak/>
        <w:t>It also gives rise to the question about appropriate controls over the activities of private owners of roads, including toll roads.</w:t>
      </w:r>
    </w:p>
    <w:p w:rsidR="0027014F" w:rsidRDefault="0027014F" w:rsidP="00C110D3">
      <w:pPr>
        <w:pStyle w:val="ListParagraph"/>
        <w:spacing w:after="0"/>
        <w:ind w:left="567" w:hanging="567"/>
      </w:pPr>
    </w:p>
    <w:p w:rsidR="0027014F" w:rsidRDefault="0027014F" w:rsidP="00C110D3">
      <w:pPr>
        <w:spacing w:after="0"/>
        <w:ind w:left="567" w:hanging="567"/>
      </w:pPr>
      <w:r>
        <w:tab/>
      </w:r>
    </w:p>
    <w:p w:rsidR="00064F59" w:rsidRDefault="001B5662" w:rsidP="00C110D3">
      <w:pPr>
        <w:pStyle w:val="ListParagraph"/>
        <w:numPr>
          <w:ilvl w:val="0"/>
          <w:numId w:val="1"/>
        </w:numPr>
        <w:spacing w:after="0"/>
        <w:ind w:left="567" w:hanging="567"/>
      </w:pPr>
      <w:r>
        <w:t>O</w:t>
      </w:r>
      <w:r w:rsidR="006A0148">
        <w:t>ver the last 30 years matters regarding heavy vehicle road charging, including options for changes, have been led by the National Transport Commission</w:t>
      </w:r>
      <w:r w:rsidR="00064F59">
        <w:t xml:space="preserve">.  </w:t>
      </w:r>
    </w:p>
    <w:p w:rsidR="00064F59" w:rsidRDefault="00064F59" w:rsidP="00C110D3">
      <w:pPr>
        <w:pStyle w:val="ListParagraph"/>
        <w:spacing w:after="0"/>
        <w:ind w:left="567" w:hanging="567"/>
      </w:pPr>
    </w:p>
    <w:p w:rsidR="00064F59" w:rsidRDefault="00064F59" w:rsidP="00C110D3">
      <w:pPr>
        <w:pStyle w:val="ListParagraph"/>
        <w:spacing w:after="0"/>
        <w:ind w:left="567"/>
      </w:pPr>
      <w:r>
        <w:t xml:space="preserve">The Commission is increasingly under the restrictive influence of government departments.  It includes members who face conflicts between loyalties to departments and duties to advance national rather than </w:t>
      </w:r>
      <w:r w:rsidR="00B60951">
        <w:t xml:space="preserve">limited </w:t>
      </w:r>
      <w:r>
        <w:t xml:space="preserve">jurisdictional interests.  </w:t>
      </w:r>
    </w:p>
    <w:p w:rsidR="00064F59" w:rsidRDefault="00064F59" w:rsidP="00C110D3">
      <w:pPr>
        <w:pStyle w:val="ListParagraph"/>
        <w:spacing w:after="0"/>
        <w:ind w:left="567" w:hanging="567"/>
      </w:pPr>
    </w:p>
    <w:p w:rsidR="00064F59" w:rsidRDefault="00B60951" w:rsidP="00C110D3">
      <w:pPr>
        <w:pStyle w:val="ListParagraph"/>
        <w:spacing w:after="0"/>
        <w:ind w:left="567"/>
      </w:pPr>
      <w:r>
        <w:t xml:space="preserve">Its resultant </w:t>
      </w:r>
      <w:r w:rsidR="00064F59">
        <w:t xml:space="preserve">diminishing effectiveness has been exacerbated by departmental resistance to governments receiving advice </w:t>
      </w:r>
      <w:r>
        <w:t xml:space="preserve">from, or properly informed </w:t>
      </w:r>
      <w:r w:rsidR="00064F59">
        <w:t>by</w:t>
      </w:r>
      <w:r>
        <w:t>,</w:t>
      </w:r>
      <w:r w:rsidR="00064F59">
        <w:t xml:space="preserve"> </w:t>
      </w:r>
      <w:r>
        <w:t>non-departmental parties</w:t>
      </w:r>
      <w:r w:rsidR="00064F59">
        <w:t>.</w:t>
      </w:r>
      <w:r>
        <w:t xml:space="preserve">  The current discussion paper is consistent with that pattern.</w:t>
      </w:r>
    </w:p>
    <w:p w:rsidR="00B60951" w:rsidRDefault="00B60951" w:rsidP="00C110D3">
      <w:pPr>
        <w:pStyle w:val="ListParagraph"/>
        <w:spacing w:after="0"/>
        <w:ind w:left="567" w:hanging="567"/>
      </w:pPr>
    </w:p>
    <w:p w:rsidR="00064F59" w:rsidRDefault="00064F59" w:rsidP="00C110D3">
      <w:pPr>
        <w:pStyle w:val="ListParagraph"/>
        <w:spacing w:after="0"/>
        <w:ind w:left="567" w:hanging="567"/>
      </w:pPr>
    </w:p>
    <w:p w:rsidR="00D00A62" w:rsidRDefault="00D00A62" w:rsidP="00D00A62">
      <w:pPr>
        <w:spacing w:after="0"/>
      </w:pPr>
      <w:r>
        <w:t xml:space="preserve">Prior to making other comments I would be interested to see </w:t>
      </w:r>
      <w:r w:rsidR="003329BE">
        <w:t>v</w:t>
      </w:r>
      <w:r>
        <w:t>iews of the regulatory authorities identified in the discussion paper</w:t>
      </w:r>
      <w:r w:rsidR="001B5662">
        <w:t xml:space="preserve"> in particular regarding the cost base</w:t>
      </w:r>
      <w:r>
        <w:t>.</w:t>
      </w:r>
    </w:p>
    <w:p w:rsidR="00D00A62" w:rsidRDefault="00D00A62" w:rsidP="00D00A62">
      <w:pPr>
        <w:spacing w:after="0"/>
      </w:pPr>
    </w:p>
    <w:p w:rsidR="00D00A62" w:rsidRDefault="00D00A62" w:rsidP="00D00A62">
      <w:pPr>
        <w:spacing w:after="0"/>
      </w:pPr>
      <w:r>
        <w:t>Yours sincerely</w:t>
      </w:r>
    </w:p>
    <w:p w:rsidR="00D00A62" w:rsidRDefault="00D00A62" w:rsidP="00D00A62">
      <w:pPr>
        <w:spacing w:after="0"/>
      </w:pPr>
    </w:p>
    <w:p w:rsidR="00D00A62" w:rsidRDefault="00D00A62" w:rsidP="00D00A62">
      <w:pPr>
        <w:spacing w:after="0"/>
      </w:pPr>
    </w:p>
    <w:p w:rsidR="006A0148" w:rsidRDefault="00D00A62" w:rsidP="00D00A62">
      <w:pPr>
        <w:spacing w:after="0"/>
      </w:pPr>
      <w:r>
        <w:t xml:space="preserve">J </w:t>
      </w:r>
      <w:bookmarkStart w:id="0" w:name="_GoBack"/>
      <w:bookmarkEnd w:id="0"/>
      <w:r>
        <w:t xml:space="preserve"> Austen</w:t>
      </w:r>
    </w:p>
    <w:p w:rsidR="00D00A62" w:rsidRDefault="00E27656" w:rsidP="00D00A62">
      <w:pPr>
        <w:spacing w:after="0"/>
      </w:pPr>
      <w:r>
        <w:t>4</w:t>
      </w:r>
      <w:r w:rsidR="00D00A62">
        <w:t xml:space="preserve"> July 2017</w:t>
      </w:r>
    </w:p>
    <w:p w:rsidR="00D81EDC" w:rsidRDefault="00D81EDC" w:rsidP="00D00A62">
      <w:pPr>
        <w:spacing w:after="0"/>
      </w:pPr>
    </w:p>
    <w:sectPr w:rsidR="00D8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91C"/>
    <w:multiLevelType w:val="hybridMultilevel"/>
    <w:tmpl w:val="90266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9B2"/>
    <w:multiLevelType w:val="hybridMultilevel"/>
    <w:tmpl w:val="AD6213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DC"/>
    <w:rsid w:val="00064F59"/>
    <w:rsid w:val="001B5662"/>
    <w:rsid w:val="00220D94"/>
    <w:rsid w:val="0027014F"/>
    <w:rsid w:val="002B4CFE"/>
    <w:rsid w:val="003329BE"/>
    <w:rsid w:val="00516188"/>
    <w:rsid w:val="00554B60"/>
    <w:rsid w:val="006A0148"/>
    <w:rsid w:val="006F2B7D"/>
    <w:rsid w:val="00943E92"/>
    <w:rsid w:val="00B60951"/>
    <w:rsid w:val="00BA16B4"/>
    <w:rsid w:val="00C110D3"/>
    <w:rsid w:val="00D00A62"/>
    <w:rsid w:val="00D81EDC"/>
    <w:rsid w:val="00E27656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AEBC8-1972-4728-AF21-0109B4BB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0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11</cp:revision>
  <dcterms:created xsi:type="dcterms:W3CDTF">2017-06-27T03:46:00Z</dcterms:created>
  <dcterms:modified xsi:type="dcterms:W3CDTF">2017-07-04T05:14:00Z</dcterms:modified>
</cp:coreProperties>
</file>