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D70" w:rsidRDefault="00125E4B" w:rsidP="0084299E">
      <w:pPr>
        <w:pStyle w:val="Heading1"/>
      </w:pPr>
      <w:bookmarkStart w:id="0" w:name="_Toc490327617"/>
      <w:r>
        <w:t>Sideshow alley - c</w:t>
      </w:r>
      <w:r w:rsidR="00733D20">
        <w:t>orridor protection</w:t>
      </w:r>
      <w:bookmarkEnd w:id="0"/>
    </w:p>
    <w:p w:rsidR="005C42E4" w:rsidRDefault="005C42E4" w:rsidP="005C42E4">
      <w:pPr>
        <w:pStyle w:val="Heading2"/>
      </w:pPr>
    </w:p>
    <w:sdt>
      <w:sdtPr>
        <w:rPr>
          <w:rFonts w:asciiTheme="minorHAnsi" w:eastAsiaTheme="minorHAnsi" w:hAnsiTheme="minorHAnsi" w:cstheme="minorBidi"/>
          <w:color w:val="auto"/>
          <w:sz w:val="22"/>
          <w:szCs w:val="22"/>
          <w:lang w:val="en-GB"/>
        </w:rPr>
        <w:id w:val="1782067292"/>
        <w:docPartObj>
          <w:docPartGallery w:val="Table of Contents"/>
          <w:docPartUnique/>
        </w:docPartObj>
      </w:sdtPr>
      <w:sdtEndPr>
        <w:rPr>
          <w:b/>
          <w:bCs/>
          <w:noProof/>
        </w:rPr>
      </w:sdtEndPr>
      <w:sdtContent>
        <w:p w:rsidR="00F0553A" w:rsidRDefault="00F0553A">
          <w:pPr>
            <w:pStyle w:val="TOCHeading"/>
          </w:pPr>
          <w:r>
            <w:t>Contents</w:t>
          </w:r>
        </w:p>
        <w:p w:rsidR="002D0013" w:rsidRDefault="00F0553A">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90327617" w:history="1">
            <w:r w:rsidR="002D0013" w:rsidRPr="00576BAA">
              <w:rPr>
                <w:rStyle w:val="Hyperlink"/>
                <w:noProof/>
              </w:rPr>
              <w:t>Sideshow alley - corridor protection</w:t>
            </w:r>
            <w:r w:rsidR="002D0013">
              <w:rPr>
                <w:noProof/>
                <w:webHidden/>
              </w:rPr>
              <w:tab/>
            </w:r>
            <w:r w:rsidR="002D0013">
              <w:rPr>
                <w:noProof/>
                <w:webHidden/>
              </w:rPr>
              <w:fldChar w:fldCharType="begin"/>
            </w:r>
            <w:r w:rsidR="002D0013">
              <w:rPr>
                <w:noProof/>
                <w:webHidden/>
              </w:rPr>
              <w:instrText xml:space="preserve"> PAGEREF _Toc490327617 \h </w:instrText>
            </w:r>
            <w:r w:rsidR="002D0013">
              <w:rPr>
                <w:noProof/>
                <w:webHidden/>
              </w:rPr>
            </w:r>
            <w:r w:rsidR="002D0013">
              <w:rPr>
                <w:noProof/>
                <w:webHidden/>
              </w:rPr>
              <w:fldChar w:fldCharType="separate"/>
            </w:r>
            <w:r w:rsidR="002D0013">
              <w:rPr>
                <w:noProof/>
                <w:webHidden/>
              </w:rPr>
              <w:t>1</w:t>
            </w:r>
            <w:r w:rsidR="002D0013">
              <w:rPr>
                <w:noProof/>
                <w:webHidden/>
              </w:rPr>
              <w:fldChar w:fldCharType="end"/>
            </w:r>
          </w:hyperlink>
        </w:p>
        <w:p w:rsidR="002D0013" w:rsidRDefault="002D0013">
          <w:pPr>
            <w:pStyle w:val="TOC2"/>
            <w:tabs>
              <w:tab w:val="left" w:pos="660"/>
              <w:tab w:val="right" w:leader="dot" w:pos="9016"/>
            </w:tabs>
            <w:rPr>
              <w:rFonts w:eastAsiaTheme="minorEastAsia"/>
              <w:noProof/>
              <w:lang w:eastAsia="en-GB"/>
            </w:rPr>
          </w:pPr>
          <w:hyperlink w:anchor="_Toc490327618" w:history="1">
            <w:r w:rsidRPr="00576BAA">
              <w:rPr>
                <w:rStyle w:val="Hyperlink"/>
                <w:noProof/>
              </w:rPr>
              <w:t>0.</w:t>
            </w:r>
            <w:r>
              <w:rPr>
                <w:rFonts w:eastAsiaTheme="minorEastAsia"/>
                <w:noProof/>
                <w:lang w:eastAsia="en-GB"/>
              </w:rPr>
              <w:tab/>
            </w:r>
            <w:r w:rsidRPr="00576BAA">
              <w:rPr>
                <w:rStyle w:val="Hyperlink"/>
                <w:noProof/>
              </w:rPr>
              <w:t>Sideshow alley</w:t>
            </w:r>
            <w:r>
              <w:rPr>
                <w:noProof/>
                <w:webHidden/>
              </w:rPr>
              <w:tab/>
            </w:r>
            <w:r>
              <w:rPr>
                <w:noProof/>
                <w:webHidden/>
              </w:rPr>
              <w:fldChar w:fldCharType="begin"/>
            </w:r>
            <w:r>
              <w:rPr>
                <w:noProof/>
                <w:webHidden/>
              </w:rPr>
              <w:instrText xml:space="preserve"> PAGEREF _Toc490327618 \h </w:instrText>
            </w:r>
            <w:r>
              <w:rPr>
                <w:noProof/>
                <w:webHidden/>
              </w:rPr>
            </w:r>
            <w:r>
              <w:rPr>
                <w:noProof/>
                <w:webHidden/>
              </w:rPr>
              <w:fldChar w:fldCharType="separate"/>
            </w:r>
            <w:r>
              <w:rPr>
                <w:noProof/>
                <w:webHidden/>
              </w:rPr>
              <w:t>2</w:t>
            </w:r>
            <w:r>
              <w:rPr>
                <w:noProof/>
                <w:webHidden/>
              </w:rPr>
              <w:fldChar w:fldCharType="end"/>
            </w:r>
          </w:hyperlink>
        </w:p>
        <w:p w:rsidR="002D0013" w:rsidRDefault="002D0013">
          <w:pPr>
            <w:pStyle w:val="TOC2"/>
            <w:tabs>
              <w:tab w:val="left" w:pos="660"/>
              <w:tab w:val="right" w:leader="dot" w:pos="9016"/>
            </w:tabs>
            <w:rPr>
              <w:rFonts w:eastAsiaTheme="minorEastAsia"/>
              <w:noProof/>
              <w:lang w:eastAsia="en-GB"/>
            </w:rPr>
          </w:pPr>
          <w:hyperlink w:anchor="_Toc490327619" w:history="1">
            <w:r w:rsidRPr="00576BAA">
              <w:rPr>
                <w:rStyle w:val="Hyperlink"/>
                <w:noProof/>
              </w:rPr>
              <w:t>1.</w:t>
            </w:r>
            <w:r>
              <w:rPr>
                <w:rFonts w:eastAsiaTheme="minorEastAsia"/>
                <w:noProof/>
                <w:lang w:eastAsia="en-GB"/>
              </w:rPr>
              <w:tab/>
            </w:r>
            <w:r w:rsidRPr="00576BAA">
              <w:rPr>
                <w:rStyle w:val="Hyperlink"/>
                <w:noProof/>
              </w:rPr>
              <w:t>Introduction</w:t>
            </w:r>
            <w:r>
              <w:rPr>
                <w:noProof/>
                <w:webHidden/>
              </w:rPr>
              <w:tab/>
            </w:r>
            <w:r>
              <w:rPr>
                <w:noProof/>
                <w:webHidden/>
              </w:rPr>
              <w:fldChar w:fldCharType="begin"/>
            </w:r>
            <w:r>
              <w:rPr>
                <w:noProof/>
                <w:webHidden/>
              </w:rPr>
              <w:instrText xml:space="preserve"> PAGEREF _Toc490327619 \h </w:instrText>
            </w:r>
            <w:r>
              <w:rPr>
                <w:noProof/>
                <w:webHidden/>
              </w:rPr>
            </w:r>
            <w:r>
              <w:rPr>
                <w:noProof/>
                <w:webHidden/>
              </w:rPr>
              <w:fldChar w:fldCharType="separate"/>
            </w:r>
            <w:r>
              <w:rPr>
                <w:noProof/>
                <w:webHidden/>
              </w:rPr>
              <w:t>3</w:t>
            </w:r>
            <w:r>
              <w:rPr>
                <w:noProof/>
                <w:webHidden/>
              </w:rPr>
              <w:fldChar w:fldCharType="end"/>
            </w:r>
          </w:hyperlink>
        </w:p>
        <w:p w:rsidR="002D0013" w:rsidRDefault="002D0013">
          <w:pPr>
            <w:pStyle w:val="TOC2"/>
            <w:tabs>
              <w:tab w:val="left" w:pos="660"/>
              <w:tab w:val="right" w:leader="dot" w:pos="9016"/>
            </w:tabs>
            <w:rPr>
              <w:rFonts w:eastAsiaTheme="minorEastAsia"/>
              <w:noProof/>
              <w:lang w:eastAsia="en-GB"/>
            </w:rPr>
          </w:pPr>
          <w:hyperlink w:anchor="_Toc490327620" w:history="1">
            <w:r w:rsidRPr="00576BAA">
              <w:rPr>
                <w:rStyle w:val="Hyperlink"/>
                <w:noProof/>
              </w:rPr>
              <w:t>2.</w:t>
            </w:r>
            <w:r>
              <w:rPr>
                <w:rFonts w:eastAsiaTheme="minorEastAsia"/>
                <w:noProof/>
                <w:lang w:eastAsia="en-GB"/>
              </w:rPr>
              <w:tab/>
            </w:r>
            <w:r w:rsidRPr="00576BAA">
              <w:rPr>
                <w:rStyle w:val="Hyperlink"/>
                <w:noProof/>
              </w:rPr>
              <w:t>Corridor protection – the idea</w:t>
            </w:r>
            <w:r>
              <w:rPr>
                <w:noProof/>
                <w:webHidden/>
              </w:rPr>
              <w:tab/>
            </w:r>
            <w:r>
              <w:rPr>
                <w:noProof/>
                <w:webHidden/>
              </w:rPr>
              <w:fldChar w:fldCharType="begin"/>
            </w:r>
            <w:r>
              <w:rPr>
                <w:noProof/>
                <w:webHidden/>
              </w:rPr>
              <w:instrText xml:space="preserve"> PAGEREF _Toc490327620 \h </w:instrText>
            </w:r>
            <w:r>
              <w:rPr>
                <w:noProof/>
                <w:webHidden/>
              </w:rPr>
            </w:r>
            <w:r>
              <w:rPr>
                <w:noProof/>
                <w:webHidden/>
              </w:rPr>
              <w:fldChar w:fldCharType="separate"/>
            </w:r>
            <w:r>
              <w:rPr>
                <w:noProof/>
                <w:webHidden/>
              </w:rPr>
              <w:t>3</w:t>
            </w:r>
            <w:r>
              <w:rPr>
                <w:noProof/>
                <w:webHidden/>
              </w:rPr>
              <w:fldChar w:fldCharType="end"/>
            </w:r>
          </w:hyperlink>
        </w:p>
        <w:p w:rsidR="002D0013" w:rsidRDefault="002D0013">
          <w:pPr>
            <w:pStyle w:val="TOC2"/>
            <w:tabs>
              <w:tab w:val="left" w:pos="660"/>
              <w:tab w:val="right" w:leader="dot" w:pos="9016"/>
            </w:tabs>
            <w:rPr>
              <w:rFonts w:eastAsiaTheme="minorEastAsia"/>
              <w:noProof/>
              <w:lang w:eastAsia="en-GB"/>
            </w:rPr>
          </w:pPr>
          <w:hyperlink w:anchor="_Toc490327621" w:history="1">
            <w:r w:rsidRPr="00576BAA">
              <w:rPr>
                <w:rStyle w:val="Hyperlink"/>
                <w:noProof/>
              </w:rPr>
              <w:t>3.</w:t>
            </w:r>
            <w:r>
              <w:rPr>
                <w:rFonts w:eastAsiaTheme="minorEastAsia"/>
                <w:noProof/>
                <w:lang w:eastAsia="en-GB"/>
              </w:rPr>
              <w:tab/>
            </w:r>
            <w:r w:rsidRPr="00576BAA">
              <w:rPr>
                <w:rStyle w:val="Hyperlink"/>
                <w:noProof/>
              </w:rPr>
              <w:t>Corridor protection - the report</w:t>
            </w:r>
            <w:r>
              <w:rPr>
                <w:noProof/>
                <w:webHidden/>
              </w:rPr>
              <w:tab/>
            </w:r>
            <w:r>
              <w:rPr>
                <w:noProof/>
                <w:webHidden/>
              </w:rPr>
              <w:fldChar w:fldCharType="begin"/>
            </w:r>
            <w:r>
              <w:rPr>
                <w:noProof/>
                <w:webHidden/>
              </w:rPr>
              <w:instrText xml:space="preserve"> PAGEREF _Toc490327621 \h </w:instrText>
            </w:r>
            <w:r>
              <w:rPr>
                <w:noProof/>
                <w:webHidden/>
              </w:rPr>
            </w:r>
            <w:r>
              <w:rPr>
                <w:noProof/>
                <w:webHidden/>
              </w:rPr>
              <w:fldChar w:fldCharType="separate"/>
            </w:r>
            <w:r>
              <w:rPr>
                <w:noProof/>
                <w:webHidden/>
              </w:rPr>
              <w:t>3</w:t>
            </w:r>
            <w:r>
              <w:rPr>
                <w:noProof/>
                <w:webHidden/>
              </w:rPr>
              <w:fldChar w:fldCharType="end"/>
            </w:r>
          </w:hyperlink>
        </w:p>
        <w:p w:rsidR="002D0013" w:rsidRDefault="002D0013">
          <w:pPr>
            <w:pStyle w:val="TOC2"/>
            <w:tabs>
              <w:tab w:val="left" w:pos="660"/>
              <w:tab w:val="right" w:leader="dot" w:pos="9016"/>
            </w:tabs>
            <w:rPr>
              <w:rFonts w:eastAsiaTheme="minorEastAsia"/>
              <w:noProof/>
              <w:lang w:eastAsia="en-GB"/>
            </w:rPr>
          </w:pPr>
          <w:hyperlink w:anchor="_Toc490327622" w:history="1">
            <w:r w:rsidRPr="00576BAA">
              <w:rPr>
                <w:rStyle w:val="Hyperlink"/>
                <w:noProof/>
              </w:rPr>
              <w:t>4.</w:t>
            </w:r>
            <w:r>
              <w:rPr>
                <w:rFonts w:eastAsiaTheme="minorEastAsia"/>
                <w:noProof/>
                <w:lang w:eastAsia="en-GB"/>
              </w:rPr>
              <w:tab/>
            </w:r>
            <w:r w:rsidRPr="00576BAA">
              <w:rPr>
                <w:rStyle w:val="Hyperlink"/>
                <w:noProof/>
              </w:rPr>
              <w:t>The response</w:t>
            </w:r>
            <w:r>
              <w:rPr>
                <w:noProof/>
                <w:webHidden/>
              </w:rPr>
              <w:tab/>
            </w:r>
            <w:r>
              <w:rPr>
                <w:noProof/>
                <w:webHidden/>
              </w:rPr>
              <w:fldChar w:fldCharType="begin"/>
            </w:r>
            <w:r>
              <w:rPr>
                <w:noProof/>
                <w:webHidden/>
              </w:rPr>
              <w:instrText xml:space="preserve"> PAGEREF _Toc490327622 \h </w:instrText>
            </w:r>
            <w:r>
              <w:rPr>
                <w:noProof/>
                <w:webHidden/>
              </w:rPr>
            </w:r>
            <w:r>
              <w:rPr>
                <w:noProof/>
                <w:webHidden/>
              </w:rPr>
              <w:fldChar w:fldCharType="separate"/>
            </w:r>
            <w:r>
              <w:rPr>
                <w:noProof/>
                <w:webHidden/>
              </w:rPr>
              <w:t>4</w:t>
            </w:r>
            <w:r>
              <w:rPr>
                <w:noProof/>
                <w:webHidden/>
              </w:rPr>
              <w:fldChar w:fldCharType="end"/>
            </w:r>
          </w:hyperlink>
        </w:p>
        <w:p w:rsidR="002D0013" w:rsidRDefault="002D0013">
          <w:pPr>
            <w:pStyle w:val="TOC2"/>
            <w:tabs>
              <w:tab w:val="left" w:pos="660"/>
              <w:tab w:val="right" w:leader="dot" w:pos="9016"/>
            </w:tabs>
            <w:rPr>
              <w:rFonts w:eastAsiaTheme="minorEastAsia"/>
              <w:noProof/>
              <w:lang w:eastAsia="en-GB"/>
            </w:rPr>
          </w:pPr>
          <w:hyperlink w:anchor="_Toc490327623" w:history="1">
            <w:r w:rsidRPr="00576BAA">
              <w:rPr>
                <w:rStyle w:val="Hyperlink"/>
                <w:noProof/>
              </w:rPr>
              <w:t>5.</w:t>
            </w:r>
            <w:r>
              <w:rPr>
                <w:rFonts w:eastAsiaTheme="minorEastAsia"/>
                <w:noProof/>
                <w:lang w:eastAsia="en-GB"/>
              </w:rPr>
              <w:tab/>
            </w:r>
            <w:r w:rsidRPr="00576BAA">
              <w:rPr>
                <w:rStyle w:val="Hyperlink"/>
                <w:noProof/>
              </w:rPr>
              <w:t>Some comments</w:t>
            </w:r>
            <w:r>
              <w:rPr>
                <w:noProof/>
                <w:webHidden/>
              </w:rPr>
              <w:tab/>
            </w:r>
            <w:r>
              <w:rPr>
                <w:noProof/>
                <w:webHidden/>
              </w:rPr>
              <w:fldChar w:fldCharType="begin"/>
            </w:r>
            <w:r>
              <w:rPr>
                <w:noProof/>
                <w:webHidden/>
              </w:rPr>
              <w:instrText xml:space="preserve"> PAGEREF _Toc490327623 \h </w:instrText>
            </w:r>
            <w:r>
              <w:rPr>
                <w:noProof/>
                <w:webHidden/>
              </w:rPr>
            </w:r>
            <w:r>
              <w:rPr>
                <w:noProof/>
                <w:webHidden/>
              </w:rPr>
              <w:fldChar w:fldCharType="separate"/>
            </w:r>
            <w:r>
              <w:rPr>
                <w:noProof/>
                <w:webHidden/>
              </w:rPr>
              <w:t>4</w:t>
            </w:r>
            <w:r>
              <w:rPr>
                <w:noProof/>
                <w:webHidden/>
              </w:rPr>
              <w:fldChar w:fldCharType="end"/>
            </w:r>
          </w:hyperlink>
        </w:p>
        <w:p w:rsidR="002D0013" w:rsidRDefault="002D0013">
          <w:pPr>
            <w:pStyle w:val="TOC3"/>
            <w:tabs>
              <w:tab w:val="left" w:pos="1100"/>
              <w:tab w:val="right" w:leader="dot" w:pos="9016"/>
            </w:tabs>
            <w:rPr>
              <w:rFonts w:eastAsiaTheme="minorEastAsia"/>
              <w:noProof/>
              <w:lang w:eastAsia="en-GB"/>
            </w:rPr>
          </w:pPr>
          <w:hyperlink w:anchor="_Toc490327624" w:history="1">
            <w:r w:rsidRPr="00576BAA">
              <w:rPr>
                <w:rStyle w:val="Hyperlink"/>
                <w:noProof/>
              </w:rPr>
              <w:t>5.1</w:t>
            </w:r>
            <w:r>
              <w:rPr>
                <w:rFonts w:eastAsiaTheme="minorEastAsia"/>
                <w:noProof/>
                <w:lang w:eastAsia="en-GB"/>
              </w:rPr>
              <w:tab/>
            </w:r>
            <w:r w:rsidRPr="00576BAA">
              <w:rPr>
                <w:rStyle w:val="Hyperlink"/>
                <w:noProof/>
              </w:rPr>
              <w:t>On Infrastructure Australia</w:t>
            </w:r>
            <w:r>
              <w:rPr>
                <w:noProof/>
                <w:webHidden/>
              </w:rPr>
              <w:tab/>
            </w:r>
            <w:r>
              <w:rPr>
                <w:noProof/>
                <w:webHidden/>
              </w:rPr>
              <w:fldChar w:fldCharType="begin"/>
            </w:r>
            <w:r>
              <w:rPr>
                <w:noProof/>
                <w:webHidden/>
              </w:rPr>
              <w:instrText xml:space="preserve"> PAGEREF _Toc490327624 \h </w:instrText>
            </w:r>
            <w:r>
              <w:rPr>
                <w:noProof/>
                <w:webHidden/>
              </w:rPr>
            </w:r>
            <w:r>
              <w:rPr>
                <w:noProof/>
                <w:webHidden/>
              </w:rPr>
              <w:fldChar w:fldCharType="separate"/>
            </w:r>
            <w:r>
              <w:rPr>
                <w:noProof/>
                <w:webHidden/>
              </w:rPr>
              <w:t>4</w:t>
            </w:r>
            <w:r>
              <w:rPr>
                <w:noProof/>
                <w:webHidden/>
              </w:rPr>
              <w:fldChar w:fldCharType="end"/>
            </w:r>
          </w:hyperlink>
        </w:p>
        <w:p w:rsidR="002D0013" w:rsidRDefault="002D0013">
          <w:pPr>
            <w:pStyle w:val="TOC3"/>
            <w:tabs>
              <w:tab w:val="left" w:pos="1100"/>
              <w:tab w:val="right" w:leader="dot" w:pos="9016"/>
            </w:tabs>
            <w:rPr>
              <w:rFonts w:eastAsiaTheme="minorEastAsia"/>
              <w:noProof/>
              <w:lang w:eastAsia="en-GB"/>
            </w:rPr>
          </w:pPr>
          <w:hyperlink w:anchor="_Toc490327625" w:history="1">
            <w:r w:rsidRPr="00576BAA">
              <w:rPr>
                <w:rStyle w:val="Hyperlink"/>
                <w:noProof/>
              </w:rPr>
              <w:t>5.2</w:t>
            </w:r>
            <w:r>
              <w:rPr>
                <w:rFonts w:eastAsiaTheme="minorEastAsia"/>
                <w:noProof/>
                <w:lang w:eastAsia="en-GB"/>
              </w:rPr>
              <w:tab/>
            </w:r>
            <w:r w:rsidRPr="00576BAA">
              <w:rPr>
                <w:rStyle w:val="Hyperlink"/>
                <w:noProof/>
              </w:rPr>
              <w:t>On identification of corridors by the Australian infrastructure plan and audit</w:t>
            </w:r>
            <w:r>
              <w:rPr>
                <w:noProof/>
                <w:webHidden/>
              </w:rPr>
              <w:tab/>
            </w:r>
            <w:r>
              <w:rPr>
                <w:noProof/>
                <w:webHidden/>
              </w:rPr>
              <w:fldChar w:fldCharType="begin"/>
            </w:r>
            <w:r>
              <w:rPr>
                <w:noProof/>
                <w:webHidden/>
              </w:rPr>
              <w:instrText xml:space="preserve"> PAGEREF _Toc490327625 \h </w:instrText>
            </w:r>
            <w:r>
              <w:rPr>
                <w:noProof/>
                <w:webHidden/>
              </w:rPr>
            </w:r>
            <w:r>
              <w:rPr>
                <w:noProof/>
                <w:webHidden/>
              </w:rPr>
              <w:fldChar w:fldCharType="separate"/>
            </w:r>
            <w:r>
              <w:rPr>
                <w:noProof/>
                <w:webHidden/>
              </w:rPr>
              <w:t>4</w:t>
            </w:r>
            <w:r>
              <w:rPr>
                <w:noProof/>
                <w:webHidden/>
              </w:rPr>
              <w:fldChar w:fldCharType="end"/>
            </w:r>
          </w:hyperlink>
        </w:p>
        <w:p w:rsidR="002D0013" w:rsidRDefault="002D0013">
          <w:pPr>
            <w:pStyle w:val="TOC3"/>
            <w:tabs>
              <w:tab w:val="left" w:pos="1100"/>
              <w:tab w:val="right" w:leader="dot" w:pos="9016"/>
            </w:tabs>
            <w:rPr>
              <w:rFonts w:eastAsiaTheme="minorEastAsia"/>
              <w:noProof/>
              <w:lang w:eastAsia="en-GB"/>
            </w:rPr>
          </w:pPr>
          <w:hyperlink w:anchor="_Toc490327626" w:history="1">
            <w:r w:rsidRPr="00576BAA">
              <w:rPr>
                <w:rStyle w:val="Hyperlink"/>
                <w:noProof/>
              </w:rPr>
              <w:t>5.3</w:t>
            </w:r>
            <w:r>
              <w:rPr>
                <w:rFonts w:eastAsiaTheme="minorEastAsia"/>
                <w:noProof/>
                <w:lang w:eastAsia="en-GB"/>
              </w:rPr>
              <w:tab/>
            </w:r>
            <w:r w:rsidRPr="00576BAA">
              <w:rPr>
                <w:rStyle w:val="Hyperlink"/>
                <w:noProof/>
              </w:rPr>
              <w:t>Alternative approaches to corridor identification</w:t>
            </w:r>
            <w:r>
              <w:rPr>
                <w:noProof/>
                <w:webHidden/>
              </w:rPr>
              <w:tab/>
            </w:r>
            <w:r>
              <w:rPr>
                <w:noProof/>
                <w:webHidden/>
              </w:rPr>
              <w:fldChar w:fldCharType="begin"/>
            </w:r>
            <w:r>
              <w:rPr>
                <w:noProof/>
                <w:webHidden/>
              </w:rPr>
              <w:instrText xml:space="preserve"> PAGEREF _Toc490327626 \h </w:instrText>
            </w:r>
            <w:r>
              <w:rPr>
                <w:noProof/>
                <w:webHidden/>
              </w:rPr>
            </w:r>
            <w:r>
              <w:rPr>
                <w:noProof/>
                <w:webHidden/>
              </w:rPr>
              <w:fldChar w:fldCharType="separate"/>
            </w:r>
            <w:r>
              <w:rPr>
                <w:noProof/>
                <w:webHidden/>
              </w:rPr>
              <w:t>5</w:t>
            </w:r>
            <w:r>
              <w:rPr>
                <w:noProof/>
                <w:webHidden/>
              </w:rPr>
              <w:fldChar w:fldCharType="end"/>
            </w:r>
          </w:hyperlink>
        </w:p>
        <w:p w:rsidR="002D0013" w:rsidRDefault="002D0013">
          <w:pPr>
            <w:pStyle w:val="TOC3"/>
            <w:tabs>
              <w:tab w:val="left" w:pos="1100"/>
              <w:tab w:val="right" w:leader="dot" w:pos="9016"/>
            </w:tabs>
            <w:rPr>
              <w:rFonts w:eastAsiaTheme="minorEastAsia"/>
              <w:noProof/>
              <w:lang w:eastAsia="en-GB"/>
            </w:rPr>
          </w:pPr>
          <w:hyperlink w:anchor="_Toc490327627" w:history="1">
            <w:r w:rsidRPr="00576BAA">
              <w:rPr>
                <w:rStyle w:val="Hyperlink"/>
                <w:noProof/>
              </w:rPr>
              <w:t>5.4</w:t>
            </w:r>
            <w:r>
              <w:rPr>
                <w:rFonts w:eastAsiaTheme="minorEastAsia"/>
                <w:noProof/>
                <w:lang w:eastAsia="en-GB"/>
              </w:rPr>
              <w:tab/>
            </w:r>
            <w:r w:rsidRPr="00576BAA">
              <w:rPr>
                <w:rStyle w:val="Hyperlink"/>
                <w:noProof/>
              </w:rPr>
              <w:t>On the Commonwealth’s role</w:t>
            </w:r>
            <w:r>
              <w:rPr>
                <w:noProof/>
                <w:webHidden/>
              </w:rPr>
              <w:tab/>
            </w:r>
            <w:r>
              <w:rPr>
                <w:noProof/>
                <w:webHidden/>
              </w:rPr>
              <w:fldChar w:fldCharType="begin"/>
            </w:r>
            <w:r>
              <w:rPr>
                <w:noProof/>
                <w:webHidden/>
              </w:rPr>
              <w:instrText xml:space="preserve"> PAGEREF _Toc490327627 \h </w:instrText>
            </w:r>
            <w:r>
              <w:rPr>
                <w:noProof/>
                <w:webHidden/>
              </w:rPr>
            </w:r>
            <w:r>
              <w:rPr>
                <w:noProof/>
                <w:webHidden/>
              </w:rPr>
              <w:fldChar w:fldCharType="separate"/>
            </w:r>
            <w:r>
              <w:rPr>
                <w:noProof/>
                <w:webHidden/>
              </w:rPr>
              <w:t>5</w:t>
            </w:r>
            <w:r>
              <w:rPr>
                <w:noProof/>
                <w:webHidden/>
              </w:rPr>
              <w:fldChar w:fldCharType="end"/>
            </w:r>
          </w:hyperlink>
        </w:p>
        <w:p w:rsidR="002D0013" w:rsidRDefault="002D0013">
          <w:pPr>
            <w:pStyle w:val="TOC3"/>
            <w:tabs>
              <w:tab w:val="left" w:pos="1100"/>
              <w:tab w:val="right" w:leader="dot" w:pos="9016"/>
            </w:tabs>
            <w:rPr>
              <w:rFonts w:eastAsiaTheme="minorEastAsia"/>
              <w:noProof/>
              <w:lang w:eastAsia="en-GB"/>
            </w:rPr>
          </w:pPr>
          <w:hyperlink w:anchor="_Toc490327628" w:history="1">
            <w:r w:rsidRPr="00576BAA">
              <w:rPr>
                <w:rStyle w:val="Hyperlink"/>
                <w:noProof/>
              </w:rPr>
              <w:t xml:space="preserve">5.5 </w:t>
            </w:r>
            <w:r>
              <w:rPr>
                <w:rFonts w:eastAsiaTheme="minorEastAsia"/>
                <w:noProof/>
                <w:lang w:eastAsia="en-GB"/>
              </w:rPr>
              <w:tab/>
            </w:r>
            <w:r w:rsidRPr="00576BAA">
              <w:rPr>
                <w:rStyle w:val="Hyperlink"/>
                <w:noProof/>
              </w:rPr>
              <w:t>On Sydney</w:t>
            </w:r>
            <w:r>
              <w:rPr>
                <w:noProof/>
                <w:webHidden/>
              </w:rPr>
              <w:tab/>
            </w:r>
            <w:r>
              <w:rPr>
                <w:noProof/>
                <w:webHidden/>
              </w:rPr>
              <w:fldChar w:fldCharType="begin"/>
            </w:r>
            <w:r>
              <w:rPr>
                <w:noProof/>
                <w:webHidden/>
              </w:rPr>
              <w:instrText xml:space="preserve"> PAGEREF _Toc490327628 \h </w:instrText>
            </w:r>
            <w:r>
              <w:rPr>
                <w:noProof/>
                <w:webHidden/>
              </w:rPr>
            </w:r>
            <w:r>
              <w:rPr>
                <w:noProof/>
                <w:webHidden/>
              </w:rPr>
              <w:fldChar w:fldCharType="separate"/>
            </w:r>
            <w:r>
              <w:rPr>
                <w:noProof/>
                <w:webHidden/>
              </w:rPr>
              <w:t>6</w:t>
            </w:r>
            <w:r>
              <w:rPr>
                <w:noProof/>
                <w:webHidden/>
              </w:rPr>
              <w:fldChar w:fldCharType="end"/>
            </w:r>
          </w:hyperlink>
        </w:p>
        <w:p w:rsidR="002D0013" w:rsidRDefault="002D0013">
          <w:pPr>
            <w:pStyle w:val="TOC3"/>
            <w:tabs>
              <w:tab w:val="left" w:pos="1100"/>
              <w:tab w:val="right" w:leader="dot" w:pos="9016"/>
            </w:tabs>
            <w:rPr>
              <w:rFonts w:eastAsiaTheme="minorEastAsia"/>
              <w:noProof/>
              <w:lang w:eastAsia="en-GB"/>
            </w:rPr>
          </w:pPr>
          <w:hyperlink w:anchor="_Toc490327629" w:history="1">
            <w:r w:rsidRPr="00576BAA">
              <w:rPr>
                <w:rStyle w:val="Hyperlink"/>
                <w:noProof/>
              </w:rPr>
              <w:t>5.6</w:t>
            </w:r>
            <w:r>
              <w:rPr>
                <w:rFonts w:eastAsiaTheme="minorEastAsia"/>
                <w:noProof/>
                <w:lang w:eastAsia="en-GB"/>
              </w:rPr>
              <w:tab/>
            </w:r>
            <w:r w:rsidRPr="00576BAA">
              <w:rPr>
                <w:rStyle w:val="Hyperlink"/>
                <w:noProof/>
              </w:rPr>
              <w:t>On high speed rail</w:t>
            </w:r>
            <w:r>
              <w:rPr>
                <w:noProof/>
                <w:webHidden/>
              </w:rPr>
              <w:tab/>
            </w:r>
            <w:r>
              <w:rPr>
                <w:noProof/>
                <w:webHidden/>
              </w:rPr>
              <w:fldChar w:fldCharType="begin"/>
            </w:r>
            <w:r>
              <w:rPr>
                <w:noProof/>
                <w:webHidden/>
              </w:rPr>
              <w:instrText xml:space="preserve"> PAGEREF _Toc490327629 \h </w:instrText>
            </w:r>
            <w:r>
              <w:rPr>
                <w:noProof/>
                <w:webHidden/>
              </w:rPr>
            </w:r>
            <w:r>
              <w:rPr>
                <w:noProof/>
                <w:webHidden/>
              </w:rPr>
              <w:fldChar w:fldCharType="separate"/>
            </w:r>
            <w:r>
              <w:rPr>
                <w:noProof/>
                <w:webHidden/>
              </w:rPr>
              <w:t>6</w:t>
            </w:r>
            <w:r>
              <w:rPr>
                <w:noProof/>
                <w:webHidden/>
              </w:rPr>
              <w:fldChar w:fldCharType="end"/>
            </w:r>
          </w:hyperlink>
        </w:p>
        <w:p w:rsidR="00F0553A" w:rsidRDefault="00F0553A">
          <w:r>
            <w:rPr>
              <w:b/>
              <w:bCs/>
              <w:noProof/>
            </w:rPr>
            <w:fldChar w:fldCharType="end"/>
          </w:r>
        </w:p>
      </w:sdtContent>
    </w:sdt>
    <w:p w:rsidR="009953CE" w:rsidRDefault="009953CE">
      <w:r>
        <w:br w:type="page"/>
      </w:r>
    </w:p>
    <w:p w:rsidR="00787A11" w:rsidRDefault="006F2168" w:rsidP="006F2168">
      <w:pPr>
        <w:pStyle w:val="Heading2"/>
      </w:pPr>
      <w:bookmarkStart w:id="1" w:name="_Toc490327618"/>
      <w:r w:rsidRPr="006F2168">
        <w:lastRenderedPageBreak/>
        <w:t>0.</w:t>
      </w:r>
      <w:r>
        <w:tab/>
      </w:r>
      <w:r w:rsidR="00787A11">
        <w:t>Sideshow alley</w:t>
      </w:r>
      <w:bookmarkEnd w:id="1"/>
    </w:p>
    <w:p w:rsidR="0079512F" w:rsidRPr="006F2168" w:rsidRDefault="0079512F" w:rsidP="0079512F">
      <w:pPr>
        <w:spacing w:after="0"/>
      </w:pPr>
      <w:r>
        <w:rPr>
          <w:noProof/>
          <w:lang w:eastAsia="en-GB"/>
        </w:rPr>
        <w:drawing>
          <wp:inline distT="0" distB="0" distL="0" distR="0" wp14:anchorId="091D4BF3" wp14:editId="09468596">
            <wp:extent cx="5677647" cy="27539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604" t="8716" r="14900" b="5778"/>
                    <a:stretch/>
                  </pic:blipFill>
                  <pic:spPr bwMode="auto">
                    <a:xfrm>
                      <a:off x="0" y="0"/>
                      <a:ext cx="5688010" cy="2759022"/>
                    </a:xfrm>
                    <a:prstGeom prst="rect">
                      <a:avLst/>
                    </a:prstGeom>
                    <a:ln>
                      <a:noFill/>
                    </a:ln>
                    <a:extLst>
                      <a:ext uri="{53640926-AAD7-44D8-BBD7-CCE9431645EC}">
                        <a14:shadowObscured xmlns:a14="http://schemas.microsoft.com/office/drawing/2010/main"/>
                      </a:ext>
                    </a:extLst>
                  </pic:spPr>
                </pic:pic>
              </a:graphicData>
            </a:graphic>
          </wp:inline>
        </w:drawing>
      </w:r>
    </w:p>
    <w:p w:rsidR="00787A11" w:rsidRDefault="0079512F" w:rsidP="0079512F">
      <w:pPr>
        <w:spacing w:after="0"/>
        <w:rPr>
          <w:sz w:val="16"/>
          <w:szCs w:val="16"/>
        </w:rPr>
      </w:pPr>
      <w:hyperlink r:id="rId9" w:history="1">
        <w:r w:rsidRPr="00626D2D">
          <w:rPr>
            <w:rStyle w:val="Hyperlink"/>
            <w:sz w:val="16"/>
            <w:szCs w:val="16"/>
          </w:rPr>
          <w:t>http://mobile.abc.net.au/news/2010-09-29/sideshow-alley/2278738?pfm=sm#PhotoSwipe1502526865698</w:t>
        </w:r>
      </w:hyperlink>
    </w:p>
    <w:p w:rsidR="0079512F" w:rsidRPr="0079512F" w:rsidRDefault="0079512F" w:rsidP="0079512F">
      <w:pPr>
        <w:spacing w:after="0"/>
        <w:rPr>
          <w:sz w:val="16"/>
          <w:szCs w:val="16"/>
        </w:rPr>
      </w:pPr>
    </w:p>
    <w:p w:rsidR="00787A11" w:rsidRDefault="00787A11" w:rsidP="00787A11">
      <w:r>
        <w:t xml:space="preserve">Every carnival has an alley housing fairy floss sellers, a duck shooting gallery, lucky number stall and </w:t>
      </w:r>
      <w:proofErr w:type="spellStart"/>
      <w:r>
        <w:t>showbags</w:t>
      </w:r>
      <w:proofErr w:type="spellEnd"/>
      <w:r>
        <w:t xml:space="preserve"> with fairly useless goodies.  </w:t>
      </w:r>
    </w:p>
    <w:p w:rsidR="00787A11" w:rsidRDefault="00787A11" w:rsidP="00787A11">
      <w:r>
        <w:t xml:space="preserve">Might the tent at the end </w:t>
      </w:r>
      <w:r w:rsidR="00887DA5">
        <w:t>invite</w:t>
      </w:r>
      <w:r>
        <w:t xml:space="preserve"> spar</w:t>
      </w:r>
      <w:r w:rsidR="00887DA5">
        <w:t>ring</w:t>
      </w:r>
      <w:r>
        <w:t xml:space="preserve"> with the champ or house a freakshow?</w:t>
      </w:r>
    </w:p>
    <w:p w:rsidR="00787A11" w:rsidRDefault="00787A11" w:rsidP="00787A11">
      <w:r>
        <w:t>The beagle’s favourite is the stall where swivelling clown heads accept ping pong balls from punters.   Those in luck end up with a fluffy toy; perhaps a monkey, a tiger for higher points, or for the best plays an elephant.</w:t>
      </w:r>
    </w:p>
    <w:p w:rsidR="006F2168" w:rsidRDefault="00787A11" w:rsidP="00787A11">
      <w:r>
        <w:t xml:space="preserve">The beagle finds it hard to avoid these images when reading the recent bout of infrastructure </w:t>
      </w:r>
      <w:r w:rsidR="00887DA5">
        <w:t>p</w:t>
      </w:r>
      <w:r>
        <w:t xml:space="preserve">apers from various sources, including </w:t>
      </w:r>
      <w:r w:rsidR="006F2168">
        <w:t xml:space="preserve">on national rail policy, freight and logistics and </w:t>
      </w:r>
      <w:r>
        <w:t xml:space="preserve">corridor protection.  </w:t>
      </w:r>
    </w:p>
    <w:p w:rsidR="00787A11" w:rsidRDefault="00787A11" w:rsidP="00787A11">
      <w:r>
        <w:t>They are sideshows from the main game: a proper national plan; a defensible role for the Commonwealth; projects that arise from the plan rather than vice versa; transparent and reasonable evaluation</w:t>
      </w:r>
      <w:r w:rsidR="00887DA5">
        <w:t>s</w:t>
      </w:r>
      <w:r>
        <w:t xml:space="preserve">; proper information – rather than propaganda - for the public.  </w:t>
      </w:r>
    </w:p>
    <w:p w:rsidR="00787A11" w:rsidRDefault="00787A11" w:rsidP="00787A11">
      <w:r>
        <w:t>T</w:t>
      </w:r>
      <w:r w:rsidR="00887DA5">
        <w:t xml:space="preserve">oday’s topic, </w:t>
      </w:r>
      <w:r w:rsidR="0079512F">
        <w:t>Infrastructure Australia’s</w:t>
      </w:r>
      <w:r w:rsidR="006F2168">
        <w:t xml:space="preserve"> corridor protection report</w:t>
      </w:r>
      <w:r w:rsidR="00887DA5">
        <w:t>,</w:t>
      </w:r>
      <w:r w:rsidR="006F2168">
        <w:t xml:space="preserve"> also</w:t>
      </w:r>
      <w:r>
        <w:t xml:space="preserve"> distract</w:t>
      </w:r>
      <w:r w:rsidR="006F2168">
        <w:t>s</w:t>
      </w:r>
      <w:r>
        <w:t xml:space="preserve"> from today’s </w:t>
      </w:r>
      <w:r w:rsidR="00D57F16">
        <w:t>big</w:t>
      </w:r>
      <w:r w:rsidR="00887DA5">
        <w:t>gest event in town</w:t>
      </w:r>
      <w:r>
        <w:t xml:space="preserve"> - the question</w:t>
      </w:r>
      <w:r w:rsidR="006F2168">
        <w:t xml:space="preserve"> of whether </w:t>
      </w:r>
      <w:r>
        <w:t>the Sydney metro sabotage</w:t>
      </w:r>
      <w:r w:rsidR="006F2168">
        <w:t>s</w:t>
      </w:r>
      <w:r>
        <w:t xml:space="preserve"> th</w:t>
      </w:r>
      <w:r w:rsidR="00887DA5">
        <w:t>e future of that city’s</w:t>
      </w:r>
      <w:r>
        <w:t xml:space="preserve"> commuter rail system </w:t>
      </w:r>
      <w:r w:rsidR="00887DA5">
        <w:t>by, for example, ta</w:t>
      </w:r>
      <w:r>
        <w:t>king a particular CBD corridor</w:t>
      </w:r>
      <w:r w:rsidR="00D57F16">
        <w:t>.</w:t>
      </w:r>
    </w:p>
    <w:p w:rsidR="006F2168" w:rsidRDefault="00787A11" w:rsidP="00787A11">
      <w:r>
        <w:t xml:space="preserve">The </w:t>
      </w:r>
      <w:r w:rsidR="00887DA5">
        <w:t xml:space="preserve">infrastructure </w:t>
      </w:r>
      <w:r>
        <w:t>main game is not how to get money or lock governments into projects</w:t>
      </w:r>
      <w:r w:rsidR="0079512F">
        <w:t xml:space="preserve"> - </w:t>
      </w:r>
      <w:r>
        <w:t xml:space="preserve">for the community to serve the infrastructure industry.  </w:t>
      </w:r>
      <w:r w:rsidR="00887DA5">
        <w:t>Proposals for this</w:t>
      </w:r>
      <w:r w:rsidR="006F2168">
        <w:t xml:space="preserve"> should be treated a</w:t>
      </w:r>
      <w:r w:rsidR="00887DA5">
        <w:t>s</w:t>
      </w:r>
      <w:r w:rsidR="006F2168">
        <w:t xml:space="preserve"> sideshows.</w:t>
      </w:r>
    </w:p>
    <w:p w:rsidR="00787A11" w:rsidRDefault="00787A11" w:rsidP="00787A11">
      <w:r>
        <w:t xml:space="preserve">Rather </w:t>
      </w:r>
      <w:r w:rsidR="00887DA5">
        <w:t xml:space="preserve">the main game </w:t>
      </w:r>
      <w:r>
        <w:t>is to ensure infrastructure serves the community.</w:t>
      </w:r>
    </w:p>
    <w:p w:rsidR="00787A11" w:rsidRDefault="00787A11" w:rsidP="00787A11">
      <w:r>
        <w:t xml:space="preserve">The beagle can imagine </w:t>
      </w:r>
      <w:r w:rsidR="006F2168">
        <w:t xml:space="preserve">various current </w:t>
      </w:r>
      <w:r>
        <w:t>proposals as alley attractions.  There are fairy flosses and showbags.  Several ideas could be despatched like tin ducks.</w:t>
      </w:r>
    </w:p>
    <w:p w:rsidR="00787A11" w:rsidRDefault="00787A11" w:rsidP="00787A11">
      <w:r>
        <w:t>Sideshows are places to spend the time and money left over after the real attractions have been dealt with.  On the way to the exit.</w:t>
      </w:r>
    </w:p>
    <w:p w:rsidR="00787A11" w:rsidRDefault="00787A11">
      <w:r>
        <w:t>The worry of visiting the alley too soon? A ping pong ball thrown at clowns might yield an enormous white elephant need</w:t>
      </w:r>
      <w:r w:rsidR="00C15D6E">
        <w:t>ing</w:t>
      </w:r>
      <w:r>
        <w:t xml:space="preserve"> to be lugged around the fairground, ruining the rest of the day.  </w:t>
      </w:r>
    </w:p>
    <w:p w:rsidR="005C42E4" w:rsidRPr="005C42E4" w:rsidRDefault="005C42E4" w:rsidP="005C42E4">
      <w:pPr>
        <w:pStyle w:val="Heading2"/>
      </w:pPr>
      <w:bookmarkStart w:id="2" w:name="_Toc490327619"/>
      <w:r w:rsidRPr="005C42E4">
        <w:lastRenderedPageBreak/>
        <w:t>1.</w:t>
      </w:r>
      <w:r w:rsidRPr="005C42E4">
        <w:tab/>
        <w:t>Introduction</w:t>
      </w:r>
      <w:bookmarkEnd w:id="2"/>
    </w:p>
    <w:p w:rsidR="00125E4B" w:rsidRPr="005C42E4" w:rsidRDefault="00733D20">
      <w:r w:rsidRPr="005C42E4">
        <w:t>Infrastructure Australia’s recently released a</w:t>
      </w:r>
      <w:r w:rsidR="001A5188" w:rsidRPr="005C42E4">
        <w:t xml:space="preserve"> report on a</w:t>
      </w:r>
      <w:r w:rsidRPr="005C42E4">
        <w:t xml:space="preserve">n important </w:t>
      </w:r>
      <w:r w:rsidR="001A5188" w:rsidRPr="005C42E4">
        <w:t>topic</w:t>
      </w:r>
      <w:r w:rsidRPr="005C42E4">
        <w:t>; corridor protection</w:t>
      </w:r>
      <w:r w:rsidR="00BE5669" w:rsidRPr="005C42E4">
        <w:t>.</w:t>
      </w:r>
      <w:r w:rsidR="00345B29">
        <w:t xml:space="preserve">  </w:t>
      </w:r>
      <w:r w:rsidR="00345B29" w:rsidRPr="005C42E4">
        <w:t>Like the other recent report in the ‘reform series’ – customer focused franchising – it diverted attention to a sideshow.</w:t>
      </w:r>
      <w:r w:rsidR="00BE5669" w:rsidRPr="005C42E4">
        <w:rPr>
          <w:rStyle w:val="EndnoteReference"/>
        </w:rPr>
        <w:endnoteReference w:id="1"/>
      </w:r>
      <w:r w:rsidR="00CE58A1" w:rsidRPr="005C42E4">
        <w:t xml:space="preserve">  </w:t>
      </w:r>
    </w:p>
    <w:p w:rsidR="0056616F" w:rsidRPr="005C42E4" w:rsidRDefault="0056616F">
      <w:r w:rsidRPr="005C42E4">
        <w:t>Both reports have been criticised; including as ‘</w:t>
      </w:r>
      <w:r w:rsidRPr="00345B29">
        <w:rPr>
          <w:i/>
        </w:rPr>
        <w:t>stupid</w:t>
      </w:r>
      <w:r w:rsidR="00345B29" w:rsidRPr="00345B29">
        <w:rPr>
          <w:i/>
        </w:rPr>
        <w:t>ly calling for mass privatisation of public monopoly assets</w:t>
      </w:r>
      <w:r w:rsidRPr="005C42E4">
        <w:t xml:space="preserve">’ and promoting a </w:t>
      </w:r>
      <w:r w:rsidR="00EC318E" w:rsidRPr="005C42E4">
        <w:t xml:space="preserve">high speed rail </w:t>
      </w:r>
      <w:r w:rsidRPr="005C42E4">
        <w:t>‘</w:t>
      </w:r>
      <w:r w:rsidRPr="00345B29">
        <w:rPr>
          <w:i/>
        </w:rPr>
        <w:t>ponzi scheme’</w:t>
      </w:r>
      <w:r w:rsidRPr="005C42E4">
        <w:t xml:space="preserve">.  </w:t>
      </w:r>
      <w:r w:rsidR="00CE58A1" w:rsidRPr="005C42E4">
        <w:t>They add to confusion about Infrastructure Australia’s direction.</w:t>
      </w:r>
      <w:r w:rsidR="009E79EF" w:rsidRPr="005C42E4">
        <w:rPr>
          <w:rStyle w:val="EndnoteReference"/>
        </w:rPr>
        <w:endnoteReference w:id="2"/>
      </w:r>
    </w:p>
    <w:p w:rsidR="0056616F" w:rsidRPr="005C42E4" w:rsidRDefault="0056616F">
      <w:r w:rsidRPr="005C42E4">
        <w:t xml:space="preserve">These and another contentious report – value capture </w:t>
      </w:r>
      <w:r w:rsidR="009F409E" w:rsidRPr="005C42E4">
        <w:t>–</w:t>
      </w:r>
      <w:r w:rsidRPr="005C42E4">
        <w:t xml:space="preserve"> </w:t>
      </w:r>
      <w:r w:rsidR="009F409E" w:rsidRPr="005C42E4">
        <w:t xml:space="preserve">are </w:t>
      </w:r>
      <w:r w:rsidR="00D32A57" w:rsidRPr="005C42E4">
        <w:t xml:space="preserve">part of </w:t>
      </w:r>
      <w:r w:rsidR="009F409E" w:rsidRPr="005C42E4">
        <w:t>a ‘reform series’ based</w:t>
      </w:r>
      <w:r w:rsidRPr="005C42E4">
        <w:t xml:space="preserve"> on suggestions in Infrastructure Australia’s 2016 infrastructure plan.  </w:t>
      </w:r>
    </w:p>
    <w:p w:rsidR="001A5188" w:rsidRDefault="005C42E4" w:rsidP="001A6CA0">
      <w:pPr>
        <w:pStyle w:val="Heading2"/>
      </w:pPr>
      <w:bookmarkStart w:id="3" w:name="_Toc490327620"/>
      <w:r>
        <w:t>2</w:t>
      </w:r>
      <w:r w:rsidR="001A6CA0" w:rsidRPr="001A6CA0">
        <w:t>.</w:t>
      </w:r>
      <w:r w:rsidR="001A6CA0">
        <w:tab/>
      </w:r>
      <w:r w:rsidR="00345B29">
        <w:t>C</w:t>
      </w:r>
      <w:r w:rsidR="0056616F">
        <w:t xml:space="preserve">orridor protection </w:t>
      </w:r>
      <w:r w:rsidR="00345B29">
        <w:t xml:space="preserve">– the </w:t>
      </w:r>
      <w:r w:rsidR="001A5188">
        <w:t>idea</w:t>
      </w:r>
      <w:bookmarkEnd w:id="3"/>
    </w:p>
    <w:p w:rsidR="0084299E" w:rsidRDefault="00733D20">
      <w:r>
        <w:t xml:space="preserve">Corridor protection aims to optimise the economic and social </w:t>
      </w:r>
      <w:r w:rsidR="00BE5669">
        <w:t>effects</w:t>
      </w:r>
      <w:r>
        <w:t xml:space="preserve"> of transport infrastructure likely to be needed in the long term.  </w:t>
      </w:r>
      <w:r w:rsidR="00BE5669">
        <w:t xml:space="preserve">  </w:t>
      </w:r>
    </w:p>
    <w:p w:rsidR="00BE5669" w:rsidRDefault="00C06066">
      <w:r>
        <w:t>To protect corridors, g</w:t>
      </w:r>
      <w:r w:rsidR="00733D20">
        <w:t xml:space="preserve">overnments restrict the use of relevant lands – usually long strips, hence </w:t>
      </w:r>
      <w:r>
        <w:t>the term ‘</w:t>
      </w:r>
      <w:r w:rsidR="00733D20">
        <w:t>corridor</w:t>
      </w:r>
      <w:r>
        <w:t>’</w:t>
      </w:r>
      <w:r w:rsidR="00733D20">
        <w:t xml:space="preserve"> – so when the time comes to build infrastructure acquisition and community displacement costs are as low as possible.</w:t>
      </w:r>
      <w:r w:rsidR="009D139F">
        <w:t xml:space="preserve">  </w:t>
      </w:r>
    </w:p>
    <w:p w:rsidR="00104D57" w:rsidRDefault="009D139F">
      <w:r>
        <w:t xml:space="preserve">One </w:t>
      </w:r>
      <w:r w:rsidR="00BE5669">
        <w:t xml:space="preserve">corridor protection </w:t>
      </w:r>
      <w:r>
        <w:t>mechanism is to buy land.</w:t>
      </w:r>
      <w:r w:rsidR="00BE5669">
        <w:t xml:space="preserve">  </w:t>
      </w:r>
      <w:r w:rsidR="00733D20">
        <w:t xml:space="preserve">This comes at a cost; </w:t>
      </w:r>
      <w:r w:rsidR="00BE5669">
        <w:t xml:space="preserve">on top of </w:t>
      </w:r>
      <w:r w:rsidR="00733D20">
        <w:t xml:space="preserve">initial government outlays </w:t>
      </w:r>
      <w:r w:rsidR="001C7B06">
        <w:t xml:space="preserve">there </w:t>
      </w:r>
      <w:r w:rsidR="00733D20">
        <w:t>a</w:t>
      </w:r>
      <w:r w:rsidR="00BE5669">
        <w:t>re</w:t>
      </w:r>
      <w:r w:rsidR="00733D20">
        <w:t xml:space="preserve"> costs associated with forego</w:t>
      </w:r>
      <w:r w:rsidR="00BE5669">
        <w:t>ne</w:t>
      </w:r>
      <w:r w:rsidR="00733D20">
        <w:t xml:space="preserve"> opportunities.  </w:t>
      </w:r>
    </w:p>
    <w:p w:rsidR="00104D57" w:rsidRDefault="00733D20">
      <w:r>
        <w:t>Even accounting for these</w:t>
      </w:r>
      <w:r w:rsidR="00104D57">
        <w:t xml:space="preserve"> costs</w:t>
      </w:r>
      <w:r>
        <w:t xml:space="preserve">, via ‘discount rates’, corridor protection can be worthwhile.  The reason is </w:t>
      </w:r>
      <w:r w:rsidR="009F409E">
        <w:t>land</w:t>
      </w:r>
      <w:r>
        <w:t xml:space="preserve"> value increases faster than the discount rate </w:t>
      </w:r>
      <w:r w:rsidR="009F409E">
        <w:t>when</w:t>
      </w:r>
      <w:r w:rsidR="005C26B9">
        <w:t xml:space="preserve"> </w:t>
      </w:r>
      <w:r>
        <w:t>improve</w:t>
      </w:r>
      <w:r w:rsidR="009D139F">
        <w:t>d</w:t>
      </w:r>
      <w:r>
        <w:t xml:space="preserve"> </w:t>
      </w:r>
      <w:r w:rsidR="009D139F">
        <w:t>by</w:t>
      </w:r>
      <w:r>
        <w:t xml:space="preserve"> buildings.  The effect is greatest in areas expected to undergo residential or industrial development; largely on the </w:t>
      </w:r>
      <w:r w:rsidR="009D139F">
        <w:t xml:space="preserve">metropolitan </w:t>
      </w:r>
      <w:r>
        <w:t>outskirts.</w:t>
      </w:r>
      <w:r w:rsidR="00313F44">
        <w:rPr>
          <w:rStyle w:val="EndnoteReference"/>
        </w:rPr>
        <w:endnoteReference w:id="3"/>
      </w:r>
      <w:r>
        <w:t xml:space="preserve">  </w:t>
      </w:r>
    </w:p>
    <w:p w:rsidR="001A5188" w:rsidRDefault="005C42E4" w:rsidP="001A5188">
      <w:pPr>
        <w:pStyle w:val="Heading2"/>
      </w:pPr>
      <w:bookmarkStart w:id="4" w:name="_Toc490327621"/>
      <w:r>
        <w:t>3</w:t>
      </w:r>
      <w:r w:rsidR="001A6CA0">
        <w:t>.</w:t>
      </w:r>
      <w:r w:rsidR="001A6CA0">
        <w:tab/>
      </w:r>
      <w:r w:rsidR="00345B29">
        <w:t xml:space="preserve">Corridor protection </w:t>
      </w:r>
      <w:r w:rsidR="00F0553A">
        <w:t>-</w:t>
      </w:r>
      <w:r w:rsidR="00345B29">
        <w:t xml:space="preserve"> t</w:t>
      </w:r>
      <w:r w:rsidR="001A5188">
        <w:t>he report</w:t>
      </w:r>
      <w:bookmarkEnd w:id="4"/>
    </w:p>
    <w:p w:rsidR="001A5188" w:rsidRDefault="00733D20">
      <w:r>
        <w:t>The</w:t>
      </w:r>
      <w:r w:rsidR="00C06066">
        <w:t xml:space="preserve"> </w:t>
      </w:r>
      <w:r w:rsidR="00887DA5">
        <w:t xml:space="preserve">corridor protection </w:t>
      </w:r>
      <w:r>
        <w:t xml:space="preserve">report </w:t>
      </w:r>
      <w:r w:rsidR="001A5188">
        <w:t>recited familiar claims</w:t>
      </w:r>
      <w:r w:rsidR="009E79EF">
        <w:t>:</w:t>
      </w:r>
      <w:r w:rsidR="001A5188">
        <w:t xml:space="preserve"> population growth will require more infrastructure in Australian cities</w:t>
      </w:r>
      <w:r w:rsidR="00345B29">
        <w:t>;</w:t>
      </w:r>
      <w:r w:rsidR="004A6886">
        <w:t xml:space="preserve"> protecting corridors now could save costs later</w:t>
      </w:r>
      <w:r w:rsidR="001A5188">
        <w:t xml:space="preserve">.  </w:t>
      </w:r>
    </w:p>
    <w:p w:rsidR="00D27D00" w:rsidRDefault="001A5188" w:rsidP="004A6886">
      <w:r>
        <w:t xml:space="preserve">It provided an </w:t>
      </w:r>
      <w:r w:rsidR="00733D20">
        <w:t>estimate</w:t>
      </w:r>
      <w:r>
        <w:t xml:space="preserve"> of</w:t>
      </w:r>
      <w:r w:rsidR="00733D20">
        <w:t xml:space="preserve"> savings of </w:t>
      </w:r>
      <w:r w:rsidR="00104D57">
        <w:t>up to a total of $10bn</w:t>
      </w:r>
      <w:r w:rsidR="009D139F">
        <w:t xml:space="preserve"> </w:t>
      </w:r>
      <w:r w:rsidR="00104D57">
        <w:t xml:space="preserve">(present value) </w:t>
      </w:r>
      <w:r w:rsidR="009D139F">
        <w:t>for seve</w:t>
      </w:r>
      <w:r w:rsidR="0079512F">
        <w:t>ral</w:t>
      </w:r>
      <w:r w:rsidR="00104D57">
        <w:t xml:space="preserve"> </w:t>
      </w:r>
      <w:r>
        <w:t xml:space="preserve">‘unused’ </w:t>
      </w:r>
      <w:r w:rsidR="009D139F">
        <w:t>corridors</w:t>
      </w:r>
      <w:r>
        <w:t xml:space="preserve"> in which new transport infrastructure could be built</w:t>
      </w:r>
      <w:r w:rsidR="00733D20">
        <w:t>.</w:t>
      </w:r>
      <w:r w:rsidR="004A6886" w:rsidRPr="004A6886">
        <w:t xml:space="preserve"> </w:t>
      </w:r>
      <w:r w:rsidR="002D725A">
        <w:t>It said t</w:t>
      </w:r>
      <w:r w:rsidR="00D27D00">
        <w:t>his provides a ‘</w:t>
      </w:r>
      <w:r w:rsidR="00D27D00" w:rsidRPr="00345B29">
        <w:rPr>
          <w:i/>
        </w:rPr>
        <w:t>powerful opportunity</w:t>
      </w:r>
      <w:r w:rsidR="00D27D00">
        <w:t>’ to leave an ‘</w:t>
      </w:r>
      <w:r w:rsidR="00D27D00" w:rsidRPr="00345B29">
        <w:rPr>
          <w:i/>
        </w:rPr>
        <w:t>enduring legacy</w:t>
      </w:r>
      <w:r w:rsidR="00D27D00">
        <w:t>’ and ‘</w:t>
      </w:r>
      <w:r w:rsidR="00D27D00" w:rsidRPr="00345B29">
        <w:rPr>
          <w:i/>
        </w:rPr>
        <w:t>underpin our nation</w:t>
      </w:r>
      <w:r w:rsidR="00345B29">
        <w:rPr>
          <w:i/>
        </w:rPr>
        <w:t>’</w:t>
      </w:r>
      <w:r w:rsidR="00D27D00" w:rsidRPr="00345B29">
        <w:rPr>
          <w:i/>
        </w:rPr>
        <w:t>s next phase of growth</w:t>
      </w:r>
      <w:r w:rsidR="00D27D00">
        <w:t>’</w:t>
      </w:r>
      <w:r w:rsidR="009F409E">
        <w:t>.</w:t>
      </w:r>
      <w:r w:rsidR="009F409E" w:rsidRPr="009F409E">
        <w:rPr>
          <w:rStyle w:val="EndnoteReference"/>
        </w:rPr>
        <w:t xml:space="preserve"> </w:t>
      </w:r>
      <w:r w:rsidR="009F409E">
        <w:rPr>
          <w:rStyle w:val="EndnoteReference"/>
        </w:rPr>
        <w:endnoteReference w:id="4"/>
      </w:r>
    </w:p>
    <w:p w:rsidR="009F409E" w:rsidRDefault="004A6886">
      <w:r>
        <w:t xml:space="preserve">Implicit in </w:t>
      </w:r>
      <w:r w:rsidR="009F409E">
        <w:t>such</w:t>
      </w:r>
      <w:r>
        <w:t xml:space="preserve"> estimate</w:t>
      </w:r>
      <w:r w:rsidR="009F409E">
        <w:t>s</w:t>
      </w:r>
      <w:r>
        <w:t xml:space="preserve"> </w:t>
      </w:r>
      <w:r w:rsidR="009F409E">
        <w:t>are</w:t>
      </w:r>
      <w:r>
        <w:t xml:space="preserve"> timetable</w:t>
      </w:r>
      <w:r w:rsidR="009F409E">
        <w:t>s</w:t>
      </w:r>
      <w:r>
        <w:t xml:space="preserve"> for constructing infrastructure.</w:t>
      </w:r>
      <w:r w:rsidR="009F409E">
        <w:rPr>
          <w:rStyle w:val="EndnoteReference"/>
        </w:rPr>
        <w:endnoteReference w:id="5"/>
      </w:r>
    </w:p>
    <w:p w:rsidR="006770C7" w:rsidRDefault="001A5188">
      <w:r>
        <w:t>The</w:t>
      </w:r>
      <w:r w:rsidR="00330312">
        <w:t xml:space="preserve"> stated</w:t>
      </w:r>
      <w:r>
        <w:t xml:space="preserve"> reason for selecti</w:t>
      </w:r>
      <w:r w:rsidR="009F409E">
        <w:t>ng</w:t>
      </w:r>
      <w:r>
        <w:t xml:space="preserve"> </w:t>
      </w:r>
      <w:r w:rsidR="006F34F1">
        <w:t>the</w:t>
      </w:r>
      <w:r w:rsidR="004A6886">
        <w:t xml:space="preserve"> seven</w:t>
      </w:r>
      <w:r>
        <w:t xml:space="preserve"> corridors </w:t>
      </w:r>
      <w:r w:rsidR="006F34F1">
        <w:t xml:space="preserve">was their identification in the 2016 </w:t>
      </w:r>
      <w:r w:rsidR="00F0553A">
        <w:t>i</w:t>
      </w:r>
      <w:r w:rsidR="006F34F1">
        <w:t xml:space="preserve">nfrastructure </w:t>
      </w:r>
      <w:r w:rsidR="00F0553A">
        <w:t>p</w:t>
      </w:r>
      <w:r w:rsidR="006F34F1">
        <w:t xml:space="preserve">riority </w:t>
      </w:r>
      <w:r w:rsidR="00F0553A">
        <w:t>l</w:t>
      </w:r>
      <w:r w:rsidR="006F34F1">
        <w:t xml:space="preserve">ist.  </w:t>
      </w:r>
      <w:r w:rsidR="009F409E">
        <w:t>Th</w:t>
      </w:r>
      <w:r w:rsidR="00345B29">
        <w:t>e report did not try to</w:t>
      </w:r>
      <w:r w:rsidR="009F409E">
        <w:t xml:space="preserve"> answer whether there </w:t>
      </w:r>
      <w:r w:rsidR="00125408">
        <w:t>are</w:t>
      </w:r>
      <w:r w:rsidR="00345B29">
        <w:t>:</w:t>
      </w:r>
      <w:r w:rsidR="00125408">
        <w:t xml:space="preserve"> </w:t>
      </w:r>
      <w:r>
        <w:t>other important unused corridors</w:t>
      </w:r>
      <w:r w:rsidR="006770C7">
        <w:t>;</w:t>
      </w:r>
      <w:r>
        <w:t xml:space="preserve"> important </w:t>
      </w:r>
      <w:r w:rsidR="006770C7">
        <w:t xml:space="preserve">underutilised </w:t>
      </w:r>
      <w:r>
        <w:t>corridors</w:t>
      </w:r>
      <w:r w:rsidR="006770C7">
        <w:t>;</w:t>
      </w:r>
      <w:r>
        <w:t xml:space="preserve"> </w:t>
      </w:r>
      <w:r w:rsidR="006770C7">
        <w:t>useful</w:t>
      </w:r>
      <w:r>
        <w:t xml:space="preserve"> adjustments to existing corridors</w:t>
      </w:r>
      <w:r w:rsidR="006770C7">
        <w:t>.</w:t>
      </w:r>
      <w:r w:rsidR="00717978">
        <w:rPr>
          <w:rStyle w:val="EndnoteReference"/>
        </w:rPr>
        <w:endnoteReference w:id="6"/>
      </w:r>
      <w:r w:rsidR="006770C7">
        <w:t xml:space="preserve">  </w:t>
      </w:r>
    </w:p>
    <w:p w:rsidR="002D725A" w:rsidRDefault="006770C7">
      <w:r>
        <w:t xml:space="preserve">While </w:t>
      </w:r>
      <w:r w:rsidR="002D725A">
        <w:t xml:space="preserve">the report </w:t>
      </w:r>
      <w:r>
        <w:t xml:space="preserve">pointed to previously protected corridors now in use, such as the M5 in Sydney, it omitted long protected corridors that </w:t>
      </w:r>
      <w:r w:rsidR="005B3503">
        <w:t>remain</w:t>
      </w:r>
      <w:r>
        <w:t xml:space="preserve"> unused – such as the F6 in Sydney.  </w:t>
      </w:r>
    </w:p>
    <w:p w:rsidR="001F1609" w:rsidRDefault="006770C7">
      <w:r>
        <w:t xml:space="preserve">It did not discuss opportunities lost from misuse of corridors such as the Hume and the Pacific Highway; </w:t>
      </w:r>
      <w:r w:rsidR="005B3503">
        <w:t>or corridor design issues such as that the Pacific Highway changes</w:t>
      </w:r>
      <w:r>
        <w:t xml:space="preserve"> should have included an ability to have a rail line.</w:t>
      </w:r>
      <w:r w:rsidR="00A41193">
        <w:rPr>
          <w:rStyle w:val="EndnoteReference"/>
        </w:rPr>
        <w:endnoteReference w:id="7"/>
      </w:r>
    </w:p>
    <w:p w:rsidR="006770C7" w:rsidRDefault="00CF271D">
      <w:r>
        <w:t>Nor did it</w:t>
      </w:r>
      <w:r w:rsidR="001F1609">
        <w:t xml:space="preserve"> discuss the most important transport corridor in Australia; through the Sydney CBD.</w:t>
      </w:r>
      <w:r w:rsidR="001F1609">
        <w:rPr>
          <w:rStyle w:val="EndnoteReference"/>
        </w:rPr>
        <w:endnoteReference w:id="8"/>
      </w:r>
      <w:r w:rsidR="006770C7">
        <w:t xml:space="preserve"> </w:t>
      </w:r>
    </w:p>
    <w:p w:rsidR="009953CE" w:rsidRDefault="009953CE"/>
    <w:p w:rsidR="009953CE" w:rsidRDefault="009953CE"/>
    <w:p w:rsidR="00330312" w:rsidRDefault="005C42E4" w:rsidP="00C80BAD">
      <w:pPr>
        <w:pStyle w:val="Heading2"/>
      </w:pPr>
      <w:bookmarkStart w:id="5" w:name="_Toc490327622"/>
      <w:r>
        <w:lastRenderedPageBreak/>
        <w:t>4</w:t>
      </w:r>
      <w:r w:rsidR="001A6CA0">
        <w:t>.</w:t>
      </w:r>
      <w:r w:rsidR="001A6CA0">
        <w:tab/>
      </w:r>
      <w:r w:rsidR="00330312">
        <w:t>The response</w:t>
      </w:r>
      <w:bookmarkEnd w:id="5"/>
    </w:p>
    <w:p w:rsidR="00330312" w:rsidRDefault="00330312">
      <w:r>
        <w:t xml:space="preserve">We do not yet know what governments think about the </w:t>
      </w:r>
      <w:r w:rsidR="005B3503">
        <w:t xml:space="preserve">corridor protection </w:t>
      </w:r>
      <w:r>
        <w:t>report.</w:t>
      </w:r>
    </w:p>
    <w:p w:rsidR="00330312" w:rsidRDefault="00330312">
      <w:r>
        <w:t xml:space="preserve">However, the media </w:t>
      </w:r>
      <w:r w:rsidR="00C80BAD">
        <w:t xml:space="preserve">and some politicians </w:t>
      </w:r>
      <w:r>
        <w:t xml:space="preserve">pounced with claims </w:t>
      </w:r>
      <w:r w:rsidR="005B3503">
        <w:t>the report</w:t>
      </w:r>
      <w:r>
        <w:t xml:space="preserve"> put high speed rail back on the agenda, and that </w:t>
      </w:r>
      <w:r w:rsidR="009F409E">
        <w:t xml:space="preserve">construction of a </w:t>
      </w:r>
      <w:r>
        <w:t xml:space="preserve">Sydney-Canberra </w:t>
      </w:r>
      <w:r w:rsidR="009F409E">
        <w:t xml:space="preserve">leg </w:t>
      </w:r>
      <w:r>
        <w:t xml:space="preserve">should start soon.  </w:t>
      </w:r>
      <w:r w:rsidR="00C80BAD">
        <w:t>Some regional press wen</w:t>
      </w:r>
      <w:r w:rsidR="00345B29">
        <w:t xml:space="preserve">t </w:t>
      </w:r>
      <w:r w:rsidR="00D57F16">
        <w:t>in</w:t>
      </w:r>
      <w:r w:rsidR="00345B29">
        <w:t>to ‘boom town’ mode.</w:t>
      </w:r>
      <w:r w:rsidR="009F409E">
        <w:rPr>
          <w:rStyle w:val="EndnoteReference"/>
        </w:rPr>
        <w:endnoteReference w:id="9"/>
      </w:r>
    </w:p>
    <w:p w:rsidR="00C80BAD" w:rsidRDefault="00B26AE1">
      <w:r>
        <w:t xml:space="preserve">Mr </w:t>
      </w:r>
      <w:r w:rsidR="00C80BAD">
        <w:t>Alan Davies suggest</w:t>
      </w:r>
      <w:r w:rsidR="00E76986">
        <w:t>ed</w:t>
      </w:r>
      <w:r w:rsidR="00C80BAD">
        <w:t xml:space="preserve"> a source for the excitement:</w:t>
      </w:r>
    </w:p>
    <w:p w:rsidR="00863393" w:rsidRPr="00B26AE1" w:rsidRDefault="00863393" w:rsidP="00863393">
      <w:pPr>
        <w:ind w:left="720"/>
        <w:rPr>
          <w:i/>
        </w:rPr>
      </w:pPr>
      <w:r w:rsidRPr="00B26AE1">
        <w:rPr>
          <w:i/>
        </w:rPr>
        <w:t xml:space="preserve">‘The Chairman of Infrastructure Australia, Mark Birrell, told the media (see </w:t>
      </w:r>
      <w:hyperlink r:id="rId10" w:tgtFrame="_blank" w:history="1">
        <w:r w:rsidRPr="00B26AE1">
          <w:rPr>
            <w:i/>
          </w:rPr>
          <w:t>Act now on high-speed rail or pay heavy price later: Infrastructure Australia</w:t>
        </w:r>
      </w:hyperlink>
      <w:r w:rsidRPr="00B26AE1">
        <w:rPr>
          <w:i/>
        </w:rPr>
        <w:t>):</w:t>
      </w:r>
    </w:p>
    <w:p w:rsidR="00863393" w:rsidRDefault="00863393" w:rsidP="00863393">
      <w:pPr>
        <w:ind w:left="720" w:firstLine="720"/>
      </w:pPr>
      <w:r w:rsidRPr="00B26AE1">
        <w:rPr>
          <w:i/>
        </w:rPr>
        <w:t>“No one is saying we won’t need high-speed rail in 20 years, but to do that you nee</w:t>
      </w:r>
      <w:r w:rsidR="001A6CA0">
        <w:rPr>
          <w:i/>
        </w:rPr>
        <w:t xml:space="preserve">d </w:t>
      </w:r>
      <w:r w:rsidR="001A6CA0">
        <w:rPr>
          <w:i/>
        </w:rPr>
        <w:tab/>
        <w:t xml:space="preserve"> preserve the corridor now”.</w:t>
      </w:r>
      <w:r>
        <w:rPr>
          <w:rStyle w:val="EndnoteReference"/>
        </w:rPr>
        <w:endnoteReference w:id="10"/>
      </w:r>
    </w:p>
    <w:p w:rsidR="00863393" w:rsidRDefault="00863393" w:rsidP="00863393">
      <w:r>
        <w:t>Whatever the Chairman meant in that confusing comment (to do what no one is saying won’t be needed?) some considered it to be a green light to high speed rail.  Why ask to protect land for a project unless that project is to go ahead?</w:t>
      </w:r>
    </w:p>
    <w:p w:rsidR="00C80BAD" w:rsidRDefault="00863393" w:rsidP="00863393">
      <w:r>
        <w:t xml:space="preserve">Mr Davies </w:t>
      </w:r>
      <w:r w:rsidR="002A66CE">
        <w:t>also</w:t>
      </w:r>
      <w:r>
        <w:t xml:space="preserve"> listed doubt</w:t>
      </w:r>
      <w:r w:rsidR="00345B29">
        <w:t>s about</w:t>
      </w:r>
      <w:r>
        <w:t xml:space="preserve"> high speed rail.  For reasons explained previously, he didn’t go </w:t>
      </w:r>
      <w:r w:rsidR="00F0553A">
        <w:t xml:space="preserve">as </w:t>
      </w:r>
      <w:r>
        <w:t xml:space="preserve">far </w:t>
      </w:r>
      <w:r w:rsidR="00F0553A">
        <w:t>as some</w:t>
      </w:r>
      <w:r>
        <w:t xml:space="preserve"> in condemning </w:t>
      </w:r>
      <w:r w:rsidR="002A66CE">
        <w:t>some</w:t>
      </w:r>
      <w:r>
        <w:t xml:space="preserve"> idea</w:t>
      </w:r>
      <w:r w:rsidR="002A66CE">
        <w:t>s</w:t>
      </w:r>
      <w:r>
        <w:t xml:space="preserve"> and </w:t>
      </w:r>
      <w:r w:rsidR="002A66CE">
        <w:t>their</w:t>
      </w:r>
      <w:r>
        <w:t xml:space="preserve"> supposed supporting ‘researc</w:t>
      </w:r>
      <w:r w:rsidR="00E76986">
        <w:t>h’.</w:t>
      </w:r>
      <w:r w:rsidR="00E76986">
        <w:rPr>
          <w:rStyle w:val="EndnoteReference"/>
        </w:rPr>
        <w:endnoteReference w:id="11"/>
      </w:r>
    </w:p>
    <w:p w:rsidR="005C26B9" w:rsidRDefault="005C42E4" w:rsidP="005C26B9">
      <w:pPr>
        <w:pStyle w:val="Heading2"/>
      </w:pPr>
      <w:bookmarkStart w:id="6" w:name="_Toc490327623"/>
      <w:r>
        <w:t>5</w:t>
      </w:r>
      <w:r w:rsidR="001A6CA0">
        <w:t>.</w:t>
      </w:r>
      <w:r w:rsidR="001A6CA0">
        <w:tab/>
      </w:r>
      <w:r w:rsidR="005C26B9">
        <w:t>Some comments</w:t>
      </w:r>
      <w:bookmarkEnd w:id="6"/>
    </w:p>
    <w:p w:rsidR="00D32A57" w:rsidRDefault="005C42E4" w:rsidP="001A6CA0">
      <w:pPr>
        <w:pStyle w:val="Heading3"/>
      </w:pPr>
      <w:bookmarkStart w:id="7" w:name="_Toc490327624"/>
      <w:r>
        <w:t>5</w:t>
      </w:r>
      <w:r w:rsidR="001A6CA0">
        <w:t>.1</w:t>
      </w:r>
      <w:r w:rsidR="001A6CA0">
        <w:tab/>
      </w:r>
      <w:r>
        <w:t xml:space="preserve">On </w:t>
      </w:r>
      <w:r w:rsidR="00D32A57">
        <w:t>Infrastructure Australia</w:t>
      </w:r>
      <w:bookmarkEnd w:id="7"/>
    </w:p>
    <w:p w:rsidR="00546887" w:rsidRDefault="00345B29" w:rsidP="00D32A57">
      <w:r>
        <w:t xml:space="preserve">While </w:t>
      </w:r>
      <w:r w:rsidR="00D32A57">
        <w:t xml:space="preserve">Mr Davies and other commentators </w:t>
      </w:r>
      <w:r w:rsidR="00546887">
        <w:t>debate</w:t>
      </w:r>
      <w:r>
        <w:t>d</w:t>
      </w:r>
      <w:r w:rsidR="00546887">
        <w:t xml:space="preserve"> high speed rail</w:t>
      </w:r>
      <w:r>
        <w:t xml:space="preserve"> they missed something</w:t>
      </w:r>
      <w:r w:rsidR="00915C0D">
        <w:t>.</w:t>
      </w:r>
    </w:p>
    <w:p w:rsidR="00D32A57" w:rsidRDefault="002A66CE" w:rsidP="00D32A57">
      <w:r>
        <w:t>As the report claimed, s</w:t>
      </w:r>
      <w:r w:rsidR="001F1609">
        <w:t xml:space="preserve">ome of the identified </w:t>
      </w:r>
      <w:r w:rsidR="00546887">
        <w:t xml:space="preserve">corridor protection </w:t>
      </w:r>
      <w:r w:rsidR="00D32A57">
        <w:t xml:space="preserve">projects </w:t>
      </w:r>
      <w:r w:rsidR="001F1609">
        <w:t>were</w:t>
      </w:r>
      <w:r w:rsidR="00D32A57">
        <w:t xml:space="preserve"> in the infrastructure priority list in 2016, </w:t>
      </w:r>
      <w:r w:rsidR="00915C0D">
        <w:t xml:space="preserve">yet </w:t>
      </w:r>
      <w:r w:rsidR="001F1609">
        <w:t xml:space="preserve">none were recommended.  Nor </w:t>
      </w:r>
      <w:r>
        <w:t>we</w:t>
      </w:r>
      <w:r w:rsidR="001F1609">
        <w:t xml:space="preserve">re any recommended in the </w:t>
      </w:r>
      <w:r w:rsidR="00D32A57">
        <w:t>most recent published list</w:t>
      </w:r>
      <w:r w:rsidR="001F1609">
        <w:t>s</w:t>
      </w:r>
      <w:r w:rsidR="00D32A57">
        <w:t xml:space="preserve"> – </w:t>
      </w:r>
      <w:r w:rsidR="001F1609">
        <w:t xml:space="preserve">in </w:t>
      </w:r>
      <w:r w:rsidR="00D32A57">
        <w:t xml:space="preserve">2017.  There </w:t>
      </w:r>
      <w:r w:rsidR="00F312C3">
        <w:t>are</w:t>
      </w:r>
      <w:r w:rsidR="00D32A57">
        <w:t xml:space="preserve"> no business case</w:t>
      </w:r>
      <w:r w:rsidR="00F312C3">
        <w:t>s</w:t>
      </w:r>
      <w:r w:rsidR="00D32A57">
        <w:t xml:space="preserve"> and Infrastructure Australia has not published even a summary assessment</w:t>
      </w:r>
      <w:r w:rsidR="001F1609">
        <w:t xml:space="preserve"> of a corridor protection project</w:t>
      </w:r>
      <w:r w:rsidR="00D32A57">
        <w:t>.</w:t>
      </w:r>
      <w:r w:rsidR="00D32A57">
        <w:rPr>
          <w:rStyle w:val="EndnoteReference"/>
        </w:rPr>
        <w:endnoteReference w:id="12"/>
      </w:r>
    </w:p>
    <w:p w:rsidR="00D32A57" w:rsidRDefault="00D32A57" w:rsidP="00D32A57">
      <w:r>
        <w:t xml:space="preserve">This is </w:t>
      </w:r>
      <w:r w:rsidR="00915C0D">
        <w:t>another</w:t>
      </w:r>
      <w:r>
        <w:t xml:space="preserve"> case of Infrastructure Australia </w:t>
      </w:r>
      <w:r w:rsidR="005B3503">
        <w:t xml:space="preserve">apparently </w:t>
      </w:r>
      <w:r w:rsidR="00915C0D">
        <w:t xml:space="preserve">supporting projects </w:t>
      </w:r>
      <w:r>
        <w:t xml:space="preserve">in advance of assessment.  </w:t>
      </w:r>
      <w:r w:rsidR="00D57F16">
        <w:t>It</w:t>
      </w:r>
      <w:r>
        <w:t xml:space="preserve"> should concern thos</w:t>
      </w:r>
      <w:r w:rsidR="00546887">
        <w:t xml:space="preserve">e </w:t>
      </w:r>
      <w:r w:rsidR="002A66CE">
        <w:t xml:space="preserve">who think </w:t>
      </w:r>
      <w:r w:rsidR="00546887">
        <w:t>Infrastructure Australia should be a gatekeeper rather than advoca</w:t>
      </w:r>
      <w:r w:rsidR="005B3503">
        <w:t>te of infrastructure proposals – it is difficult to be both!</w:t>
      </w:r>
      <w:r>
        <w:rPr>
          <w:rStyle w:val="EndnoteReference"/>
        </w:rPr>
        <w:endnoteReference w:id="13"/>
      </w:r>
    </w:p>
    <w:p w:rsidR="00431A7F" w:rsidRDefault="005C42E4" w:rsidP="005C26B9">
      <w:pPr>
        <w:pStyle w:val="Heading3"/>
      </w:pPr>
      <w:bookmarkStart w:id="8" w:name="_Toc490327625"/>
      <w:r>
        <w:t>5.</w:t>
      </w:r>
      <w:r w:rsidR="00F312C3">
        <w:t>2</w:t>
      </w:r>
      <w:r w:rsidR="00F312C3">
        <w:tab/>
      </w:r>
      <w:r w:rsidR="00915C0D">
        <w:t>O</w:t>
      </w:r>
      <w:r>
        <w:t>n i</w:t>
      </w:r>
      <w:r w:rsidR="00431A7F">
        <w:t>dentification of corridors</w:t>
      </w:r>
      <w:r>
        <w:t xml:space="preserve"> by</w:t>
      </w:r>
      <w:r w:rsidR="00C434F5">
        <w:t xml:space="preserve"> </w:t>
      </w:r>
      <w:r w:rsidR="009953CE">
        <w:t xml:space="preserve">the </w:t>
      </w:r>
      <w:r w:rsidR="00C434F5">
        <w:t>Australian infrastructure plan</w:t>
      </w:r>
      <w:r w:rsidR="003D1DED">
        <w:t xml:space="preserve"> and audit</w:t>
      </w:r>
      <w:bookmarkEnd w:id="8"/>
    </w:p>
    <w:p w:rsidR="002D725A" w:rsidRDefault="002D725A" w:rsidP="00431A7F">
      <w:r>
        <w:t>The identified corridors c</w:t>
      </w:r>
      <w:r w:rsidR="00F74F30">
        <w:t>a</w:t>
      </w:r>
      <w:r>
        <w:t xml:space="preserve">me from </w:t>
      </w:r>
      <w:r w:rsidR="00D57F16">
        <w:t>Infrastructure Australia’s</w:t>
      </w:r>
      <w:r>
        <w:t xml:space="preserve"> </w:t>
      </w:r>
      <w:r w:rsidR="00431A7F">
        <w:t xml:space="preserve">2016 Australian </w:t>
      </w:r>
      <w:r w:rsidR="00D57F16">
        <w:t>i</w:t>
      </w:r>
      <w:r w:rsidR="00431A7F">
        <w:t xml:space="preserve">nfrastructure </w:t>
      </w:r>
      <w:r w:rsidR="00D57F16">
        <w:t>p</w:t>
      </w:r>
      <w:r w:rsidR="00431A7F">
        <w:t>la</w:t>
      </w:r>
      <w:r w:rsidR="003D1DED">
        <w:t>n</w:t>
      </w:r>
      <w:r w:rsidR="00431A7F">
        <w:t xml:space="preserve">.  </w:t>
      </w:r>
    </w:p>
    <w:p w:rsidR="00EA1258" w:rsidRDefault="00431A7F" w:rsidP="00431A7F">
      <w:r>
        <w:t>Th</w:t>
      </w:r>
      <w:r w:rsidR="00F74F30">
        <w:t xml:space="preserve">at </w:t>
      </w:r>
      <w:r w:rsidR="003D1DED">
        <w:t>p</w:t>
      </w:r>
      <w:r>
        <w:t xml:space="preserve">lan </w:t>
      </w:r>
      <w:r w:rsidR="007B6044">
        <w:t>essayed</w:t>
      </w:r>
      <w:r>
        <w:t xml:space="preserve"> an ‘economic contribution’ methodology to identify infrastructure gaps</w:t>
      </w:r>
      <w:r w:rsidR="00546887">
        <w:t xml:space="preserve">. </w:t>
      </w:r>
      <w:r w:rsidR="003D1DED">
        <w:t xml:space="preserve"> </w:t>
      </w:r>
      <w:r w:rsidR="002D725A">
        <w:t xml:space="preserve">However, </w:t>
      </w:r>
      <w:r w:rsidR="002A66CE">
        <w:t>i</w:t>
      </w:r>
      <w:r w:rsidR="007B6044">
        <w:t>t</w:t>
      </w:r>
      <w:r>
        <w:t xml:space="preserve"> ‘welfare economics’ with national income.  </w:t>
      </w:r>
      <w:r w:rsidR="00546887">
        <w:t xml:space="preserve">The result is that </w:t>
      </w:r>
      <w:r>
        <w:t xml:space="preserve">transport aspects of the </w:t>
      </w:r>
      <w:r w:rsidR="003D1DED">
        <w:t>p</w:t>
      </w:r>
      <w:r>
        <w:t>lan are dominated by road ‘travel time savings’</w:t>
      </w:r>
      <w:r w:rsidR="00546887">
        <w:t>, which while popular with motorists, are largely unrelat</w:t>
      </w:r>
      <w:r>
        <w:t>ed to national income</w:t>
      </w:r>
      <w:r w:rsidR="00510EB3">
        <w:t>.  Th</w:t>
      </w:r>
      <w:r w:rsidR="003D1DED">
        <w:t>e p</w:t>
      </w:r>
      <w:r w:rsidR="00EA1258">
        <w:t xml:space="preserve">lan </w:t>
      </w:r>
      <w:r w:rsidR="002D725A">
        <w:t>wa</w:t>
      </w:r>
      <w:r w:rsidR="00EA1258">
        <w:t xml:space="preserve">s not properly directed towards improving </w:t>
      </w:r>
      <w:r w:rsidR="00F74F30">
        <w:t>Australia’s</w:t>
      </w:r>
      <w:r w:rsidR="00EA1258">
        <w:t xml:space="preserve"> econom</w:t>
      </w:r>
      <w:r w:rsidR="00F74F30">
        <w:t>ic development</w:t>
      </w:r>
      <w:r w:rsidR="003D1DED">
        <w:t xml:space="preserve"> and is an unreliable way of determining corridors </w:t>
      </w:r>
      <w:r w:rsidR="002A66CE">
        <w:t>in</w:t>
      </w:r>
      <w:r w:rsidR="003D1DED">
        <w:t xml:space="preserve"> need</w:t>
      </w:r>
      <w:r w:rsidR="002A66CE">
        <w:t xml:space="preserve"> of</w:t>
      </w:r>
      <w:r w:rsidR="003D1DED">
        <w:t xml:space="preserve"> protection</w:t>
      </w:r>
      <w:r w:rsidR="00EA1258">
        <w:t>.</w:t>
      </w:r>
      <w:r w:rsidR="002D725A">
        <w:rPr>
          <w:rStyle w:val="EndnoteReference"/>
        </w:rPr>
        <w:endnoteReference w:id="14"/>
      </w:r>
      <w:r w:rsidR="00EA1258">
        <w:t xml:space="preserve"> </w:t>
      </w:r>
    </w:p>
    <w:p w:rsidR="005B3503" w:rsidRDefault="003D1DED" w:rsidP="00431A7F">
      <w:r>
        <w:t>While the plan drew on an audit, not all of the proposed corridors reflected gaps or problems identified in the audit.</w:t>
      </w:r>
      <w:r w:rsidR="005B3503">
        <w:t xml:space="preserve">  </w:t>
      </w:r>
      <w:r>
        <w:t xml:space="preserve">For </w:t>
      </w:r>
      <w:r w:rsidR="006B7715">
        <w:t>example,</w:t>
      </w:r>
      <w:r>
        <w:t xml:space="preserve"> </w:t>
      </w:r>
      <w:r w:rsidR="005B3503">
        <w:t xml:space="preserve">a </w:t>
      </w:r>
      <w:r>
        <w:t xml:space="preserve">high speed rail </w:t>
      </w:r>
      <w:r w:rsidR="005B3503">
        <w:t xml:space="preserve">‘problem’ </w:t>
      </w:r>
      <w:r>
        <w:t xml:space="preserve">was not identified </w:t>
      </w:r>
      <w:r w:rsidR="005B3503">
        <w:t>by</w:t>
      </w:r>
      <w:r>
        <w:t xml:space="preserve"> the audit</w:t>
      </w:r>
      <w:r w:rsidR="005B3503">
        <w:t>, and the idea of high speed rail was merely mentioned in passing in the audit report</w:t>
      </w:r>
      <w:r>
        <w:t>.</w:t>
      </w:r>
      <w:r w:rsidR="005B3503">
        <w:t xml:space="preserve">  This was odd given better known</w:t>
      </w:r>
      <w:r w:rsidR="002A66CE">
        <w:t>,</w:t>
      </w:r>
      <w:r w:rsidR="005B3503">
        <w:t xml:space="preserve"> more pressing rail matters </w:t>
      </w:r>
      <w:r w:rsidR="002A66CE">
        <w:t>eluded attention;</w:t>
      </w:r>
      <w:r w:rsidR="005B3503">
        <w:t xml:space="preserve"> gauge standardisation for example.</w:t>
      </w:r>
    </w:p>
    <w:p w:rsidR="003D1DED" w:rsidRDefault="005B3503" w:rsidP="00431A7F">
      <w:r>
        <w:t>High speed rail then</w:t>
      </w:r>
      <w:r w:rsidR="00915C0D">
        <w:t xml:space="preserve"> </w:t>
      </w:r>
      <w:r w:rsidR="003D1DED">
        <w:t xml:space="preserve">appeared in the plan </w:t>
      </w:r>
      <w:r>
        <w:t xml:space="preserve">as a corridor matter, apparently drawing on </w:t>
      </w:r>
      <w:r w:rsidR="003D1DED">
        <w:t xml:space="preserve">a </w:t>
      </w:r>
      <w:r>
        <w:t xml:space="preserve">2013 </w:t>
      </w:r>
      <w:r w:rsidR="003D1DED">
        <w:t xml:space="preserve">study conducted by the Commonwealth Department of Infrastructure and Transport </w:t>
      </w:r>
      <w:r w:rsidR="00915C0D">
        <w:t>which did not use the audit’s methodology</w:t>
      </w:r>
      <w:r w:rsidR="003D1DED">
        <w:t>.</w:t>
      </w:r>
      <w:r w:rsidR="00B0485C">
        <w:t xml:space="preserve"> </w:t>
      </w:r>
      <w:r>
        <w:t xml:space="preserve"> I</w:t>
      </w:r>
      <w:r w:rsidR="00B0485C">
        <w:t>t is unknown what comparable ‘economic contribution’ high speed rail might make</w:t>
      </w:r>
      <w:r w:rsidR="00703C92">
        <w:t>, and logically its importance and priority relative to audit findings</w:t>
      </w:r>
      <w:r w:rsidR="00B0485C">
        <w:t>.</w:t>
      </w:r>
      <w:r w:rsidR="003D1DED">
        <w:rPr>
          <w:rStyle w:val="EndnoteReference"/>
        </w:rPr>
        <w:endnoteReference w:id="15"/>
      </w:r>
      <w:r w:rsidR="003D1DED">
        <w:t xml:space="preserve"> </w:t>
      </w:r>
    </w:p>
    <w:p w:rsidR="003D1DED" w:rsidRDefault="005C42E4" w:rsidP="003D1DED">
      <w:pPr>
        <w:pStyle w:val="Heading3"/>
      </w:pPr>
      <w:bookmarkStart w:id="9" w:name="_Toc490327626"/>
      <w:r>
        <w:lastRenderedPageBreak/>
        <w:t>5.</w:t>
      </w:r>
      <w:r w:rsidR="003D1DED">
        <w:t>3</w:t>
      </w:r>
      <w:r w:rsidR="003D1DED">
        <w:tab/>
        <w:t xml:space="preserve">Alternative approaches to </w:t>
      </w:r>
      <w:r w:rsidR="00510EB3">
        <w:t>corridor identification</w:t>
      </w:r>
      <w:bookmarkEnd w:id="9"/>
    </w:p>
    <w:p w:rsidR="003D1DED" w:rsidRDefault="003D1DED" w:rsidP="00431A7F">
      <w:r>
        <w:t>Given the inadequacies of the Australian infrastructure plan, it is useful to consider other approaches to identification of corridors for protection.</w:t>
      </w:r>
    </w:p>
    <w:p w:rsidR="003D1DED" w:rsidRDefault="003D1DED" w:rsidP="00431A7F">
      <w:r>
        <w:t>One approach would be to collate</w:t>
      </w:r>
      <w:r w:rsidR="00510EB3">
        <w:t xml:space="preserve"> </w:t>
      </w:r>
      <w:r w:rsidR="007B6044">
        <w:t xml:space="preserve">government </w:t>
      </w:r>
      <w:r w:rsidR="00510EB3">
        <w:t xml:space="preserve">claims.  This appears to be the </w:t>
      </w:r>
      <w:r>
        <w:t xml:space="preserve">underlying </w:t>
      </w:r>
      <w:r w:rsidR="007B6044">
        <w:t xml:space="preserve">basis </w:t>
      </w:r>
      <w:r w:rsidR="00546887">
        <w:t xml:space="preserve">of </w:t>
      </w:r>
      <w:r w:rsidR="00833954">
        <w:t xml:space="preserve">most of </w:t>
      </w:r>
      <w:r w:rsidR="007B6044">
        <w:t xml:space="preserve">the 7 corridors considered in </w:t>
      </w:r>
      <w:r w:rsidR="00B0485C">
        <w:t>the corridor protection</w:t>
      </w:r>
      <w:r w:rsidR="007B6044">
        <w:t xml:space="preserve"> report.</w:t>
      </w:r>
      <w:r w:rsidR="00546887">
        <w:t xml:space="preserve"> </w:t>
      </w:r>
    </w:p>
    <w:p w:rsidR="00510EB3" w:rsidRDefault="00546887" w:rsidP="00431A7F">
      <w:r>
        <w:t>Y</w:t>
      </w:r>
      <w:r w:rsidR="00F74F30">
        <w:t>et</w:t>
      </w:r>
      <w:r w:rsidR="00A41193">
        <w:t xml:space="preserve"> </w:t>
      </w:r>
      <w:r w:rsidR="007B6044">
        <w:t>c</w:t>
      </w:r>
      <w:r w:rsidR="00BF75EE">
        <w:t>ollation is not a</w:t>
      </w:r>
      <w:r w:rsidR="00F74F30">
        <w:t xml:space="preserve"> proper</w:t>
      </w:r>
      <w:r w:rsidR="00BF75EE">
        <w:t xml:space="preserve"> </w:t>
      </w:r>
      <w:r w:rsidR="00915C0D">
        <w:t>way to develop</w:t>
      </w:r>
      <w:r w:rsidR="00A41193">
        <w:t xml:space="preserve"> policy</w:t>
      </w:r>
      <w:r w:rsidR="00915C0D">
        <w:t>; it is descriptive rather than analytic</w:t>
      </w:r>
      <w:r w:rsidR="00A41193">
        <w:t>.</w:t>
      </w:r>
      <w:r w:rsidR="007B6044">
        <w:t xml:space="preserve">  </w:t>
      </w:r>
      <w:r w:rsidR="00F74F30">
        <w:t>T</w:t>
      </w:r>
      <w:r w:rsidR="007B6044">
        <w:t xml:space="preserve">here are </w:t>
      </w:r>
      <w:r w:rsidR="00F74F30">
        <w:t>obvious</w:t>
      </w:r>
      <w:r w:rsidR="007B6044">
        <w:t xml:space="preserve"> gaps in what </w:t>
      </w:r>
      <w:r>
        <w:t>governments</w:t>
      </w:r>
      <w:r w:rsidR="007B6044">
        <w:t xml:space="preserve"> presented to Infrastructure Australia</w:t>
      </w:r>
      <w:r w:rsidR="005C42E4">
        <w:t>.  F</w:t>
      </w:r>
      <w:r w:rsidR="00F74F30">
        <w:t>or example</w:t>
      </w:r>
      <w:r w:rsidR="005C42E4">
        <w:t>,</w:t>
      </w:r>
      <w:r w:rsidR="00F74F30">
        <w:t xml:space="preserve"> </w:t>
      </w:r>
      <w:r w:rsidR="00E262E0">
        <w:t xml:space="preserve">the </w:t>
      </w:r>
      <w:r w:rsidR="007B6044">
        <w:t>Commonwealth had little to say</w:t>
      </w:r>
      <w:r w:rsidR="00833954">
        <w:t xml:space="preserve"> and the ‘national’ proposal – for high speed rail – is nonsensical for reasons outlined below</w:t>
      </w:r>
      <w:r w:rsidR="007B6044">
        <w:t xml:space="preserve">. </w:t>
      </w:r>
    </w:p>
    <w:p w:rsidR="00A41193" w:rsidRDefault="00E262E0" w:rsidP="00431A7F">
      <w:r>
        <w:t>Another</w:t>
      </w:r>
      <w:r w:rsidR="00510EB3">
        <w:t xml:space="preserve"> approach to identify corridors is through transport ‘strategies’</w:t>
      </w:r>
      <w:r w:rsidR="004269B8">
        <w:t xml:space="preserve">; </w:t>
      </w:r>
      <w:r>
        <w:t xml:space="preserve">stable </w:t>
      </w:r>
      <w:r w:rsidR="00703C92">
        <w:t>long-</w:t>
      </w:r>
      <w:r w:rsidR="004269B8">
        <w:t>term plan</w:t>
      </w:r>
      <w:r w:rsidR="00915C0D">
        <w:t>s</w:t>
      </w:r>
      <w:r w:rsidR="003D1DED">
        <w:t xml:space="preserve"> for physical transport systems</w:t>
      </w:r>
      <w:r w:rsidR="00A41193">
        <w:t xml:space="preserve">.  </w:t>
      </w:r>
      <w:r>
        <w:t xml:space="preserve">Although the </w:t>
      </w:r>
      <w:r w:rsidR="00703C92">
        <w:t xml:space="preserve">corridor protection </w:t>
      </w:r>
      <w:r>
        <w:t xml:space="preserve">report </w:t>
      </w:r>
      <w:r w:rsidR="00BF75EE">
        <w:t xml:space="preserve">referred to </w:t>
      </w:r>
      <w:r>
        <w:t xml:space="preserve">this </w:t>
      </w:r>
      <w:r w:rsidR="00BF75EE">
        <w:t>in t</w:t>
      </w:r>
      <w:r>
        <w:t>erms of protecting port lands from encroachment, it did not explain the source of the issue;</w:t>
      </w:r>
      <w:r w:rsidR="00510EB3">
        <w:t xml:space="preserve"> the particular operational requirements </w:t>
      </w:r>
      <w:r w:rsidR="00221B53">
        <w:t xml:space="preserve">of freight vehicles </w:t>
      </w:r>
      <w:r w:rsidR="00510EB3">
        <w:t xml:space="preserve">and </w:t>
      </w:r>
      <w:r w:rsidR="00221B53">
        <w:t xml:space="preserve">their </w:t>
      </w:r>
      <w:r w:rsidR="00510EB3">
        <w:t>impacts on communities.</w:t>
      </w:r>
      <w:r w:rsidR="003D1DED">
        <w:rPr>
          <w:rStyle w:val="EndnoteReference"/>
        </w:rPr>
        <w:endnoteReference w:id="16"/>
      </w:r>
    </w:p>
    <w:p w:rsidR="005C42E4" w:rsidRDefault="005C42E4" w:rsidP="00431A7F">
      <w:r>
        <w:t>Were this understood, it is likely advice would have included consideration of freight only infrastructure, overcoming difficulties of having trucks and cars sharing tunnels near ports and giving rise to a realistic approach to road charging reform.</w:t>
      </w:r>
      <w:r>
        <w:rPr>
          <w:rStyle w:val="EndnoteReference"/>
        </w:rPr>
        <w:endnoteReference w:id="17"/>
      </w:r>
      <w:r>
        <w:t xml:space="preserve"> </w:t>
      </w:r>
    </w:p>
    <w:p w:rsidR="0035552B" w:rsidRDefault="00F74F30" w:rsidP="0035552B">
      <w:r>
        <w:t>The transport strategy</w:t>
      </w:r>
      <w:r w:rsidR="0035552B">
        <w:t xml:space="preserve"> approach would reveal that preventing alienation of unused lands </w:t>
      </w:r>
      <w:r>
        <w:t>is</w:t>
      </w:r>
      <w:r w:rsidR="0035552B">
        <w:t xml:space="preserve"> not the highest priority for transport corridors.  </w:t>
      </w:r>
      <w:r w:rsidR="00546887">
        <w:t xml:space="preserve">It is more </w:t>
      </w:r>
      <w:r w:rsidR="0035552B">
        <w:t xml:space="preserve">important </w:t>
      </w:r>
      <w:r w:rsidR="00546887">
        <w:t>to</w:t>
      </w:r>
      <w:r w:rsidR="0035552B">
        <w:t xml:space="preserve"> ensur</w:t>
      </w:r>
      <w:r w:rsidR="00546887">
        <w:t>e</w:t>
      </w:r>
      <w:r w:rsidR="0035552B">
        <w:t xml:space="preserve"> existing infrastructure corridors are properly used and </w:t>
      </w:r>
      <w:r w:rsidR="00B0485C">
        <w:t xml:space="preserve">for </w:t>
      </w:r>
      <w:r w:rsidR="00546887">
        <w:t xml:space="preserve">proper </w:t>
      </w:r>
      <w:r w:rsidR="0035552B">
        <w:t xml:space="preserve">identification of lands for future facilities.  The latter, future facilities, </w:t>
      </w:r>
      <w:r w:rsidR="00B0485C">
        <w:t>are</w:t>
      </w:r>
      <w:r w:rsidR="0035552B">
        <w:t xml:space="preserve"> particularly significant to corridor protection as there is a long</w:t>
      </w:r>
      <w:r w:rsidR="00703C92">
        <w:t>-</w:t>
      </w:r>
      <w:r w:rsidR="0035552B">
        <w:t xml:space="preserve">term trend of freight and port lands to migrate towards the sea and outskirts of metropolitan areas. </w:t>
      </w:r>
    </w:p>
    <w:p w:rsidR="0035552B" w:rsidRDefault="00221B53" w:rsidP="00431A7F">
      <w:r>
        <w:t xml:space="preserve">The transport strategies approach was </w:t>
      </w:r>
      <w:r w:rsidR="00510EB3">
        <w:t>promoted by Infrastructure Australia prior to 2014</w:t>
      </w:r>
      <w:r>
        <w:t xml:space="preserve"> as a way of helping identify future nationally significant infrastructure issues.  The approach </w:t>
      </w:r>
      <w:r w:rsidR="00CF271D">
        <w:t>aimed to</w:t>
      </w:r>
      <w:r>
        <w:t xml:space="preserve"> </w:t>
      </w:r>
      <w:r w:rsidR="00915C0D">
        <w:t>envisage</w:t>
      </w:r>
      <w:r>
        <w:t xml:space="preserve"> circumstances, rather than just timing, in which </w:t>
      </w:r>
      <w:r w:rsidR="00CD2F3F">
        <w:t xml:space="preserve">particular </w:t>
      </w:r>
      <w:r>
        <w:t>issues merit attention.</w:t>
      </w:r>
      <w:r w:rsidR="00CD2F3F">
        <w:t xml:space="preserve">  Th</w:t>
      </w:r>
      <w:r w:rsidR="0035552B">
        <w:t>is would deal with a</w:t>
      </w:r>
      <w:r w:rsidR="00703C92">
        <w:t xml:space="preserve"> concern</w:t>
      </w:r>
      <w:r w:rsidR="0035552B">
        <w:t xml:space="preserve"> identified in the </w:t>
      </w:r>
      <w:r w:rsidR="00703C92">
        <w:t xml:space="preserve">corridor protection </w:t>
      </w:r>
      <w:r w:rsidR="0035552B">
        <w:t>report; expectation</w:t>
      </w:r>
      <w:r w:rsidR="00CF271D">
        <w:t>s</w:t>
      </w:r>
      <w:r w:rsidR="0035552B">
        <w:t xml:space="preserve"> that announcement of an infrastructure initiative will shortly be followed by construction of </w:t>
      </w:r>
      <w:r w:rsidR="00703C92">
        <w:t>a</w:t>
      </w:r>
      <w:r w:rsidR="0035552B">
        <w:t xml:space="preserve"> project.</w:t>
      </w:r>
      <w:r w:rsidR="00A9250A">
        <w:rPr>
          <w:rStyle w:val="EndnoteReference"/>
        </w:rPr>
        <w:endnoteReference w:id="18"/>
      </w:r>
    </w:p>
    <w:p w:rsidR="00915C0D" w:rsidRDefault="00B0485C" w:rsidP="00CF271D">
      <w:r>
        <w:t>Since</w:t>
      </w:r>
      <w:r w:rsidR="00CD2F3F">
        <w:t xml:space="preserve"> 2014 Infrastructure Australia </w:t>
      </w:r>
      <w:r w:rsidR="00915C0D">
        <w:t>appear</w:t>
      </w:r>
      <w:r w:rsidR="005B0BE1">
        <w:t>s</w:t>
      </w:r>
      <w:r w:rsidR="00915C0D">
        <w:t xml:space="preserve"> to </w:t>
      </w:r>
      <w:r>
        <w:t xml:space="preserve">have </w:t>
      </w:r>
      <w:r w:rsidR="00510EB3">
        <w:t>eschew</w:t>
      </w:r>
      <w:r>
        <w:t>ed</w:t>
      </w:r>
      <w:r w:rsidR="00A9250A">
        <w:t xml:space="preserve"> th</w:t>
      </w:r>
      <w:r w:rsidR="00703C92">
        <w:t>e transport strategies</w:t>
      </w:r>
      <w:r w:rsidR="00A9250A">
        <w:t>, reverting to its initial approach of seeking proposals from governments, albeit via a process including an ‘audit’</w:t>
      </w:r>
      <w:r w:rsidR="00510EB3">
        <w:t>.</w:t>
      </w:r>
      <w:r w:rsidR="00A9250A">
        <w:rPr>
          <w:rStyle w:val="EndnoteReference"/>
        </w:rPr>
        <w:endnoteReference w:id="19"/>
      </w:r>
      <w:r w:rsidR="00510EB3">
        <w:t xml:space="preserve">  </w:t>
      </w:r>
      <w:r w:rsidR="00471A9F">
        <w:t xml:space="preserve"> </w:t>
      </w:r>
    </w:p>
    <w:p w:rsidR="005C26B9" w:rsidRDefault="00CF271D" w:rsidP="005C26B9">
      <w:pPr>
        <w:pStyle w:val="Heading3"/>
      </w:pPr>
      <w:bookmarkStart w:id="10" w:name="_Toc490327627"/>
      <w:r>
        <w:t>5.4</w:t>
      </w:r>
      <w:r>
        <w:tab/>
      </w:r>
      <w:r w:rsidR="009953CE">
        <w:t xml:space="preserve">On the </w:t>
      </w:r>
      <w:r w:rsidR="005C26B9">
        <w:t>Commonwealth</w:t>
      </w:r>
      <w:r w:rsidR="009953CE">
        <w:t>’s</w:t>
      </w:r>
      <w:r w:rsidR="005C26B9">
        <w:t xml:space="preserve"> role</w:t>
      </w:r>
      <w:bookmarkEnd w:id="10"/>
    </w:p>
    <w:p w:rsidR="00AF1D73" w:rsidRDefault="00AF1D73" w:rsidP="00AF1D73">
      <w:r>
        <w:t xml:space="preserve">Consistent with other Infrastructure Australia work, the corridor protection report assumed the Commonwealth’s role is to support States.  A result is that State government current priorities trump Commonwealth objectives like facilitation of interstate and international trade and commerce.  </w:t>
      </w:r>
    </w:p>
    <w:p w:rsidR="00AF1D73" w:rsidRDefault="00AF1D73" w:rsidP="00AF1D73">
      <w:r>
        <w:t>However, in 2014 the High Court overturned widely held assumptions about Commonwealth roles</w:t>
      </w:r>
      <w:r w:rsidR="005F148A">
        <w:t xml:space="preserve"> and its spending powers</w:t>
      </w:r>
      <w:r>
        <w:t>.  Replacements have not been articulated.</w:t>
      </w:r>
      <w:r>
        <w:rPr>
          <w:rStyle w:val="EndnoteReference"/>
        </w:rPr>
        <w:endnoteReference w:id="20"/>
      </w:r>
    </w:p>
    <w:p w:rsidR="00703C92" w:rsidRDefault="005B0BE1" w:rsidP="00AF1D73">
      <w:r>
        <w:t>Combined with discarding the transport strategies approach t</w:t>
      </w:r>
      <w:r w:rsidR="00AF1D73">
        <w:t xml:space="preserve">he result is an appearance </w:t>
      </w:r>
      <w:r>
        <w:t>of</w:t>
      </w:r>
      <w:r w:rsidR="00AF1D73">
        <w:t xml:space="preserve"> most advisers – not merely Infrastructure Australia – thrashing around to find some reason for the Commonwealth to fund pet infrastructure projects.  </w:t>
      </w:r>
    </w:p>
    <w:p w:rsidR="00703C92" w:rsidRDefault="00AF1D73" w:rsidP="00AF1D73">
      <w:r>
        <w:t>Projects are done before assessments, assessments are done in advance of plans, and State policies lag all of these.  National policies, which must include consideration of the Commonwealth, will come last of all – at present there are none.</w:t>
      </w:r>
      <w:r w:rsidR="00703C92">
        <w:t xml:space="preserve">  </w:t>
      </w:r>
    </w:p>
    <w:p w:rsidR="00AF1D73" w:rsidRDefault="00703C92" w:rsidP="00AF1D73">
      <w:r>
        <w:lastRenderedPageBreak/>
        <w:t xml:space="preserve">It </w:t>
      </w:r>
      <w:r w:rsidR="002139F5">
        <w:t>should be obvious that it is</w:t>
      </w:r>
      <w:r>
        <w:t xml:space="preserve"> impossible to develop Commonwealth and therefore national infrastructure policies until the High Court’s 2014 ruling is explicitly recognised.</w:t>
      </w:r>
      <w:r w:rsidR="00AF1D73">
        <w:rPr>
          <w:rStyle w:val="EndnoteReference"/>
        </w:rPr>
        <w:endnoteReference w:id="21"/>
      </w:r>
      <w:r w:rsidR="00AF1D73">
        <w:t xml:space="preserve">  </w:t>
      </w:r>
    </w:p>
    <w:p w:rsidR="002139F5" w:rsidRDefault="00703C92" w:rsidP="00AF1D73">
      <w:r>
        <w:t xml:space="preserve">Among the messages in this for </w:t>
      </w:r>
      <w:r w:rsidR="002139F5">
        <w:t>the</w:t>
      </w:r>
      <w:r>
        <w:t xml:space="preserve"> Government, </w:t>
      </w:r>
      <w:r w:rsidR="002139F5">
        <w:t xml:space="preserve">the </w:t>
      </w:r>
      <w:r>
        <w:t>Opposition</w:t>
      </w:r>
      <w:r w:rsidR="002139F5">
        <w:t>,</w:t>
      </w:r>
      <w:r>
        <w:t xml:space="preserve"> minor parties </w:t>
      </w:r>
      <w:r w:rsidR="002139F5">
        <w:t xml:space="preserve">and advisers </w:t>
      </w:r>
      <w:r>
        <w:t>is the danger of creating false expectations</w:t>
      </w:r>
      <w:r w:rsidR="002139F5">
        <w:t xml:space="preserve"> </w:t>
      </w:r>
      <w:r>
        <w:t>and opening the door to more intense lobbying</w:t>
      </w:r>
      <w:r w:rsidR="002139F5">
        <w:t xml:space="preserve"> that advances industry rather than community interests</w:t>
      </w:r>
      <w:r>
        <w:t>.</w:t>
      </w:r>
      <w:r w:rsidR="00B0485C">
        <w:t xml:space="preserve"> </w:t>
      </w:r>
      <w:r>
        <w:t xml:space="preserve"> </w:t>
      </w:r>
    </w:p>
    <w:p w:rsidR="00B0485C" w:rsidRDefault="00703C92" w:rsidP="00AF1D73">
      <w:r>
        <w:t xml:space="preserve">The </w:t>
      </w:r>
      <w:r w:rsidR="00B0485C">
        <w:t>Commonwealth continues to be invited to sponsor projects which are inconsistent with both Federalism and any reasonable view of national or even local development.  The bias of advice towards State political projects in central areas of Sydney, Melbourne and Brisbane is growing.</w:t>
      </w:r>
    </w:p>
    <w:p w:rsidR="00B0485C" w:rsidRDefault="00B0485C" w:rsidP="00B0485C">
      <w:r>
        <w:t xml:space="preserve">A proper articulation of the Commonwealth role is needed unpopular though this might be.   Since 2014 this has become a precondition for rational infrastructure policy, plans and therefore projects in Australia.  </w:t>
      </w:r>
    </w:p>
    <w:p w:rsidR="005C26B9" w:rsidRDefault="00F751E3">
      <w:r>
        <w:t>While it might be desirable to have a</w:t>
      </w:r>
      <w:r w:rsidR="002139F5">
        <w:t>n</w:t>
      </w:r>
      <w:r>
        <w:t xml:space="preserve"> </w:t>
      </w:r>
      <w:r w:rsidR="005F148A">
        <w:t>all-levels-of-government corridor</w:t>
      </w:r>
      <w:r>
        <w:t xml:space="preserve"> policy, t</w:t>
      </w:r>
      <w:r w:rsidR="00B0485C">
        <w:t xml:space="preserve">he view </w:t>
      </w:r>
      <w:r>
        <w:t xml:space="preserve">that </w:t>
      </w:r>
      <w:r w:rsidR="00B0485C">
        <w:t xml:space="preserve">there should be some sort of joint enterprise between Commonwealth and State </w:t>
      </w:r>
      <w:r>
        <w:t>G</w:t>
      </w:r>
      <w:r w:rsidR="00B0485C">
        <w:t xml:space="preserve">overnments to protect </w:t>
      </w:r>
      <w:r>
        <w:t>individual</w:t>
      </w:r>
      <w:r w:rsidR="00B0485C">
        <w:t xml:space="preserve"> corridors is not well founded.  Equally, t</w:t>
      </w:r>
      <w:r w:rsidR="00C266DD">
        <w:t xml:space="preserve">he </w:t>
      </w:r>
      <w:r w:rsidR="005C26B9">
        <w:t>view that corridor protection is largely a matter for the States</w:t>
      </w:r>
      <w:r w:rsidR="005F148A">
        <w:t xml:space="preserve"> – and the Commonwealth’s role is to provide funds - </w:t>
      </w:r>
      <w:r w:rsidR="00C266DD">
        <w:t>is wrong</w:t>
      </w:r>
      <w:r w:rsidR="005C26B9">
        <w:t>.</w:t>
      </w:r>
      <w:r>
        <w:rPr>
          <w:rStyle w:val="EndnoteReference"/>
        </w:rPr>
        <w:endnoteReference w:id="22"/>
      </w:r>
    </w:p>
    <w:p w:rsidR="005C26B9" w:rsidRDefault="0084299E">
      <w:r>
        <w:t xml:space="preserve">Most corridors essential for national development </w:t>
      </w:r>
      <w:r w:rsidR="005C26B9">
        <w:t xml:space="preserve">are </w:t>
      </w:r>
      <w:r>
        <w:t xml:space="preserve">subject to Commonwealth powers; many relate to interstate or international trade and commerce, such as road and rail routes to seaports.  Marine channels should also be considered corridors.  </w:t>
      </w:r>
    </w:p>
    <w:p w:rsidR="005C26B9" w:rsidRDefault="005C26B9">
      <w:r>
        <w:t xml:space="preserve">The Commonwealth could protect </w:t>
      </w:r>
      <w:r w:rsidR="005F148A">
        <w:t xml:space="preserve">and own </w:t>
      </w:r>
      <w:r>
        <w:t xml:space="preserve">such corridors irrespective of the views or </w:t>
      </w:r>
      <w:r w:rsidR="006B7715">
        <w:t>vicissitudes</w:t>
      </w:r>
      <w:r>
        <w:t xml:space="preserve"> of the States.  Much as it does with flight paths to </w:t>
      </w:r>
      <w:r w:rsidR="00F716A8">
        <w:t xml:space="preserve">international </w:t>
      </w:r>
      <w:r>
        <w:t>airports.</w:t>
      </w:r>
    </w:p>
    <w:p w:rsidR="00F716A8" w:rsidRDefault="001C7B06">
      <w:r>
        <w:t>There would be further</w:t>
      </w:r>
      <w:r w:rsidR="005C26B9">
        <w:t xml:space="preserve"> advantage</w:t>
      </w:r>
      <w:r w:rsidR="00383F2F">
        <w:t>s</w:t>
      </w:r>
      <w:r w:rsidR="005C26B9">
        <w:t xml:space="preserve"> of Commonwealth involvement in corridor protection</w:t>
      </w:r>
      <w:r w:rsidR="00383F2F">
        <w:t>.</w:t>
      </w:r>
      <w:r w:rsidR="00C266DD">
        <w:t xml:space="preserve">  State and Federal r</w:t>
      </w:r>
      <w:r w:rsidR="00F716A8">
        <w:t>egulatory agencies would feel less need to meddle in infrastructure proposals on protected corridors.</w:t>
      </w:r>
      <w:r>
        <w:t xml:space="preserve">  Involvement</w:t>
      </w:r>
      <w:r w:rsidR="00383F2F">
        <w:t xml:space="preserve"> </w:t>
      </w:r>
      <w:r w:rsidR="00931FDD">
        <w:t xml:space="preserve">would </w:t>
      </w:r>
      <w:r w:rsidR="00383F2F">
        <w:t xml:space="preserve">press the Commonwealth to </w:t>
      </w:r>
      <w:r w:rsidR="00931FDD">
        <w:t>f</w:t>
      </w:r>
      <w:r w:rsidR="00383F2F">
        <w:t>ocus on its proper role</w:t>
      </w:r>
      <w:r w:rsidR="00931FDD">
        <w:t>;</w:t>
      </w:r>
      <w:r w:rsidR="00383F2F">
        <w:t xml:space="preserve"> of ensuring infrastructure interoperability rather than </w:t>
      </w:r>
      <w:r>
        <w:t>financing projects for</w:t>
      </w:r>
      <w:r w:rsidR="00383F2F">
        <w:t xml:space="preserve"> </w:t>
      </w:r>
      <w:r w:rsidR="00931FDD">
        <w:t>separationists</w:t>
      </w:r>
      <w:r>
        <w:t xml:space="preserve"> and</w:t>
      </w:r>
      <w:r w:rsidR="00931FDD">
        <w:t xml:space="preserve"> </w:t>
      </w:r>
      <w:r w:rsidR="002139F5">
        <w:t>rentiers</w:t>
      </w:r>
      <w:r w:rsidR="00915C0D">
        <w:t>; allowing it to</w:t>
      </w:r>
      <w:r w:rsidR="00A1015F">
        <w:t xml:space="preserve"> discard the practice of </w:t>
      </w:r>
      <w:r w:rsidR="00C266DD">
        <w:t>casting</w:t>
      </w:r>
      <w:r w:rsidR="00A1015F">
        <w:t xml:space="preserve"> around looking for something to do.</w:t>
      </w:r>
      <w:r w:rsidR="00383F2F">
        <w:t xml:space="preserve"> </w:t>
      </w:r>
    </w:p>
    <w:p w:rsidR="005C26B9" w:rsidRDefault="00CF271D" w:rsidP="00F716A8">
      <w:pPr>
        <w:pStyle w:val="Heading3"/>
      </w:pPr>
      <w:bookmarkStart w:id="11" w:name="_Toc490327628"/>
      <w:r>
        <w:t xml:space="preserve">5.5 </w:t>
      </w:r>
      <w:r>
        <w:tab/>
        <w:t xml:space="preserve">On </w:t>
      </w:r>
      <w:r w:rsidR="00F716A8">
        <w:t>Sydney</w:t>
      </w:r>
      <w:bookmarkEnd w:id="11"/>
    </w:p>
    <w:p w:rsidR="00931FDD" w:rsidRDefault="00F716A8">
      <w:r>
        <w:t xml:space="preserve">The report alluded to, but did not answer, </w:t>
      </w:r>
      <w:r w:rsidR="0084299E">
        <w:t xml:space="preserve">the biggest corridor question </w:t>
      </w:r>
      <w:r>
        <w:t xml:space="preserve">facing </w:t>
      </w:r>
      <w:r w:rsidR="0084299E">
        <w:t xml:space="preserve">Australia </w:t>
      </w:r>
      <w:r>
        <w:t>in the 21</w:t>
      </w:r>
      <w:r w:rsidRPr="00F716A8">
        <w:rPr>
          <w:vertAlign w:val="superscript"/>
        </w:rPr>
        <w:t>st</w:t>
      </w:r>
      <w:r>
        <w:t xml:space="preserve"> century;</w:t>
      </w:r>
      <w:r w:rsidR="0084299E">
        <w:t xml:space="preserve"> does the Sydney metro </w:t>
      </w:r>
      <w:r w:rsidR="00383F2F">
        <w:t>project alienate underground rail corridors in central Sydney</w:t>
      </w:r>
      <w:r w:rsidR="0064480E">
        <w:t>?</w:t>
      </w:r>
      <w:r w:rsidR="00383F2F">
        <w:t xml:space="preserve">  </w:t>
      </w:r>
      <w:r w:rsidR="001C7B06">
        <w:t xml:space="preserve"> </w:t>
      </w:r>
      <w:r w:rsidR="00383F2F">
        <w:t xml:space="preserve">Does </w:t>
      </w:r>
      <w:r w:rsidR="0064480E">
        <w:t>metro</w:t>
      </w:r>
      <w:r w:rsidR="00383F2F">
        <w:t xml:space="preserve"> </w:t>
      </w:r>
      <w:r w:rsidR="0084299E">
        <w:t>preclude a</w:t>
      </w:r>
      <w:r w:rsidR="00383F2F">
        <w:t>nother central Sydney</w:t>
      </w:r>
      <w:r w:rsidR="0084299E">
        <w:t xml:space="preserve"> commuter rail harbour crossing, </w:t>
      </w:r>
      <w:r w:rsidR="005F148A">
        <w:t>compromising</w:t>
      </w:r>
      <w:r w:rsidR="0084299E">
        <w:t xml:space="preserve"> Sydney’s current transport system</w:t>
      </w:r>
      <w:r w:rsidR="0064480E">
        <w:t xml:space="preserve">?  </w:t>
      </w:r>
    </w:p>
    <w:p w:rsidR="00383F2F" w:rsidRDefault="0064480E">
      <w:r>
        <w:t>Th</w:t>
      </w:r>
      <w:r w:rsidR="00931FDD">
        <w:t>ese are</w:t>
      </w:r>
      <w:r>
        <w:t xml:space="preserve"> not new question</w:t>
      </w:r>
      <w:r w:rsidR="00931FDD">
        <w:t>s</w:t>
      </w:r>
      <w:r>
        <w:t>.</w:t>
      </w:r>
      <w:r w:rsidR="00383F2F">
        <w:rPr>
          <w:rStyle w:val="EndnoteReference"/>
        </w:rPr>
        <w:endnoteReference w:id="23"/>
      </w:r>
      <w:r w:rsidR="0084299E">
        <w:t xml:space="preserve">  </w:t>
      </w:r>
    </w:p>
    <w:p w:rsidR="00383F2F" w:rsidRDefault="00383F2F">
      <w:r>
        <w:t>Future urban building developments are not the only reason to protect corridors</w:t>
      </w:r>
      <w:r w:rsidR="00931FDD">
        <w:t>; infrastructure projects can sterilise</w:t>
      </w:r>
      <w:r>
        <w:t xml:space="preserve"> corridors.  This is a further reason for Commonwealth involvement</w:t>
      </w:r>
      <w:r w:rsidR="005F148A">
        <w:t xml:space="preserve"> in </w:t>
      </w:r>
      <w:r w:rsidR="002139F5">
        <w:t xml:space="preserve">the </w:t>
      </w:r>
      <w:r w:rsidR="005F148A">
        <w:t>corridor</w:t>
      </w:r>
      <w:r w:rsidR="002139F5">
        <w:t xml:space="preserve"> matter</w:t>
      </w:r>
      <w:r w:rsidR="005F148A">
        <w:t>s that fall within its powers</w:t>
      </w:r>
      <w:r>
        <w:t>.</w:t>
      </w:r>
    </w:p>
    <w:p w:rsidR="00383F2F" w:rsidRDefault="00383F2F">
      <w:r>
        <w:t>The report should have made this point and answered the Sydney question</w:t>
      </w:r>
      <w:r w:rsidR="00931FDD">
        <w:t>s</w:t>
      </w:r>
      <w:r>
        <w:t>.</w:t>
      </w:r>
    </w:p>
    <w:p w:rsidR="00383F2F" w:rsidRDefault="00CF271D" w:rsidP="00383F2F">
      <w:pPr>
        <w:pStyle w:val="Heading3"/>
      </w:pPr>
      <w:bookmarkStart w:id="12" w:name="_Toc490327629"/>
      <w:r>
        <w:t>5.6</w:t>
      </w:r>
      <w:r>
        <w:tab/>
        <w:t xml:space="preserve">On </w:t>
      </w:r>
      <w:r w:rsidR="009953CE">
        <w:t>h</w:t>
      </w:r>
      <w:r w:rsidR="00383F2F">
        <w:t>igh speed rail</w:t>
      </w:r>
      <w:bookmarkEnd w:id="12"/>
    </w:p>
    <w:p w:rsidR="00332A1F" w:rsidRDefault="00332A1F" w:rsidP="00CF271D">
      <w:r>
        <w:t xml:space="preserve">Media </w:t>
      </w:r>
      <w:r w:rsidR="00F74F30">
        <w:t>presentation</w:t>
      </w:r>
      <w:r w:rsidR="002139F5">
        <w:t>s</w:t>
      </w:r>
      <w:r w:rsidR="00F74F30">
        <w:t xml:space="preserve"> and </w:t>
      </w:r>
      <w:r>
        <w:t xml:space="preserve">comments on the </w:t>
      </w:r>
      <w:r w:rsidR="005B0BE1">
        <w:t xml:space="preserve">corridor protection </w:t>
      </w:r>
      <w:r>
        <w:t>report focussed on high speed rail</w:t>
      </w:r>
      <w:r w:rsidR="002C76A0">
        <w:t xml:space="preserve"> between Brisbane and Melbourne</w:t>
      </w:r>
      <w:r>
        <w:t>; the report itself suggested construction of a first leg, Sydney-Canberra</w:t>
      </w:r>
      <w:r w:rsidR="001C7B06">
        <w:t>,</w:t>
      </w:r>
      <w:r>
        <w:t xml:space="preserve"> in the </w:t>
      </w:r>
      <w:r w:rsidR="00915C0D">
        <w:t xml:space="preserve">relatively </w:t>
      </w:r>
      <w:r>
        <w:t>near future.</w:t>
      </w:r>
    </w:p>
    <w:p w:rsidR="0084299E" w:rsidRDefault="009D139F">
      <w:r>
        <w:lastRenderedPageBreak/>
        <w:t xml:space="preserve">While </w:t>
      </w:r>
      <w:r w:rsidR="00C266DD">
        <w:t xml:space="preserve">the report estimated </w:t>
      </w:r>
      <w:r>
        <w:t xml:space="preserve">corridor protection to save around 10% of </w:t>
      </w:r>
      <w:r w:rsidR="00931FDD">
        <w:t xml:space="preserve">Brisbane-Melbourne </w:t>
      </w:r>
      <w:r w:rsidR="002C76A0">
        <w:t xml:space="preserve">project </w:t>
      </w:r>
      <w:r>
        <w:t xml:space="preserve">costs, </w:t>
      </w:r>
      <w:r w:rsidR="002C76A0">
        <w:t xml:space="preserve">(undiscounted) </w:t>
      </w:r>
      <w:r w:rsidR="00931FDD">
        <w:t xml:space="preserve">project spending </w:t>
      </w:r>
      <w:r>
        <w:t xml:space="preserve">of $125bn or more </w:t>
      </w:r>
      <w:r w:rsidR="00931FDD">
        <w:t>is</w:t>
      </w:r>
      <w:r>
        <w:t xml:space="preserve"> </w:t>
      </w:r>
      <w:r w:rsidR="00931FDD">
        <w:t xml:space="preserve">extraordinarily </w:t>
      </w:r>
      <w:r>
        <w:t xml:space="preserve">large.  There is a high probability that Australia will not benefit from </w:t>
      </w:r>
      <w:r w:rsidR="002C76A0">
        <w:t xml:space="preserve">such a </w:t>
      </w:r>
      <w:r>
        <w:t xml:space="preserve">high speed rail </w:t>
      </w:r>
      <w:r w:rsidR="002C76A0">
        <w:t xml:space="preserve">project </w:t>
      </w:r>
      <w:r>
        <w:t>this century.</w:t>
      </w:r>
    </w:p>
    <w:p w:rsidR="00A34192" w:rsidRDefault="009D139F">
      <w:r>
        <w:t>Th</w:t>
      </w:r>
      <w:r w:rsidR="002C76A0">
        <w:t>at</w:t>
      </w:r>
      <w:r>
        <w:t xml:space="preserve"> high probability </w:t>
      </w:r>
      <w:r w:rsidR="001C7B06">
        <w:t>is</w:t>
      </w:r>
      <w:r>
        <w:t xml:space="preserve"> a certainty </w:t>
      </w:r>
      <w:r w:rsidR="002C76A0">
        <w:t xml:space="preserve">if </w:t>
      </w:r>
      <w:r w:rsidR="00E112E0">
        <w:t xml:space="preserve">high speed rail is based on </w:t>
      </w:r>
      <w:r w:rsidR="002C76A0">
        <w:t xml:space="preserve">the proposal </w:t>
      </w:r>
      <w:r w:rsidR="00C266DD">
        <w:t>endorsed</w:t>
      </w:r>
      <w:r w:rsidR="002C76A0">
        <w:t xml:space="preserve"> in the report.  </w:t>
      </w:r>
    </w:p>
    <w:p w:rsidR="00A34192" w:rsidRDefault="002C76A0">
      <w:r>
        <w:t xml:space="preserve">The proposal </w:t>
      </w:r>
      <w:r w:rsidR="00A34192">
        <w:t xml:space="preserve">is from a Department of Infrastructure and </w:t>
      </w:r>
      <w:r w:rsidR="00E112E0">
        <w:t>Transport</w:t>
      </w:r>
      <w:r w:rsidR="00A34192">
        <w:t xml:space="preserve"> study; p</w:t>
      </w:r>
      <w:r>
        <w:t xml:space="preserve">revious articles cast grave doubt </w:t>
      </w:r>
      <w:r w:rsidR="00A34192">
        <w:t>on the</w:t>
      </w:r>
      <w:r w:rsidR="002139F5">
        <w:t xml:space="preserve"> study not least because of its </w:t>
      </w:r>
      <w:r w:rsidR="000B4E68">
        <w:t>bizarre</w:t>
      </w:r>
      <w:r w:rsidR="00E112E0">
        <w:t xml:space="preserve"> ideas</w:t>
      </w:r>
      <w:r w:rsidR="00A34192">
        <w:t>.</w:t>
      </w:r>
      <w:r w:rsidR="00A34192">
        <w:rPr>
          <w:rStyle w:val="EndnoteReference"/>
        </w:rPr>
        <w:endnoteReference w:id="24"/>
      </w:r>
      <w:r w:rsidR="00A34192">
        <w:t xml:space="preserve">  </w:t>
      </w:r>
    </w:p>
    <w:p w:rsidR="00A34192" w:rsidRDefault="00A34192">
      <w:r>
        <w:t xml:space="preserve">Examples of its </w:t>
      </w:r>
      <w:r w:rsidR="00E112E0">
        <w:t>perversity</w:t>
      </w:r>
      <w:r>
        <w:t xml:space="preserve"> include: the assumption that the Bowral</w:t>
      </w:r>
      <w:r w:rsidR="00E112E0">
        <w:t>-Goulburn</w:t>
      </w:r>
      <w:r>
        <w:t xml:space="preserve"> area would generate patronage </w:t>
      </w:r>
      <w:r w:rsidR="00E112E0">
        <w:t>higher than</w:t>
      </w:r>
      <w:r>
        <w:t xml:space="preserve"> the Newcastle </w:t>
      </w:r>
      <w:r w:rsidR="00E112E0">
        <w:t xml:space="preserve">and Central Coast </w:t>
      </w:r>
      <w:r>
        <w:t>region</w:t>
      </w:r>
      <w:r w:rsidR="00E112E0">
        <w:t>s</w:t>
      </w:r>
      <w:r>
        <w:t xml:space="preserve">; Canberra being served by </w:t>
      </w:r>
      <w:r w:rsidR="00EC592D">
        <w:t xml:space="preserve">a </w:t>
      </w:r>
      <w:r>
        <w:t xml:space="preserve">spur line </w:t>
      </w:r>
      <w:r w:rsidR="00E112E0">
        <w:t>-</w:t>
      </w:r>
      <w:r>
        <w:t xml:space="preserve"> it would not have a direct connection to Melbourne</w:t>
      </w:r>
      <w:r w:rsidR="00915C0D">
        <w:t>.</w:t>
      </w:r>
      <w:r w:rsidR="005F148A">
        <w:t xml:space="preserve">  </w:t>
      </w:r>
      <w:r w:rsidR="00915C0D">
        <w:t>Other examples include</w:t>
      </w:r>
      <w:r>
        <w:t xml:space="preserve"> lines going into the centre of metropolitan CBDs at enormous cost while other major centres such as </w:t>
      </w:r>
      <w:r w:rsidR="00CF271D">
        <w:t xml:space="preserve">the Gold Coast, </w:t>
      </w:r>
      <w:r>
        <w:t xml:space="preserve">Newcastle and Coffs Harbour are bypassed; the belief that high speed rail </w:t>
      </w:r>
      <w:r w:rsidR="00EC592D">
        <w:t>can</w:t>
      </w:r>
      <w:r>
        <w:t xml:space="preserve"> compete against </w:t>
      </w:r>
      <w:r w:rsidR="00EC592D">
        <w:t xml:space="preserve">Australian </w:t>
      </w:r>
      <w:r>
        <w:t>aviation</w:t>
      </w:r>
      <w:r w:rsidR="00EC592D">
        <w:t>;</w:t>
      </w:r>
      <w:r w:rsidR="00931FDD">
        <w:t xml:space="preserve"> </w:t>
      </w:r>
      <w:r>
        <w:t>ignor</w:t>
      </w:r>
      <w:r w:rsidR="00EC592D">
        <w:t>ing</w:t>
      </w:r>
      <w:r>
        <w:t xml:space="preserve"> p</w:t>
      </w:r>
      <w:r w:rsidR="00E112E0">
        <w:t>e</w:t>
      </w:r>
      <w:r>
        <w:t>r</w:t>
      </w:r>
      <w:r w:rsidR="00E112E0">
        <w:t>i</w:t>
      </w:r>
      <w:r>
        <w:t>-urban commuting, second CBDs such as Parramatta, and the capacity about to be brought on line via Badgerys Creek airport.</w:t>
      </w:r>
    </w:p>
    <w:p w:rsidR="005B0BE1" w:rsidRDefault="00E112E0" w:rsidP="00B47E9D">
      <w:r>
        <w:t xml:space="preserve">Were this study to be used as a basis for high speed rail Australia would suffer the farcical situation of the </w:t>
      </w:r>
      <w:r w:rsidR="00A34192">
        <w:t>wrong corridors be</w:t>
      </w:r>
      <w:r>
        <w:t>ing</w:t>
      </w:r>
      <w:r w:rsidR="00A34192">
        <w:t xml:space="preserve"> protected</w:t>
      </w:r>
      <w:r>
        <w:t xml:space="preserve"> while some necessary corridor</w:t>
      </w:r>
      <w:r w:rsidR="00931FDD">
        <w:t xml:space="preserve"> locations</w:t>
      </w:r>
      <w:r w:rsidR="00B47E9D">
        <w:t xml:space="preserve"> would remain unprotected.</w:t>
      </w:r>
      <w:r w:rsidR="005B0BE1">
        <w:t xml:space="preserve">  </w:t>
      </w:r>
    </w:p>
    <w:p w:rsidR="009953CE" w:rsidRDefault="009953CE" w:rsidP="00B47E9D">
      <w:bookmarkStart w:id="13" w:name="_GoBack"/>
      <w:bookmarkEnd w:id="13"/>
    </w:p>
    <w:p w:rsidR="00B84789" w:rsidRDefault="00B84789"/>
    <w:p w:rsidR="009953CE" w:rsidRDefault="00B84789" w:rsidP="009953CE">
      <w:pPr>
        <w:spacing w:after="0"/>
      </w:pPr>
      <w:r>
        <w:t>J</w:t>
      </w:r>
      <w:r w:rsidR="00E112E0">
        <w:t xml:space="preserve"> Austen</w:t>
      </w:r>
      <w:r w:rsidR="00FA150A">
        <w:t xml:space="preserve">  </w:t>
      </w:r>
    </w:p>
    <w:p w:rsidR="00E112E0" w:rsidRDefault="00FD4C97" w:rsidP="009953CE">
      <w:pPr>
        <w:spacing w:after="0"/>
      </w:pPr>
      <w:r>
        <w:t xml:space="preserve">   </w:t>
      </w:r>
      <w:r w:rsidR="00FA150A">
        <w:t>August</w:t>
      </w:r>
      <w:r w:rsidR="00E112E0">
        <w:t xml:space="preserve"> 2017</w:t>
      </w:r>
    </w:p>
    <w:sectPr w:rsidR="00E112E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3503" w:rsidRDefault="005B3503" w:rsidP="00BE5669">
      <w:pPr>
        <w:spacing w:after="0" w:line="240" w:lineRule="auto"/>
      </w:pPr>
      <w:r>
        <w:separator/>
      </w:r>
    </w:p>
  </w:endnote>
  <w:endnote w:type="continuationSeparator" w:id="0">
    <w:p w:rsidR="005B3503" w:rsidRDefault="005B3503" w:rsidP="00BE5669">
      <w:pPr>
        <w:spacing w:after="0" w:line="240" w:lineRule="auto"/>
      </w:pPr>
      <w:r>
        <w:continuationSeparator/>
      </w:r>
    </w:p>
  </w:endnote>
  <w:endnote w:id="1">
    <w:p w:rsidR="005B3503" w:rsidRDefault="005B3503">
      <w:pPr>
        <w:pStyle w:val="EndnoteText"/>
        <w:rPr>
          <w:rFonts w:cstheme="minorHAnsi"/>
          <w:sz w:val="18"/>
          <w:szCs w:val="18"/>
        </w:rPr>
      </w:pPr>
      <w:r w:rsidRPr="00345B29">
        <w:rPr>
          <w:rStyle w:val="EndnoteReference"/>
          <w:rFonts w:cstheme="minorHAnsi"/>
          <w:sz w:val="18"/>
          <w:szCs w:val="18"/>
        </w:rPr>
        <w:endnoteRef/>
      </w:r>
      <w:r w:rsidRPr="00345B29">
        <w:rPr>
          <w:rFonts w:cstheme="minorHAnsi"/>
          <w:sz w:val="18"/>
          <w:szCs w:val="18"/>
        </w:rPr>
        <w:t xml:space="preserve"> </w:t>
      </w:r>
      <w:hyperlink r:id="rId1" w:history="1">
        <w:r w:rsidRPr="000867F5">
          <w:rPr>
            <w:rStyle w:val="Hyperlink"/>
            <w:rFonts w:cstheme="minorHAnsi"/>
            <w:sz w:val="18"/>
            <w:szCs w:val="18"/>
          </w:rPr>
          <w:t>http://infrastructureaustralia.gov.au/policy-publications/publications/files/CorridorProtection.pdf</w:t>
        </w:r>
      </w:hyperlink>
    </w:p>
    <w:p w:rsidR="005B3503" w:rsidRPr="00345B29" w:rsidRDefault="005B3503">
      <w:pPr>
        <w:pStyle w:val="EndnoteText"/>
        <w:rPr>
          <w:rFonts w:cstheme="minorHAnsi"/>
          <w:sz w:val="18"/>
          <w:szCs w:val="18"/>
        </w:rPr>
      </w:pPr>
    </w:p>
  </w:endnote>
  <w:endnote w:id="2">
    <w:p w:rsidR="005B3503" w:rsidRPr="00345B29" w:rsidRDefault="005B3503">
      <w:pPr>
        <w:pStyle w:val="EndnoteText"/>
        <w:rPr>
          <w:rFonts w:cstheme="minorHAnsi"/>
          <w:sz w:val="18"/>
          <w:szCs w:val="18"/>
        </w:rPr>
      </w:pPr>
      <w:r w:rsidRPr="00345B29">
        <w:rPr>
          <w:rStyle w:val="EndnoteReference"/>
          <w:rFonts w:cstheme="minorHAnsi"/>
          <w:sz w:val="18"/>
          <w:szCs w:val="18"/>
        </w:rPr>
        <w:endnoteRef/>
      </w:r>
      <w:r w:rsidRPr="00345B29">
        <w:rPr>
          <w:rFonts w:cstheme="minorHAnsi"/>
          <w:sz w:val="18"/>
          <w:szCs w:val="18"/>
        </w:rPr>
        <w:t xml:space="preserve"> </w:t>
      </w:r>
      <w:hyperlink r:id="rId2" w:history="1">
        <w:r w:rsidRPr="00345B29">
          <w:rPr>
            <w:rStyle w:val="Hyperlink"/>
            <w:rFonts w:cstheme="minorHAnsi"/>
            <w:sz w:val="18"/>
            <w:szCs w:val="18"/>
          </w:rPr>
          <w:t>https://www.macrobusiness.com.au/2017/07/infrastructure-australia-backs-high-speed-ponzi-rail/</w:t>
        </w:r>
      </w:hyperlink>
    </w:p>
    <w:p w:rsidR="005B3503" w:rsidRPr="00345B29" w:rsidRDefault="005B3503">
      <w:pPr>
        <w:pStyle w:val="EndnoteText"/>
        <w:rPr>
          <w:rFonts w:cstheme="minorHAnsi"/>
          <w:sz w:val="18"/>
          <w:szCs w:val="18"/>
        </w:rPr>
      </w:pPr>
    </w:p>
  </w:endnote>
  <w:endnote w:id="3">
    <w:p w:rsidR="005B3503" w:rsidRPr="00345B29" w:rsidRDefault="005B3503">
      <w:pPr>
        <w:pStyle w:val="EndnoteText"/>
        <w:rPr>
          <w:rFonts w:cstheme="minorHAnsi"/>
          <w:sz w:val="18"/>
          <w:szCs w:val="18"/>
        </w:rPr>
      </w:pPr>
      <w:r w:rsidRPr="00345B29">
        <w:rPr>
          <w:rStyle w:val="EndnoteReference"/>
          <w:rFonts w:cstheme="minorHAnsi"/>
          <w:sz w:val="18"/>
          <w:szCs w:val="18"/>
        </w:rPr>
        <w:endnoteRef/>
      </w:r>
      <w:r w:rsidRPr="00345B29">
        <w:rPr>
          <w:rFonts w:cstheme="minorHAnsi"/>
          <w:sz w:val="18"/>
          <w:szCs w:val="18"/>
        </w:rPr>
        <w:t xml:space="preserve"> The report includes in its argument for corridor protection a claim that over the last 20 years the annual average increase in the price of metropolitan land on Australia’s east coast was 3% more than the rate of inflation.  This is not a good argument for corridor protection; the relevant comparison is with interest rates – the ‘time price of money’ rather than inflation rates.  Government economic assessments generally assume real – inflation adjusted - interest rates of 4% and 7% i.e. greater than the above 3% figure, implying that it would have been better to not acquire average land.</w:t>
      </w:r>
    </w:p>
    <w:p w:rsidR="005B3503" w:rsidRPr="00345B29" w:rsidRDefault="005B3503">
      <w:pPr>
        <w:pStyle w:val="EndnoteText"/>
        <w:rPr>
          <w:rFonts w:cstheme="minorHAnsi"/>
          <w:sz w:val="18"/>
          <w:szCs w:val="18"/>
        </w:rPr>
      </w:pPr>
      <w:r w:rsidRPr="00345B29">
        <w:rPr>
          <w:rFonts w:cstheme="minorHAnsi"/>
          <w:sz w:val="18"/>
          <w:szCs w:val="18"/>
        </w:rPr>
        <w:t xml:space="preserve">The proper argument for corridor protection is that the price of the </w:t>
      </w:r>
      <w:r w:rsidRPr="00345B29">
        <w:rPr>
          <w:rFonts w:cstheme="minorHAnsi"/>
          <w:sz w:val="18"/>
          <w:szCs w:val="18"/>
          <w:u w:val="single"/>
        </w:rPr>
        <w:t>relevant</w:t>
      </w:r>
      <w:r w:rsidRPr="00345B29">
        <w:rPr>
          <w:rFonts w:cstheme="minorHAnsi"/>
          <w:sz w:val="18"/>
          <w:szCs w:val="18"/>
        </w:rPr>
        <w:t xml:space="preserve"> land will increase much faster; probably due to its improvement by buildings.</w:t>
      </w:r>
    </w:p>
    <w:p w:rsidR="005B3503" w:rsidRPr="00345B29" w:rsidRDefault="005B3503">
      <w:pPr>
        <w:pStyle w:val="EndnoteText"/>
        <w:rPr>
          <w:rFonts w:cstheme="minorHAnsi"/>
          <w:sz w:val="18"/>
          <w:szCs w:val="18"/>
        </w:rPr>
      </w:pPr>
    </w:p>
  </w:endnote>
  <w:endnote w:id="4">
    <w:p w:rsidR="005B3503" w:rsidRPr="00345B29" w:rsidRDefault="005B3503" w:rsidP="009F409E">
      <w:pPr>
        <w:pStyle w:val="EndnoteText"/>
        <w:rPr>
          <w:rFonts w:cstheme="minorHAnsi"/>
          <w:sz w:val="18"/>
          <w:szCs w:val="18"/>
        </w:rPr>
      </w:pPr>
      <w:r w:rsidRPr="00345B29">
        <w:rPr>
          <w:rStyle w:val="EndnoteReference"/>
          <w:rFonts w:cstheme="minorHAnsi"/>
          <w:sz w:val="18"/>
          <w:szCs w:val="18"/>
        </w:rPr>
        <w:endnoteRef/>
      </w:r>
      <w:r w:rsidRPr="00345B29">
        <w:rPr>
          <w:rFonts w:cstheme="minorHAnsi"/>
          <w:sz w:val="18"/>
          <w:szCs w:val="18"/>
        </w:rPr>
        <w:t xml:space="preserve"> The corridors where the report compared protection with ‘do not protect and tunnel’ are: Outer Sydney orbital $3.7bn; Melbourne-Brisbane high speed rail $3.6bn, Outer Melbourne Ring Road $0.7bn; Western Sydney rail $0.5bn; Western Sydney freight line $1.5bn; Brisbane port freight line $0.1bn; Hunter Valley freight line $0.1bn.</w:t>
      </w:r>
    </w:p>
    <w:p w:rsidR="005B3503" w:rsidRPr="00345B29" w:rsidRDefault="005B3503" w:rsidP="009F409E">
      <w:pPr>
        <w:pStyle w:val="EndnoteText"/>
        <w:rPr>
          <w:rFonts w:cstheme="minorHAnsi"/>
          <w:sz w:val="18"/>
          <w:szCs w:val="18"/>
        </w:rPr>
      </w:pPr>
    </w:p>
  </w:endnote>
  <w:endnote w:id="5">
    <w:p w:rsidR="005B3503" w:rsidRPr="00345B29" w:rsidRDefault="005B3503" w:rsidP="009E79EF">
      <w:pPr>
        <w:rPr>
          <w:rFonts w:cstheme="minorHAnsi"/>
          <w:sz w:val="18"/>
          <w:szCs w:val="18"/>
        </w:rPr>
      </w:pPr>
      <w:r w:rsidRPr="00345B29">
        <w:rPr>
          <w:rStyle w:val="EndnoteReference"/>
          <w:rFonts w:cstheme="minorHAnsi"/>
          <w:sz w:val="18"/>
          <w:szCs w:val="18"/>
        </w:rPr>
        <w:endnoteRef/>
      </w:r>
      <w:r w:rsidRPr="00345B29">
        <w:rPr>
          <w:rFonts w:cstheme="minorHAnsi"/>
          <w:sz w:val="18"/>
          <w:szCs w:val="18"/>
        </w:rPr>
        <w:t xml:space="preserve"> A timing is needed for calculation of present values</w:t>
      </w:r>
      <w:r>
        <w:rPr>
          <w:rFonts w:cstheme="minorHAnsi"/>
          <w:sz w:val="18"/>
          <w:szCs w:val="18"/>
        </w:rPr>
        <w:t>; see note x (below).</w:t>
      </w:r>
      <w:r w:rsidRPr="00345B29">
        <w:rPr>
          <w:rFonts w:cstheme="minorHAnsi"/>
          <w:sz w:val="18"/>
          <w:szCs w:val="18"/>
        </w:rPr>
        <w:t xml:space="preserve">  Also implicit is property valuations.  If property values were to fall the amounts would change.  </w:t>
      </w:r>
    </w:p>
  </w:endnote>
  <w:endnote w:id="6">
    <w:p w:rsidR="005B3503" w:rsidRPr="00345B29" w:rsidRDefault="005B3503">
      <w:pPr>
        <w:pStyle w:val="EndnoteText"/>
        <w:rPr>
          <w:rFonts w:cstheme="minorHAnsi"/>
          <w:sz w:val="18"/>
          <w:szCs w:val="18"/>
        </w:rPr>
      </w:pPr>
      <w:r w:rsidRPr="00345B29">
        <w:rPr>
          <w:rStyle w:val="EndnoteReference"/>
          <w:rFonts w:cstheme="minorHAnsi"/>
          <w:sz w:val="18"/>
          <w:szCs w:val="18"/>
        </w:rPr>
        <w:endnoteRef/>
      </w:r>
      <w:r w:rsidRPr="00345B29">
        <w:rPr>
          <w:rFonts w:cstheme="minorHAnsi"/>
          <w:sz w:val="18"/>
          <w:szCs w:val="18"/>
        </w:rPr>
        <w:t xml:space="preserve"> For </w:t>
      </w:r>
      <w:r w:rsidR="0033441A" w:rsidRPr="00345B29">
        <w:rPr>
          <w:rFonts w:cstheme="minorHAnsi"/>
          <w:sz w:val="18"/>
          <w:szCs w:val="18"/>
        </w:rPr>
        <w:t>example,</w:t>
      </w:r>
      <w:r w:rsidRPr="00345B29">
        <w:rPr>
          <w:rFonts w:cstheme="minorHAnsi"/>
          <w:sz w:val="18"/>
          <w:szCs w:val="18"/>
        </w:rPr>
        <w:t xml:space="preserve"> the report’s notes stated that the 2017 Infrastructure Priority List included a further corridor.</w:t>
      </w:r>
      <w:r w:rsidR="002139F5">
        <w:rPr>
          <w:rFonts w:cstheme="minorHAnsi"/>
          <w:sz w:val="18"/>
          <w:szCs w:val="18"/>
        </w:rPr>
        <w:t xml:space="preserve">  </w:t>
      </w:r>
    </w:p>
    <w:p w:rsidR="005B3503" w:rsidRPr="00345B29" w:rsidRDefault="005B3503">
      <w:pPr>
        <w:pStyle w:val="EndnoteText"/>
        <w:rPr>
          <w:rFonts w:cstheme="minorHAnsi"/>
          <w:sz w:val="18"/>
          <w:szCs w:val="18"/>
        </w:rPr>
      </w:pPr>
    </w:p>
  </w:endnote>
  <w:endnote w:id="7">
    <w:p w:rsidR="005B3503" w:rsidRDefault="005B3503">
      <w:pPr>
        <w:pStyle w:val="EndnoteText"/>
        <w:rPr>
          <w:rFonts w:cstheme="minorHAnsi"/>
          <w:sz w:val="18"/>
          <w:szCs w:val="18"/>
        </w:rPr>
      </w:pPr>
      <w:r w:rsidRPr="00345B29">
        <w:rPr>
          <w:rStyle w:val="EndnoteReference"/>
          <w:rFonts w:cstheme="minorHAnsi"/>
          <w:sz w:val="18"/>
          <w:szCs w:val="18"/>
        </w:rPr>
        <w:endnoteRef/>
      </w:r>
      <w:r w:rsidRPr="00345B29">
        <w:rPr>
          <w:rFonts w:cstheme="minorHAnsi"/>
          <w:sz w:val="18"/>
          <w:szCs w:val="18"/>
        </w:rPr>
        <w:t xml:space="preserve"> Misuse of the Hume corridor is outlined at </w:t>
      </w:r>
      <w:hyperlink r:id="rId3" w:history="1">
        <w:r w:rsidRPr="00345B29">
          <w:rPr>
            <w:rStyle w:val="Hyperlink"/>
            <w:rFonts w:cstheme="minorHAnsi"/>
            <w:sz w:val="18"/>
            <w:szCs w:val="18"/>
          </w:rPr>
          <w:t>http://johnmenadue.com/john-austen-infrastructure-misuse-and-mistakes-the-hume-highway/article</w:t>
        </w:r>
      </w:hyperlink>
      <w:r w:rsidRPr="00345B29">
        <w:rPr>
          <w:rFonts w:cstheme="minorHAnsi"/>
          <w:sz w:val="18"/>
          <w:szCs w:val="18"/>
        </w:rPr>
        <w:t xml:space="preserve">.  </w:t>
      </w:r>
    </w:p>
    <w:p w:rsidR="005B3503" w:rsidRPr="00345B29" w:rsidRDefault="005B3503">
      <w:pPr>
        <w:pStyle w:val="EndnoteText"/>
        <w:rPr>
          <w:rFonts w:cstheme="minorHAnsi"/>
          <w:sz w:val="18"/>
          <w:szCs w:val="18"/>
        </w:rPr>
      </w:pPr>
      <w:r w:rsidRPr="00345B29">
        <w:rPr>
          <w:rFonts w:cstheme="minorHAnsi"/>
          <w:sz w:val="18"/>
          <w:szCs w:val="18"/>
        </w:rPr>
        <w:t xml:space="preserve">The multi-billion dollar improvement of the Pacific Highway failed to provide for any improvement in the railway, although the two corridors are closely parallel in some locations, and intersect at other places.  Among the Pacific Highway improvements are grade and curve reductions; exactly the type of works that would be of benefit to the railway.  While it may be that the new road grades and curves may still be too tight for modern trains in some locations, total economic costs of land transport are likely to have been minimised were grades and curves made more accommodating; there is an Australian precedent – Perth. </w:t>
      </w:r>
    </w:p>
    <w:p w:rsidR="005B3503" w:rsidRPr="00345B29" w:rsidRDefault="005B3503">
      <w:pPr>
        <w:pStyle w:val="EndnoteText"/>
        <w:rPr>
          <w:rFonts w:cstheme="minorHAnsi"/>
          <w:sz w:val="18"/>
          <w:szCs w:val="18"/>
        </w:rPr>
      </w:pPr>
    </w:p>
  </w:endnote>
  <w:endnote w:id="8">
    <w:p w:rsidR="005B3503" w:rsidRDefault="005B3503" w:rsidP="00345B29">
      <w:pPr>
        <w:spacing w:after="0"/>
        <w:rPr>
          <w:rFonts w:cstheme="minorHAnsi"/>
          <w:sz w:val="18"/>
          <w:szCs w:val="18"/>
        </w:rPr>
      </w:pPr>
      <w:r w:rsidRPr="00345B29">
        <w:rPr>
          <w:rStyle w:val="EndnoteReference"/>
          <w:rFonts w:cstheme="minorHAnsi"/>
          <w:sz w:val="18"/>
          <w:szCs w:val="18"/>
        </w:rPr>
        <w:endnoteRef/>
      </w:r>
      <w:r w:rsidRPr="00345B29">
        <w:rPr>
          <w:rFonts w:cstheme="minorHAnsi"/>
          <w:sz w:val="18"/>
          <w:szCs w:val="18"/>
        </w:rPr>
        <w:t xml:space="preserve"> The issue in Sydney is the potential for the under-construction metro to alienate CBD rail corridors that may be needed for an efficient commuter network – the implications of such alienation are at least metropolitan wide, and given the joint use of commuter tracks by freight and passenger trains it may have national implications.</w:t>
      </w:r>
      <w:r>
        <w:rPr>
          <w:rFonts w:cstheme="minorHAnsi"/>
          <w:sz w:val="18"/>
          <w:szCs w:val="18"/>
        </w:rPr>
        <w:t xml:space="preserve">  See note xxii</w:t>
      </w:r>
      <w:r w:rsidR="002A66CE">
        <w:rPr>
          <w:rFonts w:cstheme="minorHAnsi"/>
          <w:sz w:val="18"/>
          <w:szCs w:val="18"/>
        </w:rPr>
        <w:t>i</w:t>
      </w:r>
      <w:r>
        <w:rPr>
          <w:rFonts w:cstheme="minorHAnsi"/>
          <w:sz w:val="18"/>
          <w:szCs w:val="18"/>
        </w:rPr>
        <w:t xml:space="preserve"> below</w:t>
      </w:r>
      <w:r w:rsidRPr="00345B29">
        <w:rPr>
          <w:rFonts w:cstheme="minorHAnsi"/>
          <w:sz w:val="18"/>
          <w:szCs w:val="18"/>
        </w:rPr>
        <w:t xml:space="preserve">.  </w:t>
      </w:r>
    </w:p>
    <w:p w:rsidR="005B3503" w:rsidRPr="00345B29" w:rsidRDefault="005B3503" w:rsidP="00345B29">
      <w:pPr>
        <w:spacing w:after="0"/>
        <w:rPr>
          <w:rFonts w:cstheme="minorHAnsi"/>
          <w:i/>
          <w:sz w:val="18"/>
          <w:szCs w:val="18"/>
          <w:lang w:val="en-AU"/>
        </w:rPr>
      </w:pPr>
    </w:p>
  </w:endnote>
  <w:endnote w:id="9">
    <w:p w:rsidR="002A66CE" w:rsidRDefault="005B3503" w:rsidP="001A6CA0">
      <w:pPr>
        <w:pStyle w:val="EndnoteText"/>
        <w:rPr>
          <w:rFonts w:cstheme="minorHAnsi"/>
          <w:sz w:val="18"/>
          <w:szCs w:val="18"/>
        </w:rPr>
      </w:pPr>
      <w:r w:rsidRPr="00345B29">
        <w:rPr>
          <w:rStyle w:val="EndnoteReference"/>
          <w:rFonts w:cstheme="minorHAnsi"/>
          <w:sz w:val="18"/>
          <w:szCs w:val="18"/>
        </w:rPr>
        <w:endnoteRef/>
      </w:r>
      <w:r w:rsidRPr="00345B29">
        <w:rPr>
          <w:rFonts w:cstheme="minorHAnsi"/>
          <w:sz w:val="18"/>
          <w:szCs w:val="18"/>
        </w:rPr>
        <w:t xml:space="preserve"> For example: </w:t>
      </w:r>
      <w:hyperlink r:id="rId4" w:history="1">
        <w:r w:rsidRPr="00345B29">
          <w:rPr>
            <w:rStyle w:val="Hyperlink"/>
            <w:rFonts w:cstheme="minorHAnsi"/>
            <w:sz w:val="18"/>
            <w:szCs w:val="18"/>
          </w:rPr>
          <w:t>http://www.heraldsun.com.au/leader/north-west/melbourne-to-brisbane-high-speed-rail-land-acquisition-must-be-fast-tracked-says-infrastructure-australia/news-story/1c9b7ab49924933afd760ba6fe4eee94</w:t>
        </w:r>
      </w:hyperlink>
      <w:r w:rsidRPr="00345B29">
        <w:rPr>
          <w:rFonts w:cstheme="minorHAnsi"/>
          <w:sz w:val="18"/>
          <w:szCs w:val="18"/>
        </w:rPr>
        <w:t xml:space="preserve">; </w:t>
      </w:r>
      <w:hyperlink r:id="rId5" w:history="1">
        <w:r w:rsidRPr="00345B29">
          <w:rPr>
            <w:rStyle w:val="Hyperlink"/>
            <w:rFonts w:cstheme="minorHAnsi"/>
            <w:sz w:val="18"/>
            <w:szCs w:val="18"/>
          </w:rPr>
          <w:t>http://www.huffingtonpost.com.au/anthony-albanese/short-term-thinking-will-derail-australias-long-term-plan-for-h_a_23038407/</w:t>
        </w:r>
      </w:hyperlink>
      <w:r w:rsidRPr="00345B29">
        <w:rPr>
          <w:rFonts w:cstheme="minorHAnsi"/>
          <w:sz w:val="18"/>
          <w:szCs w:val="18"/>
        </w:rPr>
        <w:t xml:space="preserve">; </w:t>
      </w:r>
    </w:p>
    <w:p w:rsidR="005B3503" w:rsidRPr="00345B29" w:rsidRDefault="00490188" w:rsidP="001A6CA0">
      <w:pPr>
        <w:pStyle w:val="EndnoteText"/>
        <w:rPr>
          <w:rFonts w:cstheme="minorHAnsi"/>
          <w:sz w:val="18"/>
          <w:szCs w:val="18"/>
        </w:rPr>
      </w:pPr>
      <w:hyperlink r:id="rId6" w:history="1">
        <w:r w:rsidR="005B3503" w:rsidRPr="00345B29">
          <w:rPr>
            <w:rStyle w:val="Hyperlink"/>
            <w:rFonts w:cstheme="minorHAnsi"/>
            <w:sz w:val="18"/>
            <w:szCs w:val="18"/>
          </w:rPr>
          <w:t>https://www.domain.com.au/news/high-speed-rail-to-canberra-is-a-nobrainer-20170715-gxbvdd/</w:t>
        </w:r>
      </w:hyperlink>
      <w:r w:rsidR="005B3503" w:rsidRPr="00345B29">
        <w:rPr>
          <w:rFonts w:cstheme="minorHAnsi"/>
          <w:sz w:val="18"/>
          <w:szCs w:val="18"/>
        </w:rPr>
        <w:t>;</w:t>
      </w:r>
    </w:p>
    <w:p w:rsidR="005B3503" w:rsidRPr="00345B29" w:rsidRDefault="00490188" w:rsidP="001A6CA0">
      <w:pPr>
        <w:pStyle w:val="EndnoteText"/>
        <w:rPr>
          <w:rFonts w:cstheme="minorHAnsi"/>
          <w:sz w:val="18"/>
          <w:szCs w:val="18"/>
        </w:rPr>
      </w:pPr>
      <w:hyperlink r:id="rId7" w:history="1">
        <w:r w:rsidR="005B3503" w:rsidRPr="00345B29">
          <w:rPr>
            <w:rStyle w:val="Hyperlink"/>
            <w:rFonts w:cstheme="minorHAnsi"/>
            <w:sz w:val="18"/>
            <w:szCs w:val="18"/>
          </w:rPr>
          <w:t>http://www.wollondillyadvertiser.com.au/story/4802034/high-speed-rail-will-revolutionise-shire/</w:t>
        </w:r>
      </w:hyperlink>
      <w:r w:rsidR="005B3503" w:rsidRPr="00345B29">
        <w:rPr>
          <w:rFonts w:cstheme="minorHAnsi"/>
          <w:sz w:val="18"/>
          <w:szCs w:val="18"/>
        </w:rPr>
        <w:t xml:space="preserve">.  </w:t>
      </w:r>
    </w:p>
    <w:p w:rsidR="005B3503" w:rsidRPr="00345B29" w:rsidRDefault="005B3503" w:rsidP="001A6CA0">
      <w:pPr>
        <w:pStyle w:val="EndnoteText"/>
        <w:rPr>
          <w:rFonts w:cstheme="minorHAnsi"/>
          <w:sz w:val="18"/>
          <w:szCs w:val="18"/>
        </w:rPr>
      </w:pPr>
      <w:r w:rsidRPr="00345B29">
        <w:rPr>
          <w:rFonts w:cstheme="minorHAnsi"/>
          <w:sz w:val="18"/>
          <w:szCs w:val="18"/>
        </w:rPr>
        <w:t>However, respected transport consultant Robert Williams recently poured cold water on the idea</w:t>
      </w:r>
      <w:r w:rsidR="002A66CE">
        <w:rPr>
          <w:rFonts w:cstheme="minorHAnsi"/>
          <w:sz w:val="18"/>
          <w:szCs w:val="18"/>
        </w:rPr>
        <w:t>:</w:t>
      </w:r>
      <w:r w:rsidRPr="00345B29">
        <w:rPr>
          <w:rFonts w:cstheme="minorHAnsi"/>
          <w:sz w:val="18"/>
          <w:szCs w:val="18"/>
        </w:rPr>
        <w:t xml:space="preserve"> </w:t>
      </w:r>
      <w:hyperlink r:id="rId8" w:history="1">
        <w:r w:rsidRPr="00345B29">
          <w:rPr>
            <w:rStyle w:val="Hyperlink"/>
            <w:rFonts w:cstheme="minorHAnsi"/>
            <w:sz w:val="18"/>
            <w:szCs w:val="18"/>
          </w:rPr>
          <w:t>https://www.domain.com.au/news/australias-highspeed-rail-plan-is-a-blow-to-housing-affordability-20170809-gxpjzi/</w:t>
        </w:r>
      </w:hyperlink>
    </w:p>
    <w:p w:rsidR="005B3503" w:rsidRPr="00345B29" w:rsidRDefault="005B3503">
      <w:pPr>
        <w:pStyle w:val="EndnoteText"/>
        <w:rPr>
          <w:rFonts w:cstheme="minorHAnsi"/>
          <w:sz w:val="18"/>
          <w:szCs w:val="18"/>
        </w:rPr>
      </w:pPr>
    </w:p>
  </w:endnote>
  <w:endnote w:id="10">
    <w:p w:rsidR="002139F5" w:rsidRDefault="005B3503" w:rsidP="00863393">
      <w:pPr>
        <w:pStyle w:val="EndnoteText"/>
        <w:rPr>
          <w:rFonts w:cstheme="minorHAnsi"/>
          <w:sz w:val="18"/>
          <w:szCs w:val="18"/>
        </w:rPr>
      </w:pPr>
      <w:r w:rsidRPr="00345B29">
        <w:rPr>
          <w:rStyle w:val="EndnoteReference"/>
          <w:rFonts w:cstheme="minorHAnsi"/>
          <w:sz w:val="18"/>
          <w:szCs w:val="18"/>
        </w:rPr>
        <w:endnoteRef/>
      </w:r>
      <w:r w:rsidRPr="00345B29">
        <w:rPr>
          <w:rFonts w:cstheme="minorHAnsi"/>
          <w:sz w:val="18"/>
          <w:szCs w:val="18"/>
        </w:rPr>
        <w:t xml:space="preserve"> </w:t>
      </w:r>
      <w:hyperlink r:id="rId9" w:history="1">
        <w:r w:rsidRPr="00C705CC">
          <w:rPr>
            <w:rStyle w:val="Hyperlink"/>
            <w:rFonts w:cstheme="minorHAnsi"/>
            <w:sz w:val="18"/>
            <w:szCs w:val="18"/>
          </w:rPr>
          <w:t>https://blogs.crikey.com.au/theurbanist/2017/07/10/corridors-protected-hsr/</w:t>
        </w:r>
      </w:hyperlink>
      <w:r>
        <w:rPr>
          <w:rFonts w:cstheme="minorHAnsi"/>
          <w:sz w:val="18"/>
          <w:szCs w:val="18"/>
        </w:rPr>
        <w:t xml:space="preserve">.  While the Chairman referred to 20 years, the corridor protection report envisaged earlier timeframes; commencement of construction for Sydney-Canberra in 2024 for completion in 2032, and commencement of construction for Goulburn (due to Canberra being on a spur line) -Melbourne in 2027 with completion in 2037. </w:t>
      </w:r>
    </w:p>
    <w:p w:rsidR="005B3503" w:rsidRPr="00345B29" w:rsidRDefault="005B3503" w:rsidP="00863393">
      <w:pPr>
        <w:pStyle w:val="EndnoteText"/>
        <w:rPr>
          <w:rFonts w:cstheme="minorHAnsi"/>
          <w:sz w:val="18"/>
          <w:szCs w:val="18"/>
        </w:rPr>
      </w:pPr>
      <w:r>
        <w:rPr>
          <w:rFonts w:cstheme="minorHAnsi"/>
          <w:sz w:val="18"/>
          <w:szCs w:val="18"/>
        </w:rPr>
        <w:t xml:space="preserve">These might be compared with the Department’s study which had timing later than the corridor protection report: Sydney-Canberra commencement 2027, completion 2035; Goulburn-Melbourne commencement 2032, completion 2040. See: </w:t>
      </w:r>
      <w:hyperlink r:id="rId10" w:history="1">
        <w:r w:rsidRPr="00ED1004">
          <w:rPr>
            <w:rStyle w:val="Hyperlink"/>
            <w:rFonts w:cstheme="minorHAnsi"/>
            <w:sz w:val="18"/>
            <w:szCs w:val="18"/>
          </w:rPr>
          <w:t>https://infrastructure.gov.au/rail/trains/high_speed/files/HSR_Phase_2_Chapter_6.pdf</w:t>
        </w:r>
      </w:hyperlink>
    </w:p>
    <w:p w:rsidR="005B3503" w:rsidRPr="00345B29" w:rsidRDefault="005B3503" w:rsidP="00863393">
      <w:pPr>
        <w:pStyle w:val="EndnoteText"/>
        <w:rPr>
          <w:rFonts w:cstheme="minorHAnsi"/>
          <w:sz w:val="18"/>
          <w:szCs w:val="18"/>
        </w:rPr>
      </w:pPr>
    </w:p>
  </w:endnote>
  <w:endnote w:id="11">
    <w:p w:rsidR="002A66CE" w:rsidRDefault="005B3503" w:rsidP="00FC68D0">
      <w:pPr>
        <w:pStyle w:val="EndnoteText"/>
        <w:rPr>
          <w:rFonts w:cstheme="minorHAnsi"/>
          <w:sz w:val="18"/>
          <w:szCs w:val="18"/>
        </w:rPr>
      </w:pPr>
      <w:r w:rsidRPr="00345B29">
        <w:rPr>
          <w:rStyle w:val="EndnoteReference"/>
          <w:rFonts w:cstheme="minorHAnsi"/>
          <w:sz w:val="18"/>
          <w:szCs w:val="18"/>
        </w:rPr>
        <w:endnoteRef/>
      </w:r>
      <w:r w:rsidRPr="00345B29">
        <w:rPr>
          <w:rFonts w:cstheme="minorHAnsi"/>
          <w:sz w:val="18"/>
          <w:szCs w:val="18"/>
        </w:rPr>
        <w:t xml:space="preserve"> See</w:t>
      </w:r>
      <w:r>
        <w:rPr>
          <w:rFonts w:cstheme="minorHAnsi"/>
          <w:sz w:val="18"/>
          <w:szCs w:val="18"/>
        </w:rPr>
        <w:t>:</w:t>
      </w:r>
      <w:r w:rsidRPr="00345B29">
        <w:rPr>
          <w:rFonts w:cstheme="minorHAnsi"/>
          <w:sz w:val="18"/>
          <w:szCs w:val="18"/>
        </w:rPr>
        <w:t xml:space="preserve"> the high speed rail articles at thejadebeagle.com and </w:t>
      </w:r>
    </w:p>
    <w:p w:rsidR="002A66CE" w:rsidRDefault="00490188" w:rsidP="00FC68D0">
      <w:pPr>
        <w:pStyle w:val="EndnoteText"/>
        <w:rPr>
          <w:rFonts w:cstheme="minorHAnsi"/>
          <w:sz w:val="18"/>
          <w:szCs w:val="18"/>
        </w:rPr>
      </w:pPr>
      <w:hyperlink r:id="rId11" w:history="1">
        <w:r w:rsidR="005B3503" w:rsidRPr="00345B29">
          <w:rPr>
            <w:rStyle w:val="Hyperlink"/>
            <w:rFonts w:cstheme="minorHAnsi"/>
            <w:sz w:val="18"/>
            <w:szCs w:val="18"/>
          </w:rPr>
          <w:t>http://johnmenadue.com/john-austen-high-speed-rail-here-we-go-again/</w:t>
        </w:r>
      </w:hyperlink>
      <w:r w:rsidR="005B3503" w:rsidRPr="00345B29">
        <w:rPr>
          <w:rFonts w:cstheme="minorHAnsi"/>
          <w:sz w:val="18"/>
          <w:szCs w:val="18"/>
        </w:rPr>
        <w:t xml:space="preserve">; </w:t>
      </w:r>
    </w:p>
    <w:p w:rsidR="005B3503" w:rsidRPr="00345B29" w:rsidRDefault="00490188" w:rsidP="00FC68D0">
      <w:pPr>
        <w:pStyle w:val="EndnoteText"/>
        <w:rPr>
          <w:rFonts w:cstheme="minorHAnsi"/>
          <w:sz w:val="18"/>
          <w:szCs w:val="18"/>
        </w:rPr>
      </w:pPr>
      <w:hyperlink r:id="rId12" w:history="1">
        <w:r w:rsidR="005B3503" w:rsidRPr="00345B29">
          <w:rPr>
            <w:rStyle w:val="Hyperlink"/>
            <w:rFonts w:cstheme="minorHAnsi"/>
            <w:sz w:val="18"/>
            <w:szCs w:val="18"/>
          </w:rPr>
          <w:t>http://johnmenadue.com/john-austen-high-speed-rail-where-to-competing-with-airlines-or-cars/</w:t>
        </w:r>
      </w:hyperlink>
      <w:r w:rsidR="005B3503" w:rsidRPr="00345B29">
        <w:rPr>
          <w:rFonts w:cstheme="minorHAnsi"/>
          <w:sz w:val="18"/>
          <w:szCs w:val="18"/>
        </w:rPr>
        <w:t xml:space="preserve">; </w:t>
      </w:r>
    </w:p>
    <w:p w:rsidR="005B3503" w:rsidRPr="00345B29" w:rsidRDefault="005B3503">
      <w:pPr>
        <w:pStyle w:val="EndnoteText"/>
        <w:rPr>
          <w:rFonts w:cstheme="minorHAnsi"/>
          <w:sz w:val="18"/>
          <w:szCs w:val="18"/>
        </w:rPr>
      </w:pPr>
    </w:p>
  </w:endnote>
  <w:endnote w:id="12">
    <w:p w:rsidR="005B3503" w:rsidRPr="00345B29" w:rsidRDefault="005B3503" w:rsidP="001A6CA0">
      <w:pPr>
        <w:spacing w:after="0" w:line="240" w:lineRule="auto"/>
        <w:textAlignment w:val="baseline"/>
        <w:rPr>
          <w:rFonts w:eastAsia="Times New Roman" w:cstheme="minorHAnsi"/>
          <w:color w:val="333333"/>
          <w:sz w:val="18"/>
          <w:szCs w:val="18"/>
          <w:lang w:eastAsia="en-GB"/>
        </w:rPr>
      </w:pPr>
      <w:r w:rsidRPr="00345B29">
        <w:rPr>
          <w:rStyle w:val="EndnoteReference"/>
          <w:rFonts w:cstheme="minorHAnsi"/>
          <w:sz w:val="18"/>
          <w:szCs w:val="18"/>
        </w:rPr>
        <w:endnoteRef/>
      </w:r>
      <w:r w:rsidRPr="00345B29">
        <w:rPr>
          <w:rFonts w:cstheme="minorHAnsi"/>
          <w:sz w:val="18"/>
          <w:szCs w:val="18"/>
        </w:rPr>
        <w:t xml:space="preserve"> </w:t>
      </w:r>
      <w:hyperlink r:id="rId13" w:history="1">
        <w:r w:rsidRPr="00345B29">
          <w:rPr>
            <w:rStyle w:val="Hyperlink"/>
            <w:rFonts w:eastAsia="Times New Roman" w:cstheme="minorHAnsi"/>
            <w:sz w:val="18"/>
            <w:szCs w:val="18"/>
            <w:lang w:eastAsia="en-GB"/>
          </w:rPr>
          <w:t>http://infrastructureaustralia.gov.au/projects/infrastructure-priority-list.aspx</w:t>
        </w:r>
      </w:hyperlink>
    </w:p>
    <w:p w:rsidR="005B3503" w:rsidRPr="00345B29" w:rsidRDefault="00490188" w:rsidP="00D32A57">
      <w:pPr>
        <w:pStyle w:val="EndnoteText"/>
        <w:rPr>
          <w:rFonts w:cstheme="minorHAnsi"/>
          <w:sz w:val="18"/>
          <w:szCs w:val="18"/>
        </w:rPr>
      </w:pPr>
      <w:hyperlink r:id="rId14" w:history="1">
        <w:r w:rsidR="005B3503" w:rsidRPr="00345B29">
          <w:rPr>
            <w:rStyle w:val="Hyperlink"/>
            <w:rFonts w:cstheme="minorHAnsi"/>
            <w:sz w:val="18"/>
            <w:szCs w:val="18"/>
          </w:rPr>
          <w:t>http://infrastructureaustralia.gov.au/projects/project-assessments.aspx</w:t>
        </w:r>
      </w:hyperlink>
      <w:r w:rsidR="005B3503" w:rsidRPr="00345B29">
        <w:rPr>
          <w:rFonts w:cstheme="minorHAnsi"/>
          <w:sz w:val="18"/>
          <w:szCs w:val="18"/>
        </w:rPr>
        <w:t xml:space="preserve">; </w:t>
      </w:r>
      <w:hyperlink r:id="rId15" w:anchor="anc_current" w:history="1">
        <w:r w:rsidR="005B3503" w:rsidRPr="00345B29">
          <w:rPr>
            <w:rStyle w:val="Hyperlink"/>
            <w:rFonts w:cstheme="minorHAnsi"/>
            <w:sz w:val="18"/>
            <w:szCs w:val="18"/>
          </w:rPr>
          <w:t>http://infrastructureaustralia.gov.au/projects/infrastructure-priority-list.aspx#anc_current</w:t>
        </w:r>
      </w:hyperlink>
    </w:p>
    <w:p w:rsidR="005B3503" w:rsidRPr="00345B29" w:rsidRDefault="005B3503" w:rsidP="00D32A57">
      <w:pPr>
        <w:pStyle w:val="EndnoteText"/>
        <w:rPr>
          <w:rFonts w:cstheme="minorHAnsi"/>
          <w:sz w:val="18"/>
          <w:szCs w:val="18"/>
        </w:rPr>
      </w:pPr>
    </w:p>
  </w:endnote>
  <w:endnote w:id="13">
    <w:p w:rsidR="005B3503" w:rsidRPr="00345B29" w:rsidRDefault="005B3503" w:rsidP="00D32A57">
      <w:pPr>
        <w:pStyle w:val="EndnoteText"/>
        <w:rPr>
          <w:rFonts w:cstheme="minorHAnsi"/>
          <w:sz w:val="18"/>
          <w:szCs w:val="18"/>
        </w:rPr>
      </w:pPr>
      <w:r w:rsidRPr="00345B29">
        <w:rPr>
          <w:rStyle w:val="EndnoteReference"/>
          <w:rFonts w:cstheme="minorHAnsi"/>
          <w:sz w:val="18"/>
          <w:szCs w:val="18"/>
        </w:rPr>
        <w:endnoteRef/>
      </w:r>
      <w:r w:rsidRPr="00345B29">
        <w:rPr>
          <w:rFonts w:cstheme="minorHAnsi"/>
          <w:sz w:val="18"/>
          <w:szCs w:val="18"/>
        </w:rPr>
        <w:t xml:space="preserve"> </w:t>
      </w:r>
      <w:hyperlink r:id="rId16" w:history="1">
        <w:r w:rsidRPr="00345B29">
          <w:rPr>
            <w:rStyle w:val="Hyperlink"/>
            <w:rFonts w:cstheme="minorHAnsi"/>
            <w:sz w:val="18"/>
            <w:szCs w:val="18"/>
          </w:rPr>
          <w:t>http://www.thejadebeagle.com/weird-scenes.html</w:t>
        </w:r>
      </w:hyperlink>
    </w:p>
    <w:p w:rsidR="005B3503" w:rsidRPr="00345B29" w:rsidRDefault="005B3503" w:rsidP="00D32A57">
      <w:pPr>
        <w:pStyle w:val="EndnoteText"/>
        <w:rPr>
          <w:rFonts w:cstheme="minorHAnsi"/>
          <w:sz w:val="18"/>
          <w:szCs w:val="18"/>
        </w:rPr>
      </w:pPr>
    </w:p>
  </w:endnote>
  <w:endnote w:id="14">
    <w:p w:rsidR="005B3503" w:rsidRPr="00345B29" w:rsidRDefault="005B3503" w:rsidP="0010332A">
      <w:pPr>
        <w:rPr>
          <w:rFonts w:cstheme="minorHAnsi"/>
          <w:sz w:val="18"/>
          <w:szCs w:val="18"/>
        </w:rPr>
      </w:pPr>
      <w:r w:rsidRPr="00345B29">
        <w:rPr>
          <w:rStyle w:val="EndnoteReference"/>
          <w:rFonts w:cstheme="minorHAnsi"/>
          <w:sz w:val="18"/>
          <w:szCs w:val="18"/>
        </w:rPr>
        <w:endnoteRef/>
      </w:r>
      <w:r w:rsidRPr="00345B29">
        <w:rPr>
          <w:rFonts w:cstheme="minorHAnsi"/>
          <w:sz w:val="18"/>
          <w:szCs w:val="18"/>
        </w:rPr>
        <w:t xml:space="preserve"> See: </w:t>
      </w:r>
      <w:hyperlink r:id="rId17" w:history="1">
        <w:r w:rsidRPr="00345B29">
          <w:rPr>
            <w:rStyle w:val="Hyperlink"/>
            <w:rFonts w:cstheme="minorHAnsi"/>
            <w:sz w:val="18"/>
            <w:szCs w:val="18"/>
          </w:rPr>
          <w:t>http://www.thejadebeagle.com/australian-infrastructure-plan.html</w:t>
        </w:r>
      </w:hyperlink>
    </w:p>
  </w:endnote>
  <w:endnote w:id="15">
    <w:p w:rsidR="005B3503" w:rsidRDefault="005B3503" w:rsidP="00787A11">
      <w:pPr>
        <w:pStyle w:val="EndnoteText"/>
        <w:rPr>
          <w:sz w:val="18"/>
          <w:szCs w:val="18"/>
          <w:lang w:val="en-AU"/>
        </w:rPr>
      </w:pPr>
      <w:r w:rsidRPr="00345B29">
        <w:rPr>
          <w:rStyle w:val="EndnoteReference"/>
          <w:rFonts w:cstheme="minorHAnsi"/>
          <w:sz w:val="18"/>
          <w:szCs w:val="18"/>
        </w:rPr>
        <w:endnoteRef/>
      </w:r>
      <w:r w:rsidRPr="00345B29">
        <w:rPr>
          <w:rFonts w:cstheme="minorHAnsi"/>
          <w:sz w:val="18"/>
          <w:szCs w:val="18"/>
        </w:rPr>
        <w:t xml:space="preserve"> </w:t>
      </w:r>
      <w:r w:rsidRPr="004C5095">
        <w:rPr>
          <w:sz w:val="18"/>
          <w:szCs w:val="18"/>
          <w:lang w:val="en-AU"/>
        </w:rPr>
        <w:t>The audit, published in 2015, did not mention high speed rail in its transport section</w:t>
      </w:r>
      <w:r>
        <w:rPr>
          <w:sz w:val="18"/>
          <w:szCs w:val="18"/>
          <w:lang w:val="en-AU"/>
        </w:rPr>
        <w:t xml:space="preserve"> or transport audit findings, not surprising since high speed rail does not exist in Australia – there is nothing to be audited.</w:t>
      </w:r>
      <w:r w:rsidRPr="004C5095">
        <w:rPr>
          <w:sz w:val="18"/>
          <w:szCs w:val="18"/>
          <w:lang w:val="en-AU"/>
        </w:rPr>
        <w:t xml:space="preserve">  </w:t>
      </w:r>
    </w:p>
    <w:p w:rsidR="005B3503" w:rsidRDefault="005B3503" w:rsidP="00787A11">
      <w:pPr>
        <w:pStyle w:val="EndnoteText"/>
        <w:rPr>
          <w:sz w:val="18"/>
          <w:szCs w:val="18"/>
          <w:lang w:val="en-AU"/>
        </w:rPr>
      </w:pPr>
      <w:r>
        <w:rPr>
          <w:sz w:val="18"/>
          <w:szCs w:val="18"/>
          <w:lang w:val="en-AU"/>
        </w:rPr>
        <w:t>The audit referred to high speed rail once in the section on corridor protection (4.1.2) as follows:</w:t>
      </w:r>
    </w:p>
    <w:p w:rsidR="005B3503" w:rsidRDefault="005B3503" w:rsidP="00787A11">
      <w:pPr>
        <w:pStyle w:val="EndnoteText"/>
        <w:rPr>
          <w:sz w:val="18"/>
          <w:szCs w:val="18"/>
          <w:lang w:val="en-AU"/>
        </w:rPr>
      </w:pPr>
      <w:r>
        <w:rPr>
          <w:i/>
          <w:sz w:val="18"/>
          <w:szCs w:val="18"/>
        </w:rPr>
        <w:t xml:space="preserve">‘ </w:t>
      </w:r>
      <w:r w:rsidRPr="00E53475">
        <w:rPr>
          <w:i/>
          <w:sz w:val="18"/>
          <w:szCs w:val="18"/>
        </w:rPr>
        <w:t>As highlighted by Infrast</w:t>
      </w:r>
      <w:r>
        <w:rPr>
          <w:i/>
          <w:sz w:val="18"/>
          <w:szCs w:val="18"/>
        </w:rPr>
        <w:t>ructure Partnerships Australia</w:t>
      </w:r>
      <w:r w:rsidRPr="00E53475">
        <w:rPr>
          <w:i/>
          <w:sz w:val="18"/>
          <w:szCs w:val="18"/>
        </w:rPr>
        <w:t xml:space="preserve"> in its report on corridor protection in 2010 , and the Australian Gove</w:t>
      </w:r>
      <w:r>
        <w:rPr>
          <w:i/>
          <w:sz w:val="18"/>
          <w:szCs w:val="18"/>
        </w:rPr>
        <w:t>rnment’s High Speed Rail Study</w:t>
      </w:r>
      <w:r w:rsidRPr="00E53475">
        <w:rPr>
          <w:i/>
          <w:sz w:val="18"/>
          <w:szCs w:val="18"/>
        </w:rPr>
        <w:t xml:space="preserve"> in 2013, the implications of inaction in this area are not benign</w:t>
      </w:r>
      <w:r>
        <w:rPr>
          <w:i/>
          <w:sz w:val="18"/>
          <w:szCs w:val="18"/>
        </w:rPr>
        <w:t>’</w:t>
      </w:r>
      <w:r>
        <w:rPr>
          <w:sz w:val="18"/>
          <w:szCs w:val="18"/>
          <w:lang w:val="en-AU"/>
        </w:rPr>
        <w:t xml:space="preserve"> </w:t>
      </w:r>
      <w:hyperlink r:id="rId18" w:history="1">
        <w:r w:rsidRPr="00C705CC">
          <w:rPr>
            <w:rStyle w:val="Hyperlink"/>
            <w:sz w:val="18"/>
            <w:szCs w:val="18"/>
            <w:lang w:val="en-AU"/>
          </w:rPr>
          <w:t>http://infrastructureaustralia.gov.au/policy-publications/publications/Australian-Infrastructure-Audit.aspx</w:t>
        </w:r>
      </w:hyperlink>
    </w:p>
    <w:p w:rsidR="005B3503" w:rsidRDefault="005B3503" w:rsidP="00787A11">
      <w:pPr>
        <w:pStyle w:val="EndnoteText"/>
        <w:rPr>
          <w:sz w:val="18"/>
          <w:szCs w:val="18"/>
          <w:lang w:val="en-AU"/>
        </w:rPr>
      </w:pPr>
      <w:r>
        <w:rPr>
          <w:sz w:val="18"/>
          <w:szCs w:val="18"/>
          <w:lang w:val="en-AU"/>
        </w:rPr>
        <w:t xml:space="preserve">However, high speed rail did appear in the Australian infrastructure plan priority list February 2016 which claimed protection of its corridor to be an audit identified gap.  </w:t>
      </w:r>
      <w:hyperlink r:id="rId19" w:history="1">
        <w:r w:rsidRPr="00C705CC">
          <w:rPr>
            <w:rStyle w:val="Hyperlink"/>
            <w:sz w:val="18"/>
            <w:szCs w:val="18"/>
            <w:lang w:val="en-AU"/>
          </w:rPr>
          <w:t>http://infrastructureaustralia.gov.au/projects/files/Australian_Infrastructure_Plan-Infrastructure_Priority_List.pdf</w:t>
        </w:r>
      </w:hyperlink>
      <w:r>
        <w:rPr>
          <w:sz w:val="18"/>
          <w:szCs w:val="18"/>
          <w:lang w:val="en-AU"/>
        </w:rPr>
        <w:t>.</w:t>
      </w:r>
    </w:p>
    <w:p w:rsidR="005B3503" w:rsidRDefault="005B3503" w:rsidP="00787A11">
      <w:pPr>
        <w:pStyle w:val="EndnoteText"/>
        <w:rPr>
          <w:lang w:val="en-AU"/>
        </w:rPr>
      </w:pPr>
      <w:r>
        <w:rPr>
          <w:sz w:val="18"/>
          <w:szCs w:val="18"/>
          <w:lang w:val="en-AU"/>
        </w:rPr>
        <w:t>T</w:t>
      </w:r>
      <w:r w:rsidRPr="004C5095">
        <w:rPr>
          <w:sz w:val="18"/>
          <w:szCs w:val="18"/>
          <w:lang w:val="en-AU"/>
        </w:rPr>
        <w:t xml:space="preserve">he absence of a business case is inferred from the initiative not being included in the list of current business cases under assessment  </w:t>
      </w:r>
      <w:hyperlink r:id="rId20" w:history="1">
        <w:r w:rsidRPr="004C5095">
          <w:rPr>
            <w:rStyle w:val="Hyperlink"/>
            <w:sz w:val="18"/>
            <w:szCs w:val="18"/>
            <w:lang w:val="en-AU"/>
          </w:rPr>
          <w:t>http://infrastructureaustralia.gov.au/projects/infrastructure-priority-list.aspx</w:t>
        </w:r>
      </w:hyperlink>
      <w:r>
        <w:rPr>
          <w:sz w:val="18"/>
          <w:szCs w:val="18"/>
          <w:lang w:val="en-AU"/>
        </w:rPr>
        <w:t>.</w:t>
      </w:r>
    </w:p>
    <w:p w:rsidR="005B3503" w:rsidRPr="00345B29" w:rsidRDefault="00490188">
      <w:pPr>
        <w:pStyle w:val="EndnoteText"/>
        <w:rPr>
          <w:rFonts w:cstheme="minorHAnsi"/>
          <w:sz w:val="18"/>
          <w:szCs w:val="18"/>
        </w:rPr>
      </w:pPr>
      <w:hyperlink r:id="rId21" w:history="1">
        <w:r w:rsidR="005B3503" w:rsidRPr="00345B29">
          <w:rPr>
            <w:rStyle w:val="Hyperlink"/>
            <w:rFonts w:cstheme="minorHAnsi"/>
            <w:sz w:val="18"/>
            <w:szCs w:val="18"/>
          </w:rPr>
          <w:t>http://infrastructureaustralia.gov.au/policy-publications/publications/Australian-Infrastructure-Audit.aspx</w:t>
        </w:r>
      </w:hyperlink>
    </w:p>
    <w:p w:rsidR="005B3503" w:rsidRPr="00345B29" w:rsidRDefault="005B3503">
      <w:pPr>
        <w:pStyle w:val="EndnoteText"/>
        <w:rPr>
          <w:rFonts w:cstheme="minorHAnsi"/>
          <w:sz w:val="18"/>
          <w:szCs w:val="18"/>
        </w:rPr>
      </w:pPr>
    </w:p>
  </w:endnote>
  <w:endnote w:id="16">
    <w:p w:rsidR="002A66CE" w:rsidRDefault="005B3503">
      <w:pPr>
        <w:pStyle w:val="EndnoteText"/>
        <w:rPr>
          <w:rFonts w:cstheme="minorHAnsi"/>
          <w:sz w:val="18"/>
          <w:szCs w:val="18"/>
        </w:rPr>
      </w:pPr>
      <w:r w:rsidRPr="00345B29">
        <w:rPr>
          <w:rStyle w:val="EndnoteReference"/>
          <w:rFonts w:cstheme="minorHAnsi"/>
          <w:sz w:val="18"/>
          <w:szCs w:val="18"/>
        </w:rPr>
        <w:endnoteRef/>
      </w:r>
      <w:r w:rsidRPr="00345B29">
        <w:rPr>
          <w:rFonts w:cstheme="minorHAnsi"/>
          <w:sz w:val="18"/>
          <w:szCs w:val="18"/>
        </w:rPr>
        <w:t xml:space="preserve"> See</w:t>
      </w:r>
      <w:r>
        <w:rPr>
          <w:rFonts w:cstheme="minorHAnsi"/>
          <w:sz w:val="18"/>
          <w:szCs w:val="18"/>
        </w:rPr>
        <w:t>:</w:t>
      </w:r>
      <w:r w:rsidRPr="00345B29">
        <w:rPr>
          <w:rFonts w:cstheme="minorHAnsi"/>
          <w:sz w:val="18"/>
          <w:szCs w:val="18"/>
        </w:rPr>
        <w:t xml:space="preserve"> </w:t>
      </w:r>
      <w:hyperlink r:id="rId22" w:history="1">
        <w:r w:rsidRPr="00345B29">
          <w:rPr>
            <w:rStyle w:val="Hyperlink"/>
            <w:rFonts w:cstheme="minorHAnsi"/>
            <w:sz w:val="18"/>
            <w:szCs w:val="18"/>
          </w:rPr>
          <w:t>http://www.thejadebeagle.com/freight-1.html</w:t>
        </w:r>
      </w:hyperlink>
      <w:r>
        <w:rPr>
          <w:rFonts w:cstheme="minorHAnsi"/>
          <w:sz w:val="18"/>
          <w:szCs w:val="18"/>
        </w:rPr>
        <w:t>;</w:t>
      </w:r>
      <w:r w:rsidRPr="00345B29">
        <w:rPr>
          <w:rFonts w:cstheme="minorHAnsi"/>
          <w:sz w:val="18"/>
          <w:szCs w:val="18"/>
        </w:rPr>
        <w:t xml:space="preserve"> </w:t>
      </w:r>
    </w:p>
    <w:p w:rsidR="005B3503" w:rsidRPr="00345B29" w:rsidRDefault="00490188">
      <w:pPr>
        <w:pStyle w:val="EndnoteText"/>
        <w:rPr>
          <w:rFonts w:cstheme="minorHAnsi"/>
          <w:sz w:val="18"/>
          <w:szCs w:val="18"/>
        </w:rPr>
      </w:pPr>
      <w:hyperlink r:id="rId23" w:history="1">
        <w:r w:rsidR="005B3503" w:rsidRPr="00345B29">
          <w:rPr>
            <w:rStyle w:val="Hyperlink"/>
            <w:rFonts w:cstheme="minorHAnsi"/>
            <w:sz w:val="18"/>
            <w:szCs w:val="18"/>
          </w:rPr>
          <w:t>http://www.thejadebeagle.com/freight-and-logistics.html</w:t>
        </w:r>
      </w:hyperlink>
    </w:p>
    <w:p w:rsidR="005B3503" w:rsidRPr="00345B29" w:rsidRDefault="005B3503">
      <w:pPr>
        <w:pStyle w:val="EndnoteText"/>
        <w:rPr>
          <w:rFonts w:cstheme="minorHAnsi"/>
          <w:sz w:val="18"/>
          <w:szCs w:val="18"/>
        </w:rPr>
      </w:pPr>
    </w:p>
  </w:endnote>
  <w:endnote w:id="17">
    <w:p w:rsidR="005B3503" w:rsidRDefault="005B3503">
      <w:pPr>
        <w:pStyle w:val="EndnoteText"/>
        <w:rPr>
          <w:rFonts w:cstheme="minorHAnsi"/>
          <w:sz w:val="18"/>
          <w:szCs w:val="18"/>
        </w:rPr>
      </w:pPr>
      <w:r w:rsidRPr="00345B29">
        <w:rPr>
          <w:rStyle w:val="EndnoteReference"/>
          <w:rFonts w:cstheme="minorHAnsi"/>
          <w:sz w:val="18"/>
          <w:szCs w:val="18"/>
        </w:rPr>
        <w:endnoteRef/>
      </w:r>
      <w:r w:rsidRPr="00345B29">
        <w:rPr>
          <w:rFonts w:cstheme="minorHAnsi"/>
          <w:sz w:val="18"/>
          <w:szCs w:val="18"/>
        </w:rPr>
        <w:t xml:space="preserve"> </w:t>
      </w:r>
      <w:r>
        <w:rPr>
          <w:rFonts w:cstheme="minorHAnsi"/>
          <w:sz w:val="18"/>
          <w:szCs w:val="18"/>
        </w:rPr>
        <w:t xml:space="preserve">See: </w:t>
      </w:r>
      <w:hyperlink r:id="rId24" w:history="1">
        <w:r w:rsidRPr="000867F5">
          <w:rPr>
            <w:rStyle w:val="Hyperlink"/>
            <w:rFonts w:cstheme="minorHAnsi"/>
            <w:sz w:val="18"/>
            <w:szCs w:val="18"/>
          </w:rPr>
          <w:t>http://www.thejadebeagle.com/roads-1-tar-baby.html</w:t>
        </w:r>
      </w:hyperlink>
      <w:r>
        <w:rPr>
          <w:rFonts w:cstheme="minorHAnsi"/>
          <w:sz w:val="18"/>
          <w:szCs w:val="18"/>
        </w:rPr>
        <w:t xml:space="preserve">; </w:t>
      </w:r>
      <w:hyperlink r:id="rId25" w:history="1">
        <w:r w:rsidRPr="000867F5">
          <w:rPr>
            <w:rStyle w:val="Hyperlink"/>
            <w:rFonts w:cstheme="minorHAnsi"/>
            <w:sz w:val="18"/>
            <w:szCs w:val="18"/>
          </w:rPr>
          <w:t>http://www.thejadebeagle.com/roads-2-cause-and-consequence-june-2015.html</w:t>
        </w:r>
      </w:hyperlink>
      <w:r>
        <w:rPr>
          <w:rFonts w:cstheme="minorHAnsi"/>
          <w:sz w:val="18"/>
          <w:szCs w:val="18"/>
        </w:rPr>
        <w:t xml:space="preserve">; </w:t>
      </w:r>
      <w:hyperlink r:id="rId26" w:history="1">
        <w:r w:rsidRPr="000867F5">
          <w:rPr>
            <w:rStyle w:val="Hyperlink"/>
            <w:rFonts w:cstheme="minorHAnsi"/>
            <w:sz w:val="18"/>
            <w:szCs w:val="18"/>
          </w:rPr>
          <w:t>http://www.thejadebeagle.com/roads-3-htfu.html</w:t>
        </w:r>
      </w:hyperlink>
      <w:r>
        <w:rPr>
          <w:rFonts w:cstheme="minorHAnsi"/>
          <w:sz w:val="18"/>
          <w:szCs w:val="18"/>
        </w:rPr>
        <w:t>.</w:t>
      </w:r>
    </w:p>
    <w:p w:rsidR="005B3503" w:rsidRPr="00345B29" w:rsidRDefault="005B3503">
      <w:pPr>
        <w:pStyle w:val="EndnoteText"/>
        <w:rPr>
          <w:rFonts w:cstheme="minorHAnsi"/>
          <w:sz w:val="18"/>
          <w:szCs w:val="18"/>
          <w:lang w:val="en-AU"/>
        </w:rPr>
      </w:pPr>
    </w:p>
  </w:endnote>
  <w:endnote w:id="18">
    <w:p w:rsidR="005B3503" w:rsidRPr="00345B29" w:rsidRDefault="005B3503">
      <w:pPr>
        <w:pStyle w:val="EndnoteText"/>
        <w:rPr>
          <w:rFonts w:cstheme="minorHAnsi"/>
          <w:sz w:val="18"/>
          <w:szCs w:val="18"/>
        </w:rPr>
      </w:pPr>
      <w:r w:rsidRPr="00345B29">
        <w:rPr>
          <w:rStyle w:val="EndnoteReference"/>
          <w:rFonts w:cstheme="minorHAnsi"/>
          <w:sz w:val="18"/>
          <w:szCs w:val="18"/>
        </w:rPr>
        <w:endnoteRef/>
      </w:r>
      <w:r>
        <w:rPr>
          <w:rFonts w:cstheme="minorHAnsi"/>
          <w:sz w:val="18"/>
          <w:szCs w:val="18"/>
        </w:rPr>
        <w:t xml:space="preserve"> </w:t>
      </w:r>
      <w:hyperlink r:id="rId27" w:history="1">
        <w:r w:rsidRPr="00345B29">
          <w:rPr>
            <w:rStyle w:val="Hyperlink"/>
            <w:rFonts w:cstheme="minorHAnsi"/>
            <w:sz w:val="18"/>
            <w:szCs w:val="18"/>
          </w:rPr>
          <w:t>http://infrastructureaustralia.gov.au/policy-publications/publications/National-Ports-Strategy-2011.aspx</w:t>
        </w:r>
      </w:hyperlink>
      <w:r w:rsidRPr="00345B29">
        <w:rPr>
          <w:rFonts w:cstheme="minorHAnsi"/>
          <w:sz w:val="18"/>
          <w:szCs w:val="18"/>
        </w:rPr>
        <w:t>;</w:t>
      </w:r>
    </w:p>
    <w:p w:rsidR="005B3503" w:rsidRPr="00345B29" w:rsidRDefault="00490188">
      <w:pPr>
        <w:pStyle w:val="EndnoteText"/>
        <w:rPr>
          <w:rFonts w:cstheme="minorHAnsi"/>
          <w:sz w:val="18"/>
          <w:szCs w:val="18"/>
        </w:rPr>
      </w:pPr>
      <w:hyperlink r:id="rId28" w:history="1">
        <w:r w:rsidR="005B3503" w:rsidRPr="00345B29">
          <w:rPr>
            <w:rStyle w:val="Hyperlink"/>
            <w:rFonts w:cstheme="minorHAnsi"/>
            <w:sz w:val="18"/>
            <w:szCs w:val="18"/>
          </w:rPr>
          <w:t>http://infrastructureaustralia.gov.au/policy-publications/publications/National-Land-Freight-Strategy-Update-June-2012.aspx</w:t>
        </w:r>
      </w:hyperlink>
    </w:p>
    <w:p w:rsidR="005B3503" w:rsidRPr="00345B29" w:rsidRDefault="005B3503">
      <w:pPr>
        <w:pStyle w:val="EndnoteText"/>
        <w:rPr>
          <w:rFonts w:cstheme="minorHAnsi"/>
          <w:sz w:val="18"/>
          <w:szCs w:val="18"/>
        </w:rPr>
      </w:pPr>
    </w:p>
  </w:endnote>
  <w:endnote w:id="19">
    <w:p w:rsidR="005B3503" w:rsidRPr="00345B29" w:rsidRDefault="005B3503">
      <w:pPr>
        <w:pStyle w:val="EndnoteText"/>
        <w:rPr>
          <w:rFonts w:cstheme="minorHAnsi"/>
          <w:sz w:val="18"/>
          <w:szCs w:val="18"/>
        </w:rPr>
      </w:pPr>
      <w:r w:rsidRPr="00345B29">
        <w:rPr>
          <w:rStyle w:val="EndnoteReference"/>
          <w:rFonts w:cstheme="minorHAnsi"/>
          <w:sz w:val="18"/>
          <w:szCs w:val="18"/>
        </w:rPr>
        <w:endnoteRef/>
      </w:r>
      <w:r w:rsidRPr="00345B29">
        <w:rPr>
          <w:rFonts w:cstheme="minorHAnsi"/>
          <w:sz w:val="18"/>
          <w:szCs w:val="18"/>
        </w:rPr>
        <w:t xml:space="preserve"> The </w:t>
      </w:r>
      <w:r w:rsidR="0033441A" w:rsidRPr="00345B29">
        <w:rPr>
          <w:rFonts w:cstheme="minorHAnsi"/>
          <w:sz w:val="18"/>
          <w:szCs w:val="18"/>
        </w:rPr>
        <w:t>pre-2014</w:t>
      </w:r>
      <w:r w:rsidRPr="00345B29">
        <w:rPr>
          <w:rFonts w:cstheme="minorHAnsi"/>
          <w:sz w:val="18"/>
          <w:szCs w:val="18"/>
        </w:rPr>
        <w:t xml:space="preserve"> history of Infrastructure Australia’s approach to project identification is outlined at </w:t>
      </w:r>
      <w:hyperlink r:id="rId29" w:history="1">
        <w:r w:rsidRPr="00345B29">
          <w:rPr>
            <w:rStyle w:val="Hyperlink"/>
            <w:rFonts w:cstheme="minorHAnsi"/>
            <w:sz w:val="18"/>
            <w:szCs w:val="18"/>
          </w:rPr>
          <w:t>http://www.thejadebeagle.com/audit.html</w:t>
        </w:r>
      </w:hyperlink>
    </w:p>
    <w:p w:rsidR="005B3503" w:rsidRPr="00345B29" w:rsidRDefault="005B3503">
      <w:pPr>
        <w:pStyle w:val="EndnoteText"/>
        <w:rPr>
          <w:rFonts w:cstheme="minorHAnsi"/>
          <w:sz w:val="18"/>
          <w:szCs w:val="18"/>
        </w:rPr>
      </w:pPr>
    </w:p>
  </w:endnote>
  <w:endnote w:id="20">
    <w:p w:rsidR="00560724" w:rsidRDefault="005B3503" w:rsidP="00AF1D73">
      <w:pPr>
        <w:pStyle w:val="EndnoteText"/>
        <w:rPr>
          <w:rFonts w:cstheme="minorHAnsi"/>
          <w:sz w:val="18"/>
          <w:szCs w:val="18"/>
        </w:rPr>
      </w:pPr>
      <w:r w:rsidRPr="00345B29">
        <w:rPr>
          <w:rStyle w:val="EndnoteReference"/>
          <w:rFonts w:cstheme="minorHAnsi"/>
          <w:sz w:val="18"/>
          <w:szCs w:val="18"/>
        </w:rPr>
        <w:endnoteRef/>
      </w:r>
      <w:r w:rsidRPr="00345B29">
        <w:rPr>
          <w:rFonts w:cstheme="minorHAnsi"/>
          <w:sz w:val="18"/>
          <w:szCs w:val="18"/>
        </w:rPr>
        <w:t xml:space="preserve"> </w:t>
      </w:r>
      <w:r>
        <w:rPr>
          <w:rFonts w:cstheme="minorHAnsi"/>
          <w:sz w:val="18"/>
          <w:szCs w:val="18"/>
        </w:rPr>
        <w:t xml:space="preserve">See: </w:t>
      </w:r>
      <w:hyperlink r:id="rId30" w:history="1">
        <w:r w:rsidRPr="00345B29">
          <w:rPr>
            <w:rStyle w:val="Hyperlink"/>
            <w:rFonts w:cstheme="minorHAnsi"/>
            <w:sz w:val="18"/>
            <w:szCs w:val="18"/>
          </w:rPr>
          <w:t>http://www.thejadebeagle.com/williams-case.html</w:t>
        </w:r>
      </w:hyperlink>
      <w:r w:rsidRPr="00345B29">
        <w:rPr>
          <w:rFonts w:cstheme="minorHAnsi"/>
          <w:sz w:val="18"/>
          <w:szCs w:val="18"/>
        </w:rPr>
        <w:t>;</w:t>
      </w:r>
    </w:p>
    <w:p w:rsidR="00560724" w:rsidRDefault="005B3503" w:rsidP="00AF1D73">
      <w:pPr>
        <w:pStyle w:val="EndnoteText"/>
        <w:rPr>
          <w:rFonts w:cstheme="minorHAnsi"/>
          <w:sz w:val="18"/>
          <w:szCs w:val="18"/>
        </w:rPr>
      </w:pPr>
      <w:r w:rsidRPr="00345B29">
        <w:rPr>
          <w:rFonts w:cstheme="minorHAnsi"/>
          <w:sz w:val="18"/>
          <w:szCs w:val="18"/>
        </w:rPr>
        <w:t xml:space="preserve"> </w:t>
      </w:r>
      <w:hyperlink r:id="rId31" w:history="1">
        <w:r w:rsidRPr="00345B29">
          <w:rPr>
            <w:rStyle w:val="Hyperlink"/>
            <w:rFonts w:cstheme="minorHAnsi"/>
            <w:sz w:val="18"/>
            <w:szCs w:val="18"/>
          </w:rPr>
          <w:t>http://www.thejadebeagle.com/big-things.html</w:t>
        </w:r>
      </w:hyperlink>
      <w:r w:rsidRPr="00345B29">
        <w:rPr>
          <w:rFonts w:cstheme="minorHAnsi"/>
          <w:sz w:val="18"/>
          <w:szCs w:val="18"/>
        </w:rPr>
        <w:t xml:space="preserve">; </w:t>
      </w:r>
    </w:p>
    <w:p w:rsidR="005B3503" w:rsidRDefault="00490188" w:rsidP="00AF1D73">
      <w:pPr>
        <w:pStyle w:val="EndnoteText"/>
        <w:rPr>
          <w:rFonts w:cstheme="minorHAnsi"/>
          <w:sz w:val="18"/>
          <w:szCs w:val="18"/>
        </w:rPr>
      </w:pPr>
      <w:hyperlink r:id="rId32" w:history="1">
        <w:r w:rsidR="005B3503" w:rsidRPr="000867F5">
          <w:rPr>
            <w:rStyle w:val="Hyperlink"/>
            <w:rFonts w:cstheme="minorHAnsi"/>
            <w:sz w:val="18"/>
            <w:szCs w:val="18"/>
          </w:rPr>
          <w:t>http://www.thejadebeagle.com/transport-policy-post-williams.html</w:t>
        </w:r>
      </w:hyperlink>
    </w:p>
    <w:p w:rsidR="005B3503" w:rsidRPr="00345B29" w:rsidRDefault="005B3503" w:rsidP="00AF1D73">
      <w:pPr>
        <w:pStyle w:val="EndnoteText"/>
        <w:rPr>
          <w:rFonts w:cstheme="minorHAnsi"/>
          <w:sz w:val="18"/>
          <w:szCs w:val="18"/>
        </w:rPr>
      </w:pPr>
    </w:p>
  </w:endnote>
  <w:endnote w:id="21">
    <w:p w:rsidR="005B3503" w:rsidRPr="00345B29" w:rsidRDefault="005B3503" w:rsidP="00AF1D73">
      <w:pPr>
        <w:pStyle w:val="EndnoteText"/>
        <w:rPr>
          <w:rFonts w:cstheme="minorHAnsi"/>
          <w:sz w:val="18"/>
          <w:szCs w:val="18"/>
        </w:rPr>
      </w:pPr>
      <w:r w:rsidRPr="00345B29">
        <w:rPr>
          <w:rStyle w:val="EndnoteReference"/>
          <w:rFonts w:cstheme="minorHAnsi"/>
          <w:sz w:val="18"/>
          <w:szCs w:val="18"/>
        </w:rPr>
        <w:endnoteRef/>
      </w:r>
      <w:r w:rsidRPr="00345B29">
        <w:rPr>
          <w:rFonts w:cstheme="minorHAnsi"/>
          <w:sz w:val="18"/>
          <w:szCs w:val="18"/>
        </w:rPr>
        <w:t xml:space="preserve"> At present a number of ‘processes’ </w:t>
      </w:r>
      <w:r>
        <w:rPr>
          <w:rFonts w:cstheme="minorHAnsi"/>
          <w:sz w:val="18"/>
          <w:szCs w:val="18"/>
        </w:rPr>
        <w:t xml:space="preserve">are </w:t>
      </w:r>
      <w:r w:rsidRPr="00345B29">
        <w:rPr>
          <w:rFonts w:cstheme="minorHAnsi"/>
          <w:sz w:val="18"/>
          <w:szCs w:val="18"/>
        </w:rPr>
        <w:t xml:space="preserve">underway attempting to develop national policies.  However, as none have yet addressed the Williams case, all </w:t>
      </w:r>
      <w:r w:rsidR="002139F5">
        <w:rPr>
          <w:rFonts w:cstheme="minorHAnsi"/>
          <w:sz w:val="18"/>
          <w:szCs w:val="18"/>
        </w:rPr>
        <w:t>will likely</w:t>
      </w:r>
      <w:r w:rsidRPr="00345B29">
        <w:rPr>
          <w:rFonts w:cstheme="minorHAnsi"/>
          <w:sz w:val="18"/>
          <w:szCs w:val="18"/>
        </w:rPr>
        <w:t xml:space="preserve"> fail or be prematurely terminated.  Examples include:</w:t>
      </w:r>
    </w:p>
    <w:p w:rsidR="005B3503" w:rsidRPr="00345B29" w:rsidRDefault="005B3503" w:rsidP="00AF1D73">
      <w:pPr>
        <w:pStyle w:val="EndnoteText"/>
        <w:rPr>
          <w:rFonts w:cstheme="minorHAnsi"/>
          <w:sz w:val="18"/>
          <w:szCs w:val="18"/>
        </w:rPr>
      </w:pPr>
      <w:r w:rsidRPr="00345B29">
        <w:rPr>
          <w:rFonts w:cstheme="minorHAnsi"/>
          <w:sz w:val="18"/>
          <w:szCs w:val="18"/>
        </w:rPr>
        <w:t xml:space="preserve">railways </w:t>
      </w:r>
      <w:hyperlink r:id="rId33" w:history="1">
        <w:r w:rsidRPr="00345B29">
          <w:rPr>
            <w:rStyle w:val="Hyperlink"/>
            <w:rFonts w:cstheme="minorHAnsi"/>
            <w:sz w:val="18"/>
            <w:szCs w:val="18"/>
          </w:rPr>
          <w:t>http://www.thejadebeagle.com/austral-obscura-1.html</w:t>
        </w:r>
      </w:hyperlink>
      <w:r w:rsidRPr="00345B29">
        <w:rPr>
          <w:rFonts w:cstheme="minorHAnsi"/>
          <w:sz w:val="18"/>
          <w:szCs w:val="18"/>
        </w:rPr>
        <w:t xml:space="preserve">; </w:t>
      </w:r>
    </w:p>
    <w:p w:rsidR="00560724" w:rsidRDefault="005B3503" w:rsidP="00AF1D73">
      <w:pPr>
        <w:pStyle w:val="EndnoteText"/>
      </w:pPr>
      <w:r w:rsidRPr="00345B29">
        <w:rPr>
          <w:rFonts w:cstheme="minorHAnsi"/>
          <w:sz w:val="18"/>
          <w:szCs w:val="18"/>
        </w:rPr>
        <w:t xml:space="preserve">road charging </w:t>
      </w:r>
      <w:hyperlink r:id="rId34" w:history="1">
        <w:r w:rsidRPr="00345B29">
          <w:rPr>
            <w:rStyle w:val="Hyperlink"/>
            <w:rFonts w:cstheme="minorHAnsi"/>
            <w:sz w:val="18"/>
            <w:szCs w:val="18"/>
          </w:rPr>
          <w:t>http://www.thejadebeagle.com/heavy-vehicle-price-regulator.html</w:t>
        </w:r>
      </w:hyperlink>
      <w:r w:rsidRPr="00345B29">
        <w:rPr>
          <w:rFonts w:cstheme="minorHAnsi"/>
          <w:sz w:val="18"/>
          <w:szCs w:val="18"/>
        </w:rPr>
        <w:t>;</w:t>
      </w:r>
      <w:r w:rsidR="00560724" w:rsidRPr="00560724">
        <w:t xml:space="preserve"> </w:t>
      </w:r>
    </w:p>
    <w:p w:rsidR="00560724" w:rsidRDefault="00560724" w:rsidP="00AF1D73">
      <w:pPr>
        <w:pStyle w:val="EndnoteText"/>
        <w:rPr>
          <w:rFonts w:cstheme="minorHAnsi"/>
          <w:sz w:val="18"/>
          <w:szCs w:val="18"/>
        </w:rPr>
      </w:pPr>
      <w:hyperlink r:id="rId35" w:history="1">
        <w:r w:rsidRPr="00626D2D">
          <w:rPr>
            <w:rStyle w:val="Hyperlink"/>
            <w:rFonts w:cstheme="minorHAnsi"/>
            <w:sz w:val="18"/>
            <w:szCs w:val="18"/>
          </w:rPr>
          <w:t>http://www.thejadebeagle.com/a-job-for-hollywood-harold.html</w:t>
        </w:r>
      </w:hyperlink>
    </w:p>
    <w:p w:rsidR="005B3503" w:rsidRPr="00345B29" w:rsidRDefault="005B3503" w:rsidP="00AF1D73">
      <w:pPr>
        <w:pStyle w:val="EndnoteText"/>
        <w:rPr>
          <w:rFonts w:cstheme="minorHAnsi"/>
          <w:sz w:val="18"/>
          <w:szCs w:val="18"/>
        </w:rPr>
      </w:pPr>
      <w:r w:rsidRPr="00345B29">
        <w:rPr>
          <w:rFonts w:cstheme="minorHAnsi"/>
          <w:sz w:val="18"/>
          <w:szCs w:val="18"/>
        </w:rPr>
        <w:t xml:space="preserve"> </w:t>
      </w:r>
      <w:proofErr w:type="gramStart"/>
      <w:r w:rsidRPr="00345B29">
        <w:rPr>
          <w:rFonts w:cstheme="minorHAnsi"/>
          <w:sz w:val="18"/>
          <w:szCs w:val="18"/>
        </w:rPr>
        <w:t>freight</w:t>
      </w:r>
      <w:proofErr w:type="gramEnd"/>
      <w:r w:rsidRPr="00345B29">
        <w:rPr>
          <w:rFonts w:cstheme="minorHAnsi"/>
          <w:sz w:val="18"/>
          <w:szCs w:val="18"/>
        </w:rPr>
        <w:t xml:space="preserve"> and logistics </w:t>
      </w:r>
      <w:r>
        <w:rPr>
          <w:rFonts w:cstheme="minorHAnsi"/>
          <w:sz w:val="18"/>
          <w:szCs w:val="18"/>
        </w:rPr>
        <w:t>(</w:t>
      </w:r>
      <w:r w:rsidRPr="00345B29">
        <w:rPr>
          <w:rFonts w:cstheme="minorHAnsi"/>
          <w:sz w:val="18"/>
          <w:szCs w:val="18"/>
        </w:rPr>
        <w:t>note xvi above</w:t>
      </w:r>
      <w:r>
        <w:rPr>
          <w:rFonts w:cstheme="minorHAnsi"/>
          <w:sz w:val="18"/>
          <w:szCs w:val="18"/>
        </w:rPr>
        <w:t>).</w:t>
      </w:r>
    </w:p>
    <w:p w:rsidR="005B3503" w:rsidRPr="00345B29" w:rsidRDefault="005B3503" w:rsidP="00AF1D73">
      <w:pPr>
        <w:pStyle w:val="EndnoteText"/>
        <w:rPr>
          <w:rFonts w:cstheme="minorHAnsi"/>
          <w:sz w:val="18"/>
          <w:szCs w:val="18"/>
        </w:rPr>
      </w:pPr>
    </w:p>
  </w:endnote>
  <w:endnote w:id="22">
    <w:p w:rsidR="005B3503" w:rsidRPr="00DA78BB" w:rsidRDefault="005B3503">
      <w:pPr>
        <w:pStyle w:val="EndnoteText"/>
        <w:rPr>
          <w:sz w:val="18"/>
          <w:szCs w:val="18"/>
        </w:rPr>
      </w:pPr>
      <w:r>
        <w:rPr>
          <w:rStyle w:val="EndnoteReference"/>
        </w:rPr>
        <w:endnoteRef/>
      </w:r>
      <w:r>
        <w:t xml:space="preserve"> </w:t>
      </w:r>
      <w:r w:rsidRPr="00DA78BB">
        <w:rPr>
          <w:sz w:val="18"/>
          <w:szCs w:val="18"/>
        </w:rPr>
        <w:t xml:space="preserve">Compare with </w:t>
      </w:r>
      <w:r>
        <w:rPr>
          <w:sz w:val="18"/>
          <w:szCs w:val="18"/>
        </w:rPr>
        <w:t xml:space="preserve">the </w:t>
      </w:r>
      <w:r w:rsidRPr="00DA78BB">
        <w:rPr>
          <w:sz w:val="18"/>
          <w:szCs w:val="18"/>
        </w:rPr>
        <w:t>corridor protection report recommendation 9.4.</w:t>
      </w:r>
    </w:p>
    <w:p w:rsidR="005B3503" w:rsidRPr="00DA78BB" w:rsidRDefault="005B3503">
      <w:pPr>
        <w:pStyle w:val="EndnoteText"/>
        <w:rPr>
          <w:sz w:val="18"/>
          <w:szCs w:val="18"/>
          <w:lang w:val="en-AU"/>
        </w:rPr>
      </w:pPr>
      <w:r w:rsidRPr="00DA78BB">
        <w:rPr>
          <w:sz w:val="18"/>
          <w:szCs w:val="18"/>
          <w:lang w:val="en-AU"/>
        </w:rPr>
        <w:t xml:space="preserve">The Williams case made clear that the Commonwealth Government does not gain jurisdiction through ‘agreement’ with States or their governments; there are specific Constitutional provisions for jurisdiction to be conferred on the Commonwealth by the States. Among the principles for this view is that an increase in Commonwealth Executive power comes at the expense of State power.  </w:t>
      </w:r>
    </w:p>
    <w:p w:rsidR="002139F5" w:rsidRDefault="005B3503">
      <w:pPr>
        <w:pStyle w:val="EndnoteText"/>
        <w:rPr>
          <w:sz w:val="18"/>
          <w:szCs w:val="18"/>
          <w:lang w:val="en-AU"/>
        </w:rPr>
      </w:pPr>
      <w:r w:rsidRPr="00DA78BB">
        <w:rPr>
          <w:sz w:val="18"/>
          <w:szCs w:val="18"/>
          <w:lang w:val="en-AU"/>
        </w:rPr>
        <w:t xml:space="preserve">For those who see the Commonwealth Government having a natural (or all purposes) ‘funding role’, such a role was the matter struck down in the Williams etc cases.  </w:t>
      </w:r>
    </w:p>
    <w:p w:rsidR="005B3503" w:rsidRPr="00DA78BB" w:rsidRDefault="005B3503">
      <w:pPr>
        <w:pStyle w:val="EndnoteText"/>
        <w:rPr>
          <w:sz w:val="18"/>
          <w:szCs w:val="18"/>
          <w:lang w:val="en-AU"/>
        </w:rPr>
      </w:pPr>
      <w:r w:rsidRPr="00DA78BB">
        <w:rPr>
          <w:sz w:val="18"/>
          <w:szCs w:val="18"/>
          <w:lang w:val="en-AU"/>
        </w:rPr>
        <w:t>Interestingly the legal argument being run by opponents of the current proposal for a marriage plebiscite is the invalidity of the Commonwealth Government having such a natural funding role</w:t>
      </w:r>
      <w:r>
        <w:rPr>
          <w:sz w:val="18"/>
          <w:szCs w:val="18"/>
          <w:lang w:val="en-AU"/>
        </w:rPr>
        <w:t xml:space="preserve">; </w:t>
      </w:r>
      <w:hyperlink r:id="rId36" w:history="1">
        <w:r w:rsidRPr="00ED1004">
          <w:rPr>
            <w:rStyle w:val="Hyperlink"/>
            <w:sz w:val="18"/>
            <w:szCs w:val="18"/>
            <w:lang w:val="en-AU"/>
          </w:rPr>
          <w:t>http://www.smh.com.au/federal-politics/political-news/postal-plebiscite-a-stretch-and-will-face-high-court-challenge-warn-experts-20170808-gxs029.html</w:t>
        </w:r>
      </w:hyperlink>
      <w:r w:rsidRPr="00DA78BB">
        <w:rPr>
          <w:sz w:val="18"/>
          <w:szCs w:val="18"/>
          <w:lang w:val="en-AU"/>
        </w:rPr>
        <w:t>.</w:t>
      </w:r>
      <w:r>
        <w:rPr>
          <w:sz w:val="18"/>
          <w:szCs w:val="18"/>
          <w:lang w:val="en-AU"/>
        </w:rPr>
        <w:t xml:space="preserve">  </w:t>
      </w:r>
      <w:r w:rsidRPr="00DA78BB">
        <w:rPr>
          <w:sz w:val="18"/>
          <w:szCs w:val="18"/>
          <w:lang w:val="en-AU"/>
        </w:rPr>
        <w:t xml:space="preserve">See note xx (above). </w:t>
      </w:r>
    </w:p>
    <w:p w:rsidR="005B3503" w:rsidRPr="00F751E3" w:rsidRDefault="005B3503">
      <w:pPr>
        <w:pStyle w:val="EndnoteText"/>
        <w:rPr>
          <w:lang w:val="en-AU"/>
        </w:rPr>
      </w:pPr>
    </w:p>
  </w:endnote>
  <w:endnote w:id="23">
    <w:p w:rsidR="005B3503" w:rsidRDefault="005B3503">
      <w:pPr>
        <w:pStyle w:val="EndnoteText"/>
        <w:rPr>
          <w:rFonts w:cstheme="minorHAnsi"/>
          <w:sz w:val="18"/>
          <w:szCs w:val="18"/>
          <w:lang w:val="en-AU"/>
        </w:rPr>
      </w:pPr>
      <w:r w:rsidRPr="00345B29">
        <w:rPr>
          <w:rStyle w:val="EndnoteReference"/>
          <w:rFonts w:cstheme="minorHAnsi"/>
          <w:sz w:val="18"/>
          <w:szCs w:val="18"/>
        </w:rPr>
        <w:endnoteRef/>
      </w:r>
      <w:r w:rsidRPr="00345B29">
        <w:rPr>
          <w:rFonts w:cstheme="minorHAnsi"/>
          <w:sz w:val="18"/>
          <w:szCs w:val="18"/>
        </w:rPr>
        <w:t xml:space="preserve"> </w:t>
      </w:r>
      <w:r w:rsidRPr="00345B29">
        <w:rPr>
          <w:rFonts w:cstheme="minorHAnsi"/>
          <w:sz w:val="18"/>
          <w:szCs w:val="18"/>
          <w:lang w:val="en-AU"/>
        </w:rPr>
        <w:t xml:space="preserve">See note viii (above). </w:t>
      </w:r>
    </w:p>
    <w:p w:rsidR="005B3503" w:rsidRPr="00345B29" w:rsidRDefault="005B3503" w:rsidP="001942CA">
      <w:pPr>
        <w:pStyle w:val="EndnoteText"/>
        <w:rPr>
          <w:rFonts w:cstheme="minorHAnsi"/>
          <w:sz w:val="18"/>
          <w:szCs w:val="18"/>
        </w:rPr>
      </w:pPr>
      <w:r w:rsidRPr="00345B29">
        <w:rPr>
          <w:rFonts w:cstheme="minorHAnsi"/>
          <w:sz w:val="18"/>
          <w:szCs w:val="18"/>
        </w:rPr>
        <w:t xml:space="preserve">The matter is outlined at </w:t>
      </w:r>
      <w:hyperlink r:id="rId37" w:history="1">
        <w:r w:rsidRPr="00345B29">
          <w:rPr>
            <w:rStyle w:val="Hyperlink"/>
            <w:rFonts w:cstheme="minorHAnsi"/>
            <w:sz w:val="18"/>
            <w:szCs w:val="18"/>
          </w:rPr>
          <w:t>http://www.thejadebeagle.com/toucheth-not-the-monorail-metro-summary-business-case.html</w:t>
        </w:r>
      </w:hyperlink>
      <w:r w:rsidRPr="00345B29">
        <w:rPr>
          <w:rFonts w:cstheme="minorHAnsi"/>
          <w:sz w:val="18"/>
          <w:szCs w:val="18"/>
        </w:rPr>
        <w:t xml:space="preserve">. </w:t>
      </w:r>
      <w:r w:rsidRPr="00345B29">
        <w:rPr>
          <w:rFonts w:cstheme="minorHAnsi"/>
          <w:sz w:val="18"/>
          <w:szCs w:val="18"/>
          <w:lang w:val="en-AU"/>
        </w:rPr>
        <w:t xml:space="preserve">In </w:t>
      </w:r>
      <w:r w:rsidR="0033441A" w:rsidRPr="00345B29">
        <w:rPr>
          <w:rFonts w:cstheme="minorHAnsi"/>
          <w:sz w:val="18"/>
          <w:szCs w:val="18"/>
          <w:lang w:val="en-AU"/>
        </w:rPr>
        <w:t>detail:</w:t>
      </w:r>
      <w:r w:rsidR="0033441A" w:rsidRPr="00345B29">
        <w:rPr>
          <w:rFonts w:cstheme="minorHAnsi"/>
          <w:sz w:val="18"/>
          <w:szCs w:val="18"/>
        </w:rPr>
        <w:t xml:space="preserve"> At</w:t>
      </w:r>
      <w:r w:rsidRPr="00345B29">
        <w:rPr>
          <w:rFonts w:cstheme="minorHAnsi"/>
          <w:sz w:val="18"/>
          <w:szCs w:val="18"/>
        </w:rPr>
        <w:t xml:space="preserve"> p 5:</w:t>
      </w:r>
    </w:p>
    <w:p w:rsidR="005B3503" w:rsidRPr="00345B29" w:rsidRDefault="005B3503" w:rsidP="00345B29">
      <w:pPr>
        <w:ind w:left="567"/>
        <w:rPr>
          <w:rFonts w:cstheme="minorHAnsi"/>
          <w:i/>
          <w:sz w:val="18"/>
          <w:szCs w:val="18"/>
        </w:rPr>
      </w:pPr>
      <w:r w:rsidRPr="00345B29">
        <w:rPr>
          <w:rFonts w:cstheme="minorHAnsi"/>
          <w:i/>
          <w:sz w:val="18"/>
          <w:szCs w:val="18"/>
        </w:rPr>
        <w:t xml:space="preserve">The reason for the Inquiry emphasising the western (left) side of the CBD is the possibility that a different alignment, such as through the centre of the CBD as proposed by the government’s SydneyMetro authority in 2008, could jeopardise another commuter rail harbour crossing:  </w:t>
      </w:r>
    </w:p>
    <w:p w:rsidR="005B3503" w:rsidRDefault="005B3503" w:rsidP="009953CE">
      <w:pPr>
        <w:ind w:left="1134"/>
        <w:rPr>
          <w:rFonts w:cstheme="minorHAnsi"/>
          <w:i/>
          <w:sz w:val="18"/>
          <w:szCs w:val="18"/>
        </w:rPr>
      </w:pPr>
      <w:r w:rsidRPr="00345B29">
        <w:rPr>
          <w:rFonts w:cstheme="minorHAnsi"/>
          <w:i/>
          <w:sz w:val="18"/>
          <w:szCs w:val="18"/>
        </w:rPr>
        <w:t>‘The proposed “CBD Metro” route would have jeopardised, perhaps fatally, future heavy rail capacity expansion and congestion-relief options within the CBD and across the harbour, thereby effectively dooming almost all of the CityRail network never to be able to cater for the inevitable and rapid growth in patronage demand in the future’.</w:t>
      </w:r>
    </w:p>
    <w:p w:rsidR="005B3503" w:rsidRPr="00345B29" w:rsidRDefault="005B3503" w:rsidP="001942CA">
      <w:pPr>
        <w:spacing w:after="0"/>
        <w:rPr>
          <w:rFonts w:cstheme="minorHAnsi"/>
          <w:sz w:val="18"/>
          <w:szCs w:val="18"/>
        </w:rPr>
      </w:pPr>
      <w:r w:rsidRPr="00345B29">
        <w:rPr>
          <w:rFonts w:cstheme="minorHAnsi"/>
          <w:sz w:val="18"/>
          <w:szCs w:val="18"/>
        </w:rPr>
        <w:t xml:space="preserve">At note xx: </w:t>
      </w:r>
      <w:r w:rsidRPr="00345B29">
        <w:rPr>
          <w:rFonts w:cstheme="minorHAnsi"/>
          <w:i/>
          <w:sz w:val="18"/>
          <w:szCs w:val="18"/>
        </w:rPr>
        <w:t>the Christie Inquiry at p.200 concluded:</w:t>
      </w:r>
    </w:p>
    <w:p w:rsidR="005B3503" w:rsidRPr="00345B29" w:rsidRDefault="005B3503" w:rsidP="00345B29">
      <w:pPr>
        <w:spacing w:after="0"/>
        <w:ind w:left="1134"/>
        <w:rPr>
          <w:rFonts w:cstheme="minorHAnsi"/>
          <w:i/>
          <w:sz w:val="18"/>
          <w:szCs w:val="18"/>
        </w:rPr>
      </w:pPr>
      <w:r w:rsidRPr="00345B29">
        <w:rPr>
          <w:rFonts w:cstheme="minorHAnsi"/>
          <w:i/>
          <w:sz w:val="18"/>
          <w:szCs w:val="18"/>
        </w:rPr>
        <w:t>‘both of the original route options for a new CBD and Harbour crossing rail link, along with all other viable heavy rail route alternatives and all viable potential routes for “metro” lines through the CBD in the longer term, now need to be seriously, independently and transparently investigated as a matter of urgency, before the options are forever closed off or compromised by further ad hoc NSW government decision-making’.</w:t>
      </w:r>
    </w:p>
    <w:p w:rsidR="005B3503" w:rsidRDefault="005B3503" w:rsidP="00345B29">
      <w:pPr>
        <w:spacing w:after="0"/>
        <w:ind w:firstLine="567"/>
        <w:rPr>
          <w:rFonts w:cstheme="minorHAnsi"/>
          <w:i/>
          <w:sz w:val="18"/>
          <w:szCs w:val="18"/>
        </w:rPr>
      </w:pPr>
      <w:r w:rsidRPr="00345B29">
        <w:rPr>
          <w:rFonts w:cstheme="minorHAnsi"/>
          <w:i/>
          <w:sz w:val="18"/>
          <w:szCs w:val="18"/>
        </w:rPr>
        <w:t>The questioned alignment is shown in Map A1 below.</w:t>
      </w:r>
    </w:p>
    <w:p w:rsidR="005B3503" w:rsidRPr="00345B29" w:rsidRDefault="005B3503" w:rsidP="00345B29">
      <w:pPr>
        <w:ind w:left="567"/>
        <w:rPr>
          <w:rFonts w:cstheme="minorHAnsi"/>
          <w:b/>
          <w:i/>
          <w:sz w:val="18"/>
          <w:szCs w:val="18"/>
        </w:rPr>
      </w:pPr>
      <w:r w:rsidRPr="00345B29">
        <w:rPr>
          <w:rFonts w:cstheme="minorHAnsi"/>
          <w:b/>
          <w:i/>
          <w:sz w:val="18"/>
          <w:szCs w:val="18"/>
        </w:rPr>
        <w:t>Map A1: CBD metro rail alignment questioned by Christie Inquiry</w:t>
      </w:r>
    </w:p>
    <w:p w:rsidR="005B3503" w:rsidRPr="00345B29" w:rsidRDefault="005B3503" w:rsidP="00345B29">
      <w:pPr>
        <w:ind w:left="567"/>
        <w:rPr>
          <w:rFonts w:cstheme="minorHAnsi"/>
          <w:i/>
          <w:sz w:val="18"/>
          <w:szCs w:val="18"/>
        </w:rPr>
      </w:pPr>
      <w:r w:rsidRPr="00345B29">
        <w:rPr>
          <w:rFonts w:cstheme="minorHAnsi"/>
          <w:i/>
          <w:noProof/>
          <w:sz w:val="18"/>
          <w:szCs w:val="18"/>
          <w:lang w:eastAsia="en-GB"/>
        </w:rPr>
        <w:drawing>
          <wp:inline distT="0" distB="0" distL="0" distR="0" wp14:anchorId="1331E929" wp14:editId="7CCA96FE">
            <wp:extent cx="2091765" cy="219993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65023" t="30487" r="18439" b="14324"/>
                    <a:stretch/>
                  </pic:blipFill>
                  <pic:spPr bwMode="auto">
                    <a:xfrm>
                      <a:off x="0" y="0"/>
                      <a:ext cx="2143499" cy="2254341"/>
                    </a:xfrm>
                    <a:prstGeom prst="rect">
                      <a:avLst/>
                    </a:prstGeom>
                    <a:ln>
                      <a:noFill/>
                    </a:ln>
                    <a:extLst>
                      <a:ext uri="{53640926-AAD7-44D8-BBD7-CCE9431645EC}">
                        <a14:shadowObscured xmlns:a14="http://schemas.microsoft.com/office/drawing/2010/main"/>
                      </a:ext>
                    </a:extLst>
                  </pic:spPr>
                </pic:pic>
              </a:graphicData>
            </a:graphic>
          </wp:inline>
        </w:drawing>
      </w:r>
    </w:p>
    <w:p w:rsidR="005B3503" w:rsidRPr="009953CE" w:rsidRDefault="005B3503" w:rsidP="00345B29">
      <w:pPr>
        <w:pStyle w:val="EndnoteText"/>
        <w:rPr>
          <w:rFonts w:cstheme="minorHAnsi"/>
          <w:sz w:val="16"/>
          <w:szCs w:val="16"/>
          <w:lang w:val="en-AU"/>
        </w:rPr>
      </w:pPr>
      <w:r w:rsidRPr="009953CE">
        <w:rPr>
          <w:rFonts w:cstheme="minorHAnsi"/>
          <w:i/>
          <w:sz w:val="16"/>
          <w:szCs w:val="16"/>
        </w:rPr>
        <w:t>Source: ttp://web.archive.org/web/20091004023409/http://www.sydneymetro.nsw.gov.au/mediagallery/photo/sydney_metro_route_map/</w:t>
      </w:r>
    </w:p>
    <w:p w:rsidR="005B3503" w:rsidRPr="00345B29" w:rsidRDefault="005B3503">
      <w:pPr>
        <w:pStyle w:val="EndnoteText"/>
        <w:rPr>
          <w:rFonts w:cstheme="minorHAnsi"/>
          <w:sz w:val="18"/>
          <w:szCs w:val="18"/>
          <w:lang w:val="en-AU"/>
        </w:rPr>
      </w:pPr>
    </w:p>
  </w:endnote>
  <w:endnote w:id="24">
    <w:p w:rsidR="005B3503" w:rsidRPr="00345B29" w:rsidRDefault="005B3503">
      <w:pPr>
        <w:pStyle w:val="EndnoteText"/>
        <w:rPr>
          <w:rFonts w:cstheme="minorHAnsi"/>
          <w:sz w:val="18"/>
          <w:szCs w:val="18"/>
        </w:rPr>
      </w:pPr>
      <w:r w:rsidRPr="00345B29">
        <w:rPr>
          <w:rStyle w:val="EndnoteReference"/>
          <w:rFonts w:cstheme="minorHAnsi"/>
          <w:sz w:val="18"/>
          <w:szCs w:val="18"/>
        </w:rPr>
        <w:endnoteRef/>
      </w:r>
      <w:r w:rsidRPr="00345B29">
        <w:rPr>
          <w:rFonts w:cstheme="minorHAnsi"/>
          <w:sz w:val="18"/>
          <w:szCs w:val="18"/>
        </w:rPr>
        <w:t xml:space="preserve"> See notes ix to xi </w:t>
      </w:r>
      <w:r w:rsidR="00560724">
        <w:rPr>
          <w:rFonts w:cstheme="minorHAnsi"/>
          <w:sz w:val="18"/>
          <w:szCs w:val="18"/>
        </w:rPr>
        <w:t>(</w:t>
      </w:r>
      <w:r w:rsidRPr="00345B29">
        <w:rPr>
          <w:rFonts w:cstheme="minorHAnsi"/>
          <w:sz w:val="18"/>
          <w:szCs w:val="18"/>
        </w:rPr>
        <w:t>above</w:t>
      </w:r>
      <w:r w:rsidR="00560724">
        <w:rPr>
          <w:rFonts w:cstheme="minorHAnsi"/>
          <w:sz w:val="18"/>
          <w:szCs w:val="18"/>
        </w:rPr>
        <w:t>)</w:t>
      </w:r>
      <w:r w:rsidRPr="00345B29">
        <w:rPr>
          <w:rFonts w:cstheme="minorHAnsi"/>
          <w:sz w:val="18"/>
          <w:szCs w:val="18"/>
        </w:rPr>
        <w:t>.</w:t>
      </w:r>
    </w:p>
    <w:p w:rsidR="005B3503" w:rsidRDefault="005B3503">
      <w:pPr>
        <w:pStyle w:val="EndnoteText"/>
        <w:rPr>
          <w:rFonts w:cstheme="minorHAnsi"/>
          <w:sz w:val="18"/>
          <w:szCs w:val="18"/>
        </w:rPr>
      </w:pPr>
    </w:p>
    <w:p w:rsidR="005B3503" w:rsidRDefault="005B3503">
      <w:pPr>
        <w:pStyle w:val="EndnoteText"/>
        <w:rPr>
          <w:rFonts w:cstheme="minorHAnsi"/>
          <w:sz w:val="18"/>
          <w:szCs w:val="18"/>
        </w:rPr>
      </w:pPr>
    </w:p>
    <w:p w:rsidR="005B3503" w:rsidRPr="00345B29" w:rsidRDefault="005B3503" w:rsidP="0065511E">
      <w:pPr>
        <w:pStyle w:val="EndnoteText"/>
        <w:rPr>
          <w:rFonts w:cstheme="minorHAnsi"/>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503" w:rsidRDefault="005B35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3730697"/>
      <w:docPartObj>
        <w:docPartGallery w:val="Page Numbers (Bottom of Page)"/>
        <w:docPartUnique/>
      </w:docPartObj>
    </w:sdtPr>
    <w:sdtEndPr>
      <w:rPr>
        <w:noProof/>
      </w:rPr>
    </w:sdtEndPr>
    <w:sdtContent>
      <w:p w:rsidR="005B3503" w:rsidRDefault="005B3503">
        <w:pPr>
          <w:pStyle w:val="Footer"/>
          <w:jc w:val="center"/>
        </w:pPr>
        <w:r>
          <w:fldChar w:fldCharType="begin"/>
        </w:r>
        <w:r>
          <w:instrText xml:space="preserve"> PAGE   \* MERGEFORMAT </w:instrText>
        </w:r>
        <w:r>
          <w:fldChar w:fldCharType="separate"/>
        </w:r>
        <w:r w:rsidR="00490188">
          <w:rPr>
            <w:noProof/>
          </w:rPr>
          <w:t>9</w:t>
        </w:r>
        <w:r>
          <w:rPr>
            <w:noProof/>
          </w:rPr>
          <w:fldChar w:fldCharType="end"/>
        </w:r>
      </w:p>
    </w:sdtContent>
  </w:sdt>
  <w:p w:rsidR="005B3503" w:rsidRDefault="005B350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503" w:rsidRDefault="005B35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3503" w:rsidRDefault="005B3503" w:rsidP="00BE5669">
      <w:pPr>
        <w:spacing w:after="0" w:line="240" w:lineRule="auto"/>
      </w:pPr>
      <w:r>
        <w:separator/>
      </w:r>
    </w:p>
  </w:footnote>
  <w:footnote w:type="continuationSeparator" w:id="0">
    <w:p w:rsidR="005B3503" w:rsidRDefault="005B3503" w:rsidP="00BE56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503" w:rsidRDefault="005B35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503" w:rsidRDefault="005B350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503" w:rsidRDefault="005B35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96F29"/>
    <w:multiLevelType w:val="hybridMultilevel"/>
    <w:tmpl w:val="AF3878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87B5CD3"/>
    <w:multiLevelType w:val="hybridMultilevel"/>
    <w:tmpl w:val="8446DF90"/>
    <w:lvl w:ilvl="0" w:tplc="11A64D94">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BD5668C"/>
    <w:multiLevelType w:val="hybridMultilevel"/>
    <w:tmpl w:val="5922DF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D20"/>
    <w:rsid w:val="00011291"/>
    <w:rsid w:val="000A6D08"/>
    <w:rsid w:val="000B4E68"/>
    <w:rsid w:val="000B7DC8"/>
    <w:rsid w:val="000E6993"/>
    <w:rsid w:val="0010332A"/>
    <w:rsid w:val="00104D57"/>
    <w:rsid w:val="00125408"/>
    <w:rsid w:val="00125E4B"/>
    <w:rsid w:val="001370A4"/>
    <w:rsid w:val="00172287"/>
    <w:rsid w:val="0018677C"/>
    <w:rsid w:val="00187023"/>
    <w:rsid w:val="001942CA"/>
    <w:rsid w:val="001A10D8"/>
    <w:rsid w:val="001A5188"/>
    <w:rsid w:val="001A6CA0"/>
    <w:rsid w:val="001C7B06"/>
    <w:rsid w:val="001F1609"/>
    <w:rsid w:val="002139F5"/>
    <w:rsid w:val="00221B53"/>
    <w:rsid w:val="00224BB5"/>
    <w:rsid w:val="00245BC7"/>
    <w:rsid w:val="00257496"/>
    <w:rsid w:val="002717CC"/>
    <w:rsid w:val="002A043E"/>
    <w:rsid w:val="002A66CE"/>
    <w:rsid w:val="002C76A0"/>
    <w:rsid w:val="002D0013"/>
    <w:rsid w:val="002D725A"/>
    <w:rsid w:val="003119EF"/>
    <w:rsid w:val="00313F44"/>
    <w:rsid w:val="0032024A"/>
    <w:rsid w:val="00330312"/>
    <w:rsid w:val="00332A1F"/>
    <w:rsid w:val="0033441A"/>
    <w:rsid w:val="00345B29"/>
    <w:rsid w:val="0035552B"/>
    <w:rsid w:val="00383F2F"/>
    <w:rsid w:val="003C689E"/>
    <w:rsid w:val="003C6928"/>
    <w:rsid w:val="003D1DED"/>
    <w:rsid w:val="003F12E9"/>
    <w:rsid w:val="004025E1"/>
    <w:rsid w:val="004269B8"/>
    <w:rsid w:val="00431A7F"/>
    <w:rsid w:val="00471A9F"/>
    <w:rsid w:val="00490188"/>
    <w:rsid w:val="004A4620"/>
    <w:rsid w:val="004A5BCD"/>
    <w:rsid w:val="004A6886"/>
    <w:rsid w:val="00510EB3"/>
    <w:rsid w:val="00523387"/>
    <w:rsid w:val="00546887"/>
    <w:rsid w:val="00560724"/>
    <w:rsid w:val="0056616F"/>
    <w:rsid w:val="00566A03"/>
    <w:rsid w:val="005806CE"/>
    <w:rsid w:val="005B0BE1"/>
    <w:rsid w:val="005B3503"/>
    <w:rsid w:val="005B42AB"/>
    <w:rsid w:val="005B7936"/>
    <w:rsid w:val="005C26B9"/>
    <w:rsid w:val="005C42E4"/>
    <w:rsid w:val="005D549F"/>
    <w:rsid w:val="005F148A"/>
    <w:rsid w:val="005F2254"/>
    <w:rsid w:val="0064480E"/>
    <w:rsid w:val="0065511E"/>
    <w:rsid w:val="006770C7"/>
    <w:rsid w:val="006B7715"/>
    <w:rsid w:val="006F2168"/>
    <w:rsid w:val="006F34F1"/>
    <w:rsid w:val="00703C92"/>
    <w:rsid w:val="00711505"/>
    <w:rsid w:val="00717978"/>
    <w:rsid w:val="00733D20"/>
    <w:rsid w:val="00777D70"/>
    <w:rsid w:val="00787A11"/>
    <w:rsid w:val="0079512F"/>
    <w:rsid w:val="007A3F76"/>
    <w:rsid w:val="007B6044"/>
    <w:rsid w:val="00833954"/>
    <w:rsid w:val="0084299E"/>
    <w:rsid w:val="00847587"/>
    <w:rsid w:val="00863393"/>
    <w:rsid w:val="00887DA5"/>
    <w:rsid w:val="00890A81"/>
    <w:rsid w:val="00915C0D"/>
    <w:rsid w:val="00922BBF"/>
    <w:rsid w:val="00931FDD"/>
    <w:rsid w:val="0098007F"/>
    <w:rsid w:val="00986026"/>
    <w:rsid w:val="009953CE"/>
    <w:rsid w:val="009D139F"/>
    <w:rsid w:val="009E79EF"/>
    <w:rsid w:val="009F409E"/>
    <w:rsid w:val="00A1015F"/>
    <w:rsid w:val="00A34192"/>
    <w:rsid w:val="00A41193"/>
    <w:rsid w:val="00A9250A"/>
    <w:rsid w:val="00AF1D73"/>
    <w:rsid w:val="00B0485C"/>
    <w:rsid w:val="00B1707D"/>
    <w:rsid w:val="00B26AE1"/>
    <w:rsid w:val="00B47E9D"/>
    <w:rsid w:val="00B84789"/>
    <w:rsid w:val="00BA16B4"/>
    <w:rsid w:val="00BB2E32"/>
    <w:rsid w:val="00BB4B1A"/>
    <w:rsid w:val="00BE5669"/>
    <w:rsid w:val="00BF660E"/>
    <w:rsid w:val="00BF75EE"/>
    <w:rsid w:val="00C06066"/>
    <w:rsid w:val="00C15D6E"/>
    <w:rsid w:val="00C266DD"/>
    <w:rsid w:val="00C315AC"/>
    <w:rsid w:val="00C434F5"/>
    <w:rsid w:val="00C54B5B"/>
    <w:rsid w:val="00C80BAD"/>
    <w:rsid w:val="00CC6A77"/>
    <w:rsid w:val="00CD2F3F"/>
    <w:rsid w:val="00CE58A1"/>
    <w:rsid w:val="00CF271D"/>
    <w:rsid w:val="00D27D00"/>
    <w:rsid w:val="00D32A57"/>
    <w:rsid w:val="00D37168"/>
    <w:rsid w:val="00D54F11"/>
    <w:rsid w:val="00D57F16"/>
    <w:rsid w:val="00DA04DB"/>
    <w:rsid w:val="00DA78BB"/>
    <w:rsid w:val="00DB60C4"/>
    <w:rsid w:val="00E112E0"/>
    <w:rsid w:val="00E11D7D"/>
    <w:rsid w:val="00E262E0"/>
    <w:rsid w:val="00E43B53"/>
    <w:rsid w:val="00E61562"/>
    <w:rsid w:val="00E74EE2"/>
    <w:rsid w:val="00E76986"/>
    <w:rsid w:val="00EA1258"/>
    <w:rsid w:val="00EB4214"/>
    <w:rsid w:val="00EC318E"/>
    <w:rsid w:val="00EC592D"/>
    <w:rsid w:val="00EC5F42"/>
    <w:rsid w:val="00F0417B"/>
    <w:rsid w:val="00F0553A"/>
    <w:rsid w:val="00F312C3"/>
    <w:rsid w:val="00F716A8"/>
    <w:rsid w:val="00F74F30"/>
    <w:rsid w:val="00F751E3"/>
    <w:rsid w:val="00FA150A"/>
    <w:rsid w:val="00FC68D0"/>
    <w:rsid w:val="00FD4C97"/>
    <w:rsid w:val="00FF05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0CE16E-1912-4639-B77C-37B787492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429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C26B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C26B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26AE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299E"/>
    <w:rPr>
      <w:rFonts w:asciiTheme="majorHAnsi" w:eastAsiaTheme="majorEastAsia" w:hAnsiTheme="majorHAnsi" w:cstheme="majorBidi"/>
      <w:color w:val="2E74B5" w:themeColor="accent1" w:themeShade="BF"/>
      <w:sz w:val="32"/>
      <w:szCs w:val="32"/>
    </w:rPr>
  </w:style>
  <w:style w:type="paragraph" w:styleId="EndnoteText">
    <w:name w:val="endnote text"/>
    <w:basedOn w:val="Normal"/>
    <w:link w:val="EndnoteTextChar"/>
    <w:uiPriority w:val="99"/>
    <w:unhideWhenUsed/>
    <w:rsid w:val="00BE5669"/>
    <w:pPr>
      <w:spacing w:after="0" w:line="240" w:lineRule="auto"/>
    </w:pPr>
    <w:rPr>
      <w:sz w:val="20"/>
      <w:szCs w:val="20"/>
    </w:rPr>
  </w:style>
  <w:style w:type="character" w:customStyle="1" w:styleId="EndnoteTextChar">
    <w:name w:val="Endnote Text Char"/>
    <w:basedOn w:val="DefaultParagraphFont"/>
    <w:link w:val="EndnoteText"/>
    <w:uiPriority w:val="99"/>
    <w:rsid w:val="00BE5669"/>
    <w:rPr>
      <w:sz w:val="20"/>
      <w:szCs w:val="20"/>
    </w:rPr>
  </w:style>
  <w:style w:type="character" w:styleId="EndnoteReference">
    <w:name w:val="endnote reference"/>
    <w:basedOn w:val="DefaultParagraphFont"/>
    <w:uiPriority w:val="99"/>
    <w:semiHidden/>
    <w:unhideWhenUsed/>
    <w:rsid w:val="00BE5669"/>
    <w:rPr>
      <w:vertAlign w:val="superscript"/>
    </w:rPr>
  </w:style>
  <w:style w:type="character" w:styleId="Hyperlink">
    <w:name w:val="Hyperlink"/>
    <w:basedOn w:val="DefaultParagraphFont"/>
    <w:uiPriority w:val="99"/>
    <w:unhideWhenUsed/>
    <w:rsid w:val="00BE5669"/>
    <w:rPr>
      <w:color w:val="0563C1" w:themeColor="hyperlink"/>
      <w:u w:val="single"/>
    </w:rPr>
  </w:style>
  <w:style w:type="character" w:customStyle="1" w:styleId="Heading2Char">
    <w:name w:val="Heading 2 Char"/>
    <w:basedOn w:val="DefaultParagraphFont"/>
    <w:link w:val="Heading2"/>
    <w:uiPriority w:val="9"/>
    <w:rsid w:val="005C26B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C26B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E43B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3B53"/>
  </w:style>
  <w:style w:type="paragraph" w:styleId="Footer">
    <w:name w:val="footer"/>
    <w:basedOn w:val="Normal"/>
    <w:link w:val="FooterChar"/>
    <w:uiPriority w:val="99"/>
    <w:unhideWhenUsed/>
    <w:rsid w:val="00E43B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3B53"/>
  </w:style>
  <w:style w:type="character" w:customStyle="1" w:styleId="Heading4Char">
    <w:name w:val="Heading 4 Char"/>
    <w:basedOn w:val="DefaultParagraphFont"/>
    <w:link w:val="Heading4"/>
    <w:uiPriority w:val="9"/>
    <w:semiHidden/>
    <w:rsid w:val="00B26AE1"/>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5C42E4"/>
    <w:pPr>
      <w:ind w:left="720"/>
      <w:contextualSpacing/>
    </w:pPr>
  </w:style>
  <w:style w:type="paragraph" w:styleId="TOCHeading">
    <w:name w:val="TOC Heading"/>
    <w:basedOn w:val="Heading1"/>
    <w:next w:val="Normal"/>
    <w:uiPriority w:val="39"/>
    <w:unhideWhenUsed/>
    <w:qFormat/>
    <w:rsid w:val="00F0553A"/>
    <w:pPr>
      <w:outlineLvl w:val="9"/>
    </w:pPr>
    <w:rPr>
      <w:lang w:val="en-US"/>
    </w:rPr>
  </w:style>
  <w:style w:type="paragraph" w:styleId="TOC1">
    <w:name w:val="toc 1"/>
    <w:basedOn w:val="Normal"/>
    <w:next w:val="Normal"/>
    <w:autoRedefine/>
    <w:uiPriority w:val="39"/>
    <w:unhideWhenUsed/>
    <w:rsid w:val="00F0553A"/>
    <w:pPr>
      <w:spacing w:after="100"/>
    </w:pPr>
  </w:style>
  <w:style w:type="paragraph" w:styleId="TOC2">
    <w:name w:val="toc 2"/>
    <w:basedOn w:val="Normal"/>
    <w:next w:val="Normal"/>
    <w:autoRedefine/>
    <w:uiPriority w:val="39"/>
    <w:unhideWhenUsed/>
    <w:rsid w:val="00F0553A"/>
    <w:pPr>
      <w:spacing w:after="100"/>
      <w:ind w:left="220"/>
    </w:pPr>
  </w:style>
  <w:style w:type="paragraph" w:styleId="TOC3">
    <w:name w:val="toc 3"/>
    <w:basedOn w:val="Normal"/>
    <w:next w:val="Normal"/>
    <w:autoRedefine/>
    <w:uiPriority w:val="39"/>
    <w:unhideWhenUsed/>
    <w:rsid w:val="00F0553A"/>
    <w:pPr>
      <w:spacing w:after="100"/>
      <w:ind w:left="440"/>
    </w:pPr>
  </w:style>
  <w:style w:type="character" w:customStyle="1" w:styleId="UnresolvedMention">
    <w:name w:val="Unresolved Mention"/>
    <w:basedOn w:val="DefaultParagraphFont"/>
    <w:uiPriority w:val="99"/>
    <w:semiHidden/>
    <w:unhideWhenUsed/>
    <w:rsid w:val="00D57F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663848">
      <w:bodyDiv w:val="1"/>
      <w:marLeft w:val="0"/>
      <w:marRight w:val="0"/>
      <w:marTop w:val="0"/>
      <w:marBottom w:val="0"/>
      <w:divBdr>
        <w:top w:val="none" w:sz="0" w:space="0" w:color="auto"/>
        <w:left w:val="none" w:sz="0" w:space="0" w:color="auto"/>
        <w:bottom w:val="none" w:sz="0" w:space="0" w:color="auto"/>
        <w:right w:val="none" w:sz="0" w:space="0" w:color="auto"/>
      </w:divBdr>
      <w:divsChild>
        <w:div w:id="1502967229">
          <w:marLeft w:val="0"/>
          <w:marRight w:val="0"/>
          <w:marTop w:val="0"/>
          <w:marBottom w:val="0"/>
          <w:divBdr>
            <w:top w:val="none" w:sz="0" w:space="0" w:color="auto"/>
            <w:left w:val="none" w:sz="0" w:space="0" w:color="auto"/>
            <w:bottom w:val="none" w:sz="0" w:space="0" w:color="auto"/>
            <w:right w:val="none" w:sz="0" w:space="0" w:color="auto"/>
          </w:divBdr>
          <w:divsChild>
            <w:div w:id="688603378">
              <w:marLeft w:val="0"/>
              <w:marRight w:val="0"/>
              <w:marTop w:val="0"/>
              <w:marBottom w:val="0"/>
              <w:divBdr>
                <w:top w:val="none" w:sz="0" w:space="0" w:color="auto"/>
                <w:left w:val="none" w:sz="0" w:space="0" w:color="auto"/>
                <w:bottom w:val="none" w:sz="0" w:space="0" w:color="auto"/>
                <w:right w:val="none" w:sz="0" w:space="0" w:color="auto"/>
              </w:divBdr>
              <w:divsChild>
                <w:div w:id="784496042">
                  <w:marLeft w:val="210"/>
                  <w:marRight w:val="210"/>
                  <w:marTop w:val="0"/>
                  <w:marBottom w:val="225"/>
                  <w:divBdr>
                    <w:top w:val="none" w:sz="0" w:space="0" w:color="auto"/>
                    <w:left w:val="none" w:sz="0" w:space="0" w:color="auto"/>
                    <w:bottom w:val="none" w:sz="0" w:space="0" w:color="auto"/>
                    <w:right w:val="none" w:sz="0" w:space="0" w:color="auto"/>
                  </w:divBdr>
                </w:div>
              </w:divsChild>
            </w:div>
            <w:div w:id="1754617967">
              <w:marLeft w:val="0"/>
              <w:marRight w:val="0"/>
              <w:marTop w:val="0"/>
              <w:marBottom w:val="0"/>
              <w:divBdr>
                <w:top w:val="none" w:sz="0" w:space="0" w:color="auto"/>
                <w:left w:val="none" w:sz="0" w:space="0" w:color="auto"/>
                <w:bottom w:val="none" w:sz="0" w:space="0" w:color="auto"/>
                <w:right w:val="none" w:sz="0" w:space="0" w:color="auto"/>
              </w:divBdr>
              <w:divsChild>
                <w:div w:id="406340962">
                  <w:marLeft w:val="0"/>
                  <w:marRight w:val="0"/>
                  <w:marTop w:val="0"/>
                  <w:marBottom w:val="0"/>
                  <w:divBdr>
                    <w:top w:val="none" w:sz="0" w:space="0" w:color="auto"/>
                    <w:left w:val="none" w:sz="0" w:space="0" w:color="auto"/>
                    <w:bottom w:val="none" w:sz="0" w:space="0" w:color="auto"/>
                    <w:right w:val="none" w:sz="0" w:space="0" w:color="auto"/>
                  </w:divBdr>
                  <w:divsChild>
                    <w:div w:id="1620065034">
                      <w:marLeft w:val="0"/>
                      <w:marRight w:val="0"/>
                      <w:marTop w:val="0"/>
                      <w:marBottom w:val="0"/>
                      <w:divBdr>
                        <w:top w:val="none" w:sz="0" w:space="0" w:color="auto"/>
                        <w:left w:val="none" w:sz="0" w:space="0" w:color="auto"/>
                        <w:bottom w:val="none" w:sz="0" w:space="0" w:color="auto"/>
                        <w:right w:val="none" w:sz="0" w:space="0" w:color="auto"/>
                      </w:divBdr>
                      <w:divsChild>
                        <w:div w:id="742337999">
                          <w:marLeft w:val="0"/>
                          <w:marRight w:val="0"/>
                          <w:marTop w:val="0"/>
                          <w:marBottom w:val="0"/>
                          <w:divBdr>
                            <w:top w:val="none" w:sz="0" w:space="0" w:color="auto"/>
                            <w:left w:val="none" w:sz="0" w:space="0" w:color="auto"/>
                            <w:bottom w:val="none" w:sz="0" w:space="0" w:color="auto"/>
                            <w:right w:val="none" w:sz="0" w:space="0" w:color="auto"/>
                          </w:divBdr>
                        </w:div>
                      </w:divsChild>
                    </w:div>
                    <w:div w:id="227110272">
                      <w:marLeft w:val="0"/>
                      <w:marRight w:val="0"/>
                      <w:marTop w:val="825"/>
                      <w:marBottom w:val="0"/>
                      <w:divBdr>
                        <w:top w:val="none" w:sz="0" w:space="0" w:color="auto"/>
                        <w:left w:val="none" w:sz="0" w:space="0" w:color="auto"/>
                        <w:bottom w:val="none" w:sz="0" w:space="0" w:color="auto"/>
                        <w:right w:val="none" w:sz="0" w:space="0" w:color="auto"/>
                      </w:divBdr>
                    </w:div>
                    <w:div w:id="1347177454">
                      <w:marLeft w:val="0"/>
                      <w:marRight w:val="0"/>
                      <w:marTop w:val="840"/>
                      <w:marBottom w:val="0"/>
                      <w:divBdr>
                        <w:top w:val="none" w:sz="0" w:space="0" w:color="auto"/>
                        <w:left w:val="none" w:sz="0" w:space="0" w:color="auto"/>
                        <w:bottom w:val="none" w:sz="0" w:space="0" w:color="auto"/>
                        <w:right w:val="none" w:sz="0" w:space="0" w:color="auto"/>
                      </w:divBdr>
                      <w:divsChild>
                        <w:div w:id="705563737">
                          <w:marLeft w:val="0"/>
                          <w:marRight w:val="0"/>
                          <w:marTop w:val="0"/>
                          <w:marBottom w:val="0"/>
                          <w:divBdr>
                            <w:top w:val="none" w:sz="0" w:space="0" w:color="auto"/>
                            <w:left w:val="none" w:sz="0" w:space="0" w:color="auto"/>
                            <w:bottom w:val="none" w:sz="0" w:space="0" w:color="auto"/>
                            <w:right w:val="none" w:sz="0" w:space="0" w:color="auto"/>
                          </w:divBdr>
                          <w:divsChild>
                            <w:div w:id="1999267683">
                              <w:marLeft w:val="0"/>
                              <w:marRight w:val="0"/>
                              <w:marTop w:val="0"/>
                              <w:marBottom w:val="0"/>
                              <w:divBdr>
                                <w:top w:val="none" w:sz="0" w:space="0" w:color="auto"/>
                                <w:left w:val="none" w:sz="0" w:space="0" w:color="auto"/>
                                <w:bottom w:val="none" w:sz="0" w:space="0" w:color="auto"/>
                                <w:right w:val="none" w:sz="0" w:space="0" w:color="auto"/>
                              </w:divBdr>
                              <w:divsChild>
                                <w:div w:id="2088112157">
                                  <w:marLeft w:val="0"/>
                                  <w:marRight w:val="0"/>
                                  <w:marTop w:val="0"/>
                                  <w:marBottom w:val="0"/>
                                  <w:divBdr>
                                    <w:top w:val="none" w:sz="0" w:space="0" w:color="auto"/>
                                    <w:left w:val="none" w:sz="0" w:space="0" w:color="auto"/>
                                    <w:bottom w:val="none" w:sz="0" w:space="0" w:color="auto"/>
                                    <w:right w:val="none" w:sz="0" w:space="0" w:color="auto"/>
                                  </w:divBdr>
                                </w:div>
                                <w:div w:id="875701656">
                                  <w:marLeft w:val="0"/>
                                  <w:marRight w:val="0"/>
                                  <w:marTop w:val="0"/>
                                  <w:marBottom w:val="0"/>
                                  <w:divBdr>
                                    <w:top w:val="none" w:sz="0" w:space="0" w:color="auto"/>
                                    <w:left w:val="none" w:sz="0" w:space="0" w:color="auto"/>
                                    <w:bottom w:val="none" w:sz="0" w:space="0" w:color="auto"/>
                                    <w:right w:val="none" w:sz="0" w:space="0" w:color="auto"/>
                                  </w:divBdr>
                                </w:div>
                                <w:div w:id="1910338181">
                                  <w:marLeft w:val="0"/>
                                  <w:marRight w:val="0"/>
                                  <w:marTop w:val="0"/>
                                  <w:marBottom w:val="0"/>
                                  <w:divBdr>
                                    <w:top w:val="none" w:sz="0" w:space="0" w:color="auto"/>
                                    <w:left w:val="none" w:sz="0" w:space="0" w:color="auto"/>
                                    <w:bottom w:val="none" w:sz="0" w:space="0" w:color="auto"/>
                                    <w:right w:val="none" w:sz="0" w:space="0" w:color="auto"/>
                                  </w:divBdr>
                                  <w:divsChild>
                                    <w:div w:id="1215383950">
                                      <w:marLeft w:val="0"/>
                                      <w:marRight w:val="0"/>
                                      <w:marTop w:val="0"/>
                                      <w:marBottom w:val="0"/>
                                      <w:divBdr>
                                        <w:top w:val="none" w:sz="0" w:space="0" w:color="auto"/>
                                        <w:left w:val="none" w:sz="0" w:space="0" w:color="auto"/>
                                        <w:bottom w:val="none" w:sz="0" w:space="0" w:color="auto"/>
                                        <w:right w:val="none" w:sz="0" w:space="0" w:color="auto"/>
                                      </w:divBdr>
                                    </w:div>
                                  </w:divsChild>
                                </w:div>
                                <w:div w:id="1915702249">
                                  <w:marLeft w:val="0"/>
                                  <w:marRight w:val="0"/>
                                  <w:marTop w:val="0"/>
                                  <w:marBottom w:val="0"/>
                                  <w:divBdr>
                                    <w:top w:val="none" w:sz="0" w:space="0" w:color="auto"/>
                                    <w:left w:val="none" w:sz="0" w:space="0" w:color="auto"/>
                                    <w:bottom w:val="none" w:sz="0" w:space="0" w:color="auto"/>
                                    <w:right w:val="none" w:sz="0" w:space="0" w:color="auto"/>
                                  </w:divBdr>
                                </w:div>
                                <w:div w:id="1409814012">
                                  <w:marLeft w:val="0"/>
                                  <w:marRight w:val="0"/>
                                  <w:marTop w:val="0"/>
                                  <w:marBottom w:val="0"/>
                                  <w:divBdr>
                                    <w:top w:val="none" w:sz="0" w:space="0" w:color="auto"/>
                                    <w:left w:val="none" w:sz="0" w:space="0" w:color="auto"/>
                                    <w:bottom w:val="none" w:sz="0" w:space="0" w:color="auto"/>
                                    <w:right w:val="none" w:sz="0" w:space="0" w:color="auto"/>
                                  </w:divBdr>
                                </w:div>
                              </w:divsChild>
                            </w:div>
                            <w:div w:id="196144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769333">
              <w:marLeft w:val="0"/>
              <w:marRight w:val="0"/>
              <w:marTop w:val="0"/>
              <w:marBottom w:val="0"/>
              <w:divBdr>
                <w:top w:val="none" w:sz="0" w:space="0" w:color="auto"/>
                <w:left w:val="none" w:sz="0" w:space="0" w:color="auto"/>
                <w:bottom w:val="none" w:sz="0" w:space="0" w:color="auto"/>
                <w:right w:val="none" w:sz="0" w:space="0" w:color="auto"/>
              </w:divBdr>
              <w:divsChild>
                <w:div w:id="781073159">
                  <w:marLeft w:val="210"/>
                  <w:marRight w:val="210"/>
                  <w:marTop w:val="0"/>
                  <w:marBottom w:val="225"/>
                  <w:divBdr>
                    <w:top w:val="none" w:sz="0" w:space="0" w:color="auto"/>
                    <w:left w:val="none" w:sz="0" w:space="0" w:color="auto"/>
                    <w:bottom w:val="none" w:sz="0" w:space="0" w:color="auto"/>
                    <w:right w:val="none" w:sz="0" w:space="0" w:color="auto"/>
                  </w:divBdr>
                </w:div>
              </w:divsChild>
            </w:div>
            <w:div w:id="1559895305">
              <w:marLeft w:val="0"/>
              <w:marRight w:val="0"/>
              <w:marTop w:val="0"/>
              <w:marBottom w:val="0"/>
              <w:divBdr>
                <w:top w:val="none" w:sz="0" w:space="0" w:color="auto"/>
                <w:left w:val="none" w:sz="0" w:space="0" w:color="auto"/>
                <w:bottom w:val="none" w:sz="0" w:space="0" w:color="auto"/>
                <w:right w:val="none" w:sz="0" w:space="0" w:color="auto"/>
              </w:divBdr>
              <w:divsChild>
                <w:div w:id="956566985">
                  <w:marLeft w:val="210"/>
                  <w:marRight w:val="210"/>
                  <w:marTop w:val="0"/>
                  <w:marBottom w:val="510"/>
                  <w:divBdr>
                    <w:top w:val="none" w:sz="0" w:space="0" w:color="auto"/>
                    <w:left w:val="none" w:sz="0" w:space="0" w:color="auto"/>
                    <w:bottom w:val="none" w:sz="0" w:space="0" w:color="auto"/>
                    <w:right w:val="none" w:sz="0" w:space="0" w:color="auto"/>
                  </w:divBdr>
                  <w:divsChild>
                    <w:div w:id="15766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639">
              <w:marLeft w:val="0"/>
              <w:marRight w:val="0"/>
              <w:marTop w:val="0"/>
              <w:marBottom w:val="0"/>
              <w:divBdr>
                <w:top w:val="none" w:sz="0" w:space="0" w:color="auto"/>
                <w:left w:val="none" w:sz="0" w:space="0" w:color="auto"/>
                <w:bottom w:val="none" w:sz="0" w:space="0" w:color="auto"/>
                <w:right w:val="none" w:sz="0" w:space="0" w:color="auto"/>
              </w:divBdr>
              <w:divsChild>
                <w:div w:id="1966422147">
                  <w:marLeft w:val="210"/>
                  <w:marRight w:val="210"/>
                  <w:marTop w:val="0"/>
                  <w:marBottom w:val="225"/>
                  <w:divBdr>
                    <w:top w:val="none" w:sz="0" w:space="0" w:color="auto"/>
                    <w:left w:val="none" w:sz="0" w:space="0" w:color="auto"/>
                    <w:bottom w:val="none" w:sz="0" w:space="0" w:color="auto"/>
                    <w:right w:val="none" w:sz="0" w:space="0" w:color="auto"/>
                  </w:divBdr>
                  <w:divsChild>
                    <w:div w:id="520243602">
                      <w:marLeft w:val="0"/>
                      <w:marRight w:val="0"/>
                      <w:marTop w:val="0"/>
                      <w:marBottom w:val="0"/>
                      <w:divBdr>
                        <w:top w:val="none" w:sz="0" w:space="0" w:color="auto"/>
                        <w:left w:val="none" w:sz="0" w:space="0" w:color="auto"/>
                        <w:bottom w:val="none" w:sz="0" w:space="0" w:color="auto"/>
                        <w:right w:val="none" w:sz="0" w:space="0" w:color="auto"/>
                      </w:divBdr>
                      <w:divsChild>
                        <w:div w:id="468745689">
                          <w:marLeft w:val="0"/>
                          <w:marRight w:val="0"/>
                          <w:marTop w:val="0"/>
                          <w:marBottom w:val="0"/>
                          <w:divBdr>
                            <w:top w:val="none" w:sz="0" w:space="0" w:color="auto"/>
                            <w:left w:val="none" w:sz="0" w:space="0" w:color="auto"/>
                            <w:bottom w:val="none" w:sz="0" w:space="0" w:color="auto"/>
                            <w:right w:val="none" w:sz="0" w:space="0" w:color="auto"/>
                          </w:divBdr>
                          <w:divsChild>
                            <w:div w:id="1170606445">
                              <w:marLeft w:val="0"/>
                              <w:marRight w:val="0"/>
                              <w:marTop w:val="0"/>
                              <w:marBottom w:val="0"/>
                              <w:divBdr>
                                <w:top w:val="none" w:sz="0" w:space="0" w:color="auto"/>
                                <w:left w:val="none" w:sz="0" w:space="0" w:color="auto"/>
                                <w:bottom w:val="none" w:sz="0" w:space="0" w:color="auto"/>
                                <w:right w:val="none" w:sz="0" w:space="0" w:color="auto"/>
                              </w:divBdr>
                              <w:divsChild>
                                <w:div w:id="39852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9889">
              <w:marLeft w:val="0"/>
              <w:marRight w:val="0"/>
              <w:marTop w:val="0"/>
              <w:marBottom w:val="0"/>
              <w:divBdr>
                <w:top w:val="none" w:sz="0" w:space="0" w:color="auto"/>
                <w:left w:val="none" w:sz="0" w:space="0" w:color="auto"/>
                <w:bottom w:val="none" w:sz="0" w:space="0" w:color="auto"/>
                <w:right w:val="none" w:sz="0" w:space="0" w:color="auto"/>
              </w:divBdr>
              <w:divsChild>
                <w:div w:id="1129861976">
                  <w:blockQuote w:val="1"/>
                  <w:marLeft w:val="0"/>
                  <w:marRight w:val="0"/>
                  <w:marTop w:val="0"/>
                  <w:marBottom w:val="0"/>
                  <w:divBdr>
                    <w:top w:val="none" w:sz="0" w:space="0" w:color="auto"/>
                    <w:left w:val="none" w:sz="0" w:space="0" w:color="auto"/>
                    <w:bottom w:val="none" w:sz="0" w:space="0" w:color="auto"/>
                    <w:right w:val="none" w:sz="0" w:space="0" w:color="auto"/>
                  </w:divBdr>
                </w:div>
                <w:div w:id="1004238696">
                  <w:marLeft w:val="0"/>
                  <w:marRight w:val="0"/>
                  <w:marTop w:val="0"/>
                  <w:marBottom w:val="0"/>
                  <w:divBdr>
                    <w:top w:val="none" w:sz="0" w:space="0" w:color="auto"/>
                    <w:left w:val="none" w:sz="0" w:space="0" w:color="auto"/>
                    <w:bottom w:val="none" w:sz="0" w:space="0" w:color="auto"/>
                    <w:right w:val="none" w:sz="0" w:space="0" w:color="auto"/>
                  </w:divBdr>
                  <w:divsChild>
                    <w:div w:id="1061564771">
                      <w:marLeft w:val="0"/>
                      <w:marRight w:val="0"/>
                      <w:marTop w:val="0"/>
                      <w:marBottom w:val="0"/>
                      <w:divBdr>
                        <w:top w:val="none" w:sz="0" w:space="0" w:color="auto"/>
                        <w:left w:val="none" w:sz="0" w:space="0" w:color="auto"/>
                        <w:bottom w:val="none" w:sz="0" w:space="0" w:color="auto"/>
                        <w:right w:val="none" w:sz="0" w:space="0" w:color="auto"/>
                      </w:divBdr>
                      <w:divsChild>
                        <w:div w:id="365714897">
                          <w:marLeft w:val="0"/>
                          <w:marRight w:val="0"/>
                          <w:marTop w:val="0"/>
                          <w:marBottom w:val="0"/>
                          <w:divBdr>
                            <w:top w:val="none" w:sz="0" w:space="0" w:color="auto"/>
                            <w:left w:val="none" w:sz="0" w:space="0" w:color="auto"/>
                            <w:bottom w:val="none" w:sz="0" w:space="0" w:color="auto"/>
                            <w:right w:val="none" w:sz="0" w:space="0" w:color="auto"/>
                          </w:divBdr>
                          <w:divsChild>
                            <w:div w:id="906845715">
                              <w:marLeft w:val="0"/>
                              <w:marRight w:val="0"/>
                              <w:marTop w:val="0"/>
                              <w:marBottom w:val="0"/>
                              <w:divBdr>
                                <w:top w:val="none" w:sz="0" w:space="0" w:color="auto"/>
                                <w:left w:val="none" w:sz="0" w:space="0" w:color="auto"/>
                                <w:bottom w:val="none" w:sz="0" w:space="0" w:color="auto"/>
                                <w:right w:val="none" w:sz="0" w:space="0" w:color="auto"/>
                              </w:divBdr>
                              <w:divsChild>
                                <w:div w:id="73073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234374">
              <w:marLeft w:val="0"/>
              <w:marRight w:val="0"/>
              <w:marTop w:val="0"/>
              <w:marBottom w:val="0"/>
              <w:divBdr>
                <w:top w:val="none" w:sz="0" w:space="0" w:color="auto"/>
                <w:left w:val="none" w:sz="0" w:space="0" w:color="auto"/>
                <w:bottom w:val="none" w:sz="0" w:space="0" w:color="auto"/>
                <w:right w:val="none" w:sz="0" w:space="0" w:color="auto"/>
              </w:divBdr>
              <w:divsChild>
                <w:div w:id="1630159789">
                  <w:marLeft w:val="0"/>
                  <w:marRight w:val="0"/>
                  <w:marTop w:val="0"/>
                  <w:marBottom w:val="0"/>
                  <w:divBdr>
                    <w:top w:val="none" w:sz="0" w:space="0" w:color="auto"/>
                    <w:left w:val="none" w:sz="0" w:space="0" w:color="auto"/>
                    <w:bottom w:val="none" w:sz="0" w:space="0" w:color="auto"/>
                    <w:right w:val="none" w:sz="0" w:space="0" w:color="auto"/>
                  </w:divBdr>
                  <w:divsChild>
                    <w:div w:id="1551067526">
                      <w:marLeft w:val="0"/>
                      <w:marRight w:val="0"/>
                      <w:marTop w:val="0"/>
                      <w:marBottom w:val="0"/>
                      <w:divBdr>
                        <w:top w:val="none" w:sz="0" w:space="0" w:color="auto"/>
                        <w:left w:val="none" w:sz="0" w:space="0" w:color="auto"/>
                        <w:bottom w:val="none" w:sz="0" w:space="0" w:color="auto"/>
                        <w:right w:val="none" w:sz="0" w:space="0" w:color="auto"/>
                      </w:divBdr>
                      <w:divsChild>
                        <w:div w:id="295914139">
                          <w:marLeft w:val="0"/>
                          <w:marRight w:val="0"/>
                          <w:marTop w:val="0"/>
                          <w:marBottom w:val="0"/>
                          <w:divBdr>
                            <w:top w:val="single" w:sz="2" w:space="0" w:color="auto"/>
                            <w:left w:val="single" w:sz="2" w:space="0" w:color="auto"/>
                            <w:bottom w:val="single" w:sz="2" w:space="0" w:color="auto"/>
                            <w:right w:val="single" w:sz="2" w:space="0" w:color="auto"/>
                          </w:divBdr>
                          <w:divsChild>
                            <w:div w:id="146166727">
                              <w:marLeft w:val="0"/>
                              <w:marRight w:val="0"/>
                              <w:marTop w:val="0"/>
                              <w:marBottom w:val="0"/>
                              <w:divBdr>
                                <w:top w:val="none" w:sz="0" w:space="0" w:color="auto"/>
                                <w:left w:val="none" w:sz="0" w:space="0" w:color="auto"/>
                                <w:bottom w:val="none" w:sz="0" w:space="0" w:color="auto"/>
                                <w:right w:val="none" w:sz="0" w:space="0" w:color="auto"/>
                              </w:divBdr>
                              <w:divsChild>
                                <w:div w:id="242222655">
                                  <w:marLeft w:val="0"/>
                                  <w:marRight w:val="0"/>
                                  <w:marTop w:val="0"/>
                                  <w:marBottom w:val="0"/>
                                  <w:divBdr>
                                    <w:top w:val="none" w:sz="0" w:space="0" w:color="auto"/>
                                    <w:left w:val="none" w:sz="0" w:space="0" w:color="auto"/>
                                    <w:bottom w:val="none" w:sz="0" w:space="0" w:color="auto"/>
                                    <w:right w:val="none" w:sz="0" w:space="0" w:color="auto"/>
                                  </w:divBdr>
                                </w:div>
                                <w:div w:id="77444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04673">
                          <w:marLeft w:val="0"/>
                          <w:marRight w:val="0"/>
                          <w:marTop w:val="0"/>
                          <w:marBottom w:val="0"/>
                          <w:divBdr>
                            <w:top w:val="none" w:sz="0" w:space="0" w:color="auto"/>
                            <w:left w:val="none" w:sz="0" w:space="0" w:color="auto"/>
                            <w:bottom w:val="none" w:sz="0" w:space="0" w:color="auto"/>
                            <w:right w:val="none" w:sz="0" w:space="0" w:color="auto"/>
                          </w:divBdr>
                          <w:divsChild>
                            <w:div w:id="1220090279">
                              <w:marLeft w:val="0"/>
                              <w:marRight w:val="0"/>
                              <w:marTop w:val="0"/>
                              <w:marBottom w:val="45"/>
                              <w:divBdr>
                                <w:top w:val="single" w:sz="6" w:space="0" w:color="CCCCCC"/>
                                <w:left w:val="single" w:sz="6" w:space="0" w:color="CCCCCC"/>
                                <w:bottom w:val="single" w:sz="6" w:space="0" w:color="CCCCCC"/>
                                <w:right w:val="single" w:sz="6" w:space="0" w:color="CCCCCC"/>
                              </w:divBdr>
                              <w:divsChild>
                                <w:div w:id="606887140">
                                  <w:marLeft w:val="0"/>
                                  <w:marRight w:val="0"/>
                                  <w:marTop w:val="0"/>
                                  <w:marBottom w:val="0"/>
                                  <w:divBdr>
                                    <w:top w:val="none" w:sz="0" w:space="0" w:color="auto"/>
                                    <w:left w:val="none" w:sz="0" w:space="0" w:color="auto"/>
                                    <w:bottom w:val="none" w:sz="0" w:space="0" w:color="auto"/>
                                    <w:right w:val="none" w:sz="0" w:space="0" w:color="auto"/>
                                  </w:divBdr>
                                  <w:divsChild>
                                    <w:div w:id="2144927884">
                                      <w:marLeft w:val="0"/>
                                      <w:marRight w:val="0"/>
                                      <w:marTop w:val="0"/>
                                      <w:marBottom w:val="0"/>
                                      <w:divBdr>
                                        <w:top w:val="none" w:sz="0" w:space="0" w:color="auto"/>
                                        <w:left w:val="none" w:sz="0" w:space="0" w:color="auto"/>
                                        <w:bottom w:val="none" w:sz="0" w:space="0" w:color="auto"/>
                                        <w:right w:val="none" w:sz="0" w:space="0" w:color="auto"/>
                                      </w:divBdr>
                                      <w:divsChild>
                                        <w:div w:id="1297295671">
                                          <w:marLeft w:val="0"/>
                                          <w:marRight w:val="0"/>
                                          <w:marTop w:val="0"/>
                                          <w:marBottom w:val="0"/>
                                          <w:divBdr>
                                            <w:top w:val="none" w:sz="0" w:space="0" w:color="auto"/>
                                            <w:left w:val="none" w:sz="0" w:space="0" w:color="auto"/>
                                            <w:bottom w:val="none" w:sz="0" w:space="0" w:color="auto"/>
                                            <w:right w:val="none" w:sz="0" w:space="0" w:color="auto"/>
                                          </w:divBdr>
                                        </w:div>
                                        <w:div w:id="1146974116">
                                          <w:marLeft w:val="0"/>
                                          <w:marRight w:val="0"/>
                                          <w:marTop w:val="0"/>
                                          <w:marBottom w:val="0"/>
                                          <w:divBdr>
                                            <w:top w:val="none" w:sz="0" w:space="0" w:color="auto"/>
                                            <w:left w:val="none" w:sz="0" w:space="0" w:color="auto"/>
                                            <w:bottom w:val="none" w:sz="0" w:space="0" w:color="auto"/>
                                            <w:right w:val="none" w:sz="0" w:space="0" w:color="auto"/>
                                          </w:divBdr>
                                        </w:div>
                                      </w:divsChild>
                                    </w:div>
                                    <w:div w:id="2046248601">
                                      <w:marLeft w:val="0"/>
                                      <w:marRight w:val="0"/>
                                      <w:marTop w:val="0"/>
                                      <w:marBottom w:val="0"/>
                                      <w:divBdr>
                                        <w:top w:val="none" w:sz="0" w:space="0" w:color="auto"/>
                                        <w:left w:val="none" w:sz="0" w:space="0" w:color="auto"/>
                                        <w:bottom w:val="none" w:sz="0" w:space="0" w:color="auto"/>
                                        <w:right w:val="none" w:sz="0" w:space="0" w:color="auto"/>
                                      </w:divBdr>
                                      <w:divsChild>
                                        <w:div w:id="1085883800">
                                          <w:marLeft w:val="0"/>
                                          <w:marRight w:val="0"/>
                                          <w:marTop w:val="0"/>
                                          <w:marBottom w:val="0"/>
                                          <w:divBdr>
                                            <w:top w:val="none" w:sz="0" w:space="0" w:color="auto"/>
                                            <w:left w:val="none" w:sz="0" w:space="0" w:color="auto"/>
                                            <w:bottom w:val="none" w:sz="0" w:space="0" w:color="auto"/>
                                            <w:right w:val="none" w:sz="0" w:space="0" w:color="auto"/>
                                          </w:divBdr>
                                        </w:div>
                                        <w:div w:id="1929187999">
                                          <w:marLeft w:val="0"/>
                                          <w:marRight w:val="0"/>
                                          <w:marTop w:val="0"/>
                                          <w:marBottom w:val="0"/>
                                          <w:divBdr>
                                            <w:top w:val="none" w:sz="0" w:space="0" w:color="auto"/>
                                            <w:left w:val="none" w:sz="0" w:space="0" w:color="auto"/>
                                            <w:bottom w:val="none" w:sz="0" w:space="0" w:color="auto"/>
                                            <w:right w:val="none" w:sz="0" w:space="0" w:color="auto"/>
                                          </w:divBdr>
                                        </w:div>
                                      </w:divsChild>
                                    </w:div>
                                    <w:div w:id="2015380517">
                                      <w:marLeft w:val="0"/>
                                      <w:marRight w:val="0"/>
                                      <w:marTop w:val="0"/>
                                      <w:marBottom w:val="0"/>
                                      <w:divBdr>
                                        <w:top w:val="none" w:sz="0" w:space="0" w:color="auto"/>
                                        <w:left w:val="none" w:sz="0" w:space="0" w:color="auto"/>
                                        <w:bottom w:val="none" w:sz="0" w:space="0" w:color="auto"/>
                                        <w:right w:val="none" w:sz="0" w:space="0" w:color="auto"/>
                                      </w:divBdr>
                                      <w:divsChild>
                                        <w:div w:id="551237554">
                                          <w:marLeft w:val="0"/>
                                          <w:marRight w:val="0"/>
                                          <w:marTop w:val="0"/>
                                          <w:marBottom w:val="0"/>
                                          <w:divBdr>
                                            <w:top w:val="none" w:sz="0" w:space="0" w:color="auto"/>
                                            <w:left w:val="none" w:sz="0" w:space="0" w:color="auto"/>
                                            <w:bottom w:val="none" w:sz="0" w:space="0" w:color="auto"/>
                                            <w:right w:val="none" w:sz="0" w:space="0" w:color="auto"/>
                                          </w:divBdr>
                                        </w:div>
                                        <w:div w:id="1280838186">
                                          <w:marLeft w:val="0"/>
                                          <w:marRight w:val="0"/>
                                          <w:marTop w:val="0"/>
                                          <w:marBottom w:val="0"/>
                                          <w:divBdr>
                                            <w:top w:val="none" w:sz="0" w:space="0" w:color="auto"/>
                                            <w:left w:val="none" w:sz="0" w:space="0" w:color="auto"/>
                                            <w:bottom w:val="none" w:sz="0" w:space="0" w:color="auto"/>
                                            <w:right w:val="none" w:sz="0" w:space="0" w:color="auto"/>
                                          </w:divBdr>
                                        </w:div>
                                      </w:divsChild>
                                    </w:div>
                                    <w:div w:id="57872042">
                                      <w:marLeft w:val="0"/>
                                      <w:marRight w:val="0"/>
                                      <w:marTop w:val="0"/>
                                      <w:marBottom w:val="0"/>
                                      <w:divBdr>
                                        <w:top w:val="none" w:sz="0" w:space="0" w:color="auto"/>
                                        <w:left w:val="none" w:sz="0" w:space="0" w:color="auto"/>
                                        <w:bottom w:val="none" w:sz="0" w:space="0" w:color="auto"/>
                                        <w:right w:val="none" w:sz="0" w:space="0" w:color="auto"/>
                                      </w:divBdr>
                                      <w:divsChild>
                                        <w:div w:id="1133406134">
                                          <w:marLeft w:val="0"/>
                                          <w:marRight w:val="0"/>
                                          <w:marTop w:val="0"/>
                                          <w:marBottom w:val="0"/>
                                          <w:divBdr>
                                            <w:top w:val="none" w:sz="0" w:space="0" w:color="auto"/>
                                            <w:left w:val="none" w:sz="0" w:space="0" w:color="auto"/>
                                            <w:bottom w:val="none" w:sz="0" w:space="0" w:color="auto"/>
                                            <w:right w:val="none" w:sz="0" w:space="0" w:color="auto"/>
                                          </w:divBdr>
                                        </w:div>
                                        <w:div w:id="16972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553923">
                          <w:marLeft w:val="0"/>
                          <w:marRight w:val="0"/>
                          <w:marTop w:val="0"/>
                          <w:marBottom w:val="0"/>
                          <w:divBdr>
                            <w:top w:val="none" w:sz="0" w:space="0" w:color="auto"/>
                            <w:left w:val="none" w:sz="0" w:space="0" w:color="auto"/>
                            <w:bottom w:val="none" w:sz="0" w:space="0" w:color="auto"/>
                            <w:right w:val="none" w:sz="0" w:space="0" w:color="auto"/>
                          </w:divBdr>
                          <w:divsChild>
                            <w:div w:id="1451822399">
                              <w:marLeft w:val="0"/>
                              <w:marRight w:val="0"/>
                              <w:marTop w:val="0"/>
                              <w:marBottom w:val="0"/>
                              <w:divBdr>
                                <w:top w:val="none" w:sz="0" w:space="0" w:color="auto"/>
                                <w:left w:val="none" w:sz="0" w:space="0" w:color="auto"/>
                                <w:bottom w:val="none" w:sz="0" w:space="0" w:color="auto"/>
                                <w:right w:val="none" w:sz="0" w:space="0" w:color="auto"/>
                              </w:divBdr>
                            </w:div>
                            <w:div w:id="70972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8342">
                  <w:marLeft w:val="0"/>
                  <w:marRight w:val="0"/>
                  <w:marTop w:val="0"/>
                  <w:marBottom w:val="0"/>
                  <w:divBdr>
                    <w:top w:val="none" w:sz="0" w:space="0" w:color="auto"/>
                    <w:left w:val="none" w:sz="0" w:space="0" w:color="auto"/>
                    <w:bottom w:val="none" w:sz="0" w:space="0" w:color="auto"/>
                    <w:right w:val="none" w:sz="0" w:space="0" w:color="auto"/>
                  </w:divBdr>
                  <w:divsChild>
                    <w:div w:id="654995197">
                      <w:marLeft w:val="0"/>
                      <w:marRight w:val="0"/>
                      <w:marTop w:val="0"/>
                      <w:marBottom w:val="0"/>
                      <w:divBdr>
                        <w:top w:val="none" w:sz="0" w:space="0" w:color="auto"/>
                        <w:left w:val="none" w:sz="0" w:space="0" w:color="auto"/>
                        <w:bottom w:val="none" w:sz="0" w:space="0" w:color="auto"/>
                        <w:right w:val="none" w:sz="0" w:space="0" w:color="auto"/>
                      </w:divBdr>
                      <w:divsChild>
                        <w:div w:id="1332220377">
                          <w:marLeft w:val="0"/>
                          <w:marRight w:val="0"/>
                          <w:marTop w:val="0"/>
                          <w:marBottom w:val="0"/>
                          <w:divBdr>
                            <w:top w:val="single" w:sz="2" w:space="0" w:color="auto"/>
                            <w:left w:val="single" w:sz="2" w:space="0" w:color="auto"/>
                            <w:bottom w:val="single" w:sz="2" w:space="0" w:color="auto"/>
                            <w:right w:val="single" w:sz="2" w:space="0" w:color="auto"/>
                          </w:divBdr>
                          <w:divsChild>
                            <w:div w:id="1149249831">
                              <w:marLeft w:val="0"/>
                              <w:marRight w:val="0"/>
                              <w:marTop w:val="0"/>
                              <w:marBottom w:val="0"/>
                              <w:divBdr>
                                <w:top w:val="none" w:sz="0" w:space="0" w:color="auto"/>
                                <w:left w:val="none" w:sz="0" w:space="0" w:color="auto"/>
                                <w:bottom w:val="none" w:sz="0" w:space="0" w:color="auto"/>
                                <w:right w:val="none" w:sz="0" w:space="0" w:color="auto"/>
                              </w:divBdr>
                              <w:divsChild>
                                <w:div w:id="1874269291">
                                  <w:marLeft w:val="0"/>
                                  <w:marRight w:val="0"/>
                                  <w:marTop w:val="0"/>
                                  <w:marBottom w:val="0"/>
                                  <w:divBdr>
                                    <w:top w:val="none" w:sz="0" w:space="0" w:color="auto"/>
                                    <w:left w:val="none" w:sz="0" w:space="0" w:color="auto"/>
                                    <w:bottom w:val="none" w:sz="0" w:space="0" w:color="auto"/>
                                    <w:right w:val="none" w:sz="0" w:space="0" w:color="auto"/>
                                  </w:divBdr>
                                </w:div>
                                <w:div w:id="14047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26230">
                          <w:marLeft w:val="0"/>
                          <w:marRight w:val="0"/>
                          <w:marTop w:val="0"/>
                          <w:marBottom w:val="0"/>
                          <w:divBdr>
                            <w:top w:val="none" w:sz="0" w:space="0" w:color="auto"/>
                            <w:left w:val="none" w:sz="0" w:space="0" w:color="auto"/>
                            <w:bottom w:val="none" w:sz="0" w:space="0" w:color="auto"/>
                            <w:right w:val="none" w:sz="0" w:space="0" w:color="auto"/>
                          </w:divBdr>
                          <w:divsChild>
                            <w:div w:id="1640842545">
                              <w:marLeft w:val="0"/>
                              <w:marRight w:val="0"/>
                              <w:marTop w:val="0"/>
                              <w:marBottom w:val="45"/>
                              <w:divBdr>
                                <w:top w:val="single" w:sz="6" w:space="0" w:color="CCCCCC"/>
                                <w:left w:val="single" w:sz="6" w:space="0" w:color="CCCCCC"/>
                                <w:bottom w:val="single" w:sz="6" w:space="0" w:color="CCCCCC"/>
                                <w:right w:val="single" w:sz="6" w:space="0" w:color="CCCCCC"/>
                              </w:divBdr>
                              <w:divsChild>
                                <w:div w:id="1511531805">
                                  <w:marLeft w:val="0"/>
                                  <w:marRight w:val="0"/>
                                  <w:marTop w:val="0"/>
                                  <w:marBottom w:val="0"/>
                                  <w:divBdr>
                                    <w:top w:val="none" w:sz="0" w:space="0" w:color="auto"/>
                                    <w:left w:val="none" w:sz="0" w:space="0" w:color="auto"/>
                                    <w:bottom w:val="none" w:sz="0" w:space="0" w:color="auto"/>
                                    <w:right w:val="none" w:sz="0" w:space="0" w:color="auto"/>
                                  </w:divBdr>
                                  <w:divsChild>
                                    <w:div w:id="1641228308">
                                      <w:marLeft w:val="0"/>
                                      <w:marRight w:val="0"/>
                                      <w:marTop w:val="0"/>
                                      <w:marBottom w:val="0"/>
                                      <w:divBdr>
                                        <w:top w:val="none" w:sz="0" w:space="0" w:color="auto"/>
                                        <w:left w:val="none" w:sz="0" w:space="0" w:color="auto"/>
                                        <w:bottom w:val="none" w:sz="0" w:space="0" w:color="auto"/>
                                        <w:right w:val="none" w:sz="0" w:space="0" w:color="auto"/>
                                      </w:divBdr>
                                      <w:divsChild>
                                        <w:div w:id="153229047">
                                          <w:marLeft w:val="0"/>
                                          <w:marRight w:val="0"/>
                                          <w:marTop w:val="0"/>
                                          <w:marBottom w:val="0"/>
                                          <w:divBdr>
                                            <w:top w:val="none" w:sz="0" w:space="0" w:color="auto"/>
                                            <w:left w:val="none" w:sz="0" w:space="0" w:color="auto"/>
                                            <w:bottom w:val="none" w:sz="0" w:space="0" w:color="auto"/>
                                            <w:right w:val="none" w:sz="0" w:space="0" w:color="auto"/>
                                          </w:divBdr>
                                        </w:div>
                                        <w:div w:id="266087576">
                                          <w:marLeft w:val="0"/>
                                          <w:marRight w:val="0"/>
                                          <w:marTop w:val="0"/>
                                          <w:marBottom w:val="0"/>
                                          <w:divBdr>
                                            <w:top w:val="none" w:sz="0" w:space="0" w:color="auto"/>
                                            <w:left w:val="none" w:sz="0" w:space="0" w:color="auto"/>
                                            <w:bottom w:val="none" w:sz="0" w:space="0" w:color="auto"/>
                                            <w:right w:val="none" w:sz="0" w:space="0" w:color="auto"/>
                                          </w:divBdr>
                                        </w:div>
                                      </w:divsChild>
                                    </w:div>
                                    <w:div w:id="1835410239">
                                      <w:marLeft w:val="0"/>
                                      <w:marRight w:val="0"/>
                                      <w:marTop w:val="0"/>
                                      <w:marBottom w:val="0"/>
                                      <w:divBdr>
                                        <w:top w:val="none" w:sz="0" w:space="0" w:color="auto"/>
                                        <w:left w:val="none" w:sz="0" w:space="0" w:color="auto"/>
                                        <w:bottom w:val="none" w:sz="0" w:space="0" w:color="auto"/>
                                        <w:right w:val="none" w:sz="0" w:space="0" w:color="auto"/>
                                      </w:divBdr>
                                      <w:divsChild>
                                        <w:div w:id="1378554085">
                                          <w:marLeft w:val="0"/>
                                          <w:marRight w:val="0"/>
                                          <w:marTop w:val="0"/>
                                          <w:marBottom w:val="0"/>
                                          <w:divBdr>
                                            <w:top w:val="none" w:sz="0" w:space="0" w:color="auto"/>
                                            <w:left w:val="none" w:sz="0" w:space="0" w:color="auto"/>
                                            <w:bottom w:val="none" w:sz="0" w:space="0" w:color="auto"/>
                                            <w:right w:val="none" w:sz="0" w:space="0" w:color="auto"/>
                                          </w:divBdr>
                                        </w:div>
                                        <w:div w:id="1039008931">
                                          <w:marLeft w:val="0"/>
                                          <w:marRight w:val="0"/>
                                          <w:marTop w:val="0"/>
                                          <w:marBottom w:val="0"/>
                                          <w:divBdr>
                                            <w:top w:val="none" w:sz="0" w:space="0" w:color="auto"/>
                                            <w:left w:val="none" w:sz="0" w:space="0" w:color="auto"/>
                                            <w:bottom w:val="none" w:sz="0" w:space="0" w:color="auto"/>
                                            <w:right w:val="none" w:sz="0" w:space="0" w:color="auto"/>
                                          </w:divBdr>
                                        </w:div>
                                      </w:divsChild>
                                    </w:div>
                                    <w:div w:id="1471091822">
                                      <w:marLeft w:val="0"/>
                                      <w:marRight w:val="0"/>
                                      <w:marTop w:val="0"/>
                                      <w:marBottom w:val="0"/>
                                      <w:divBdr>
                                        <w:top w:val="none" w:sz="0" w:space="0" w:color="auto"/>
                                        <w:left w:val="none" w:sz="0" w:space="0" w:color="auto"/>
                                        <w:bottom w:val="none" w:sz="0" w:space="0" w:color="auto"/>
                                        <w:right w:val="none" w:sz="0" w:space="0" w:color="auto"/>
                                      </w:divBdr>
                                      <w:divsChild>
                                        <w:div w:id="1571967247">
                                          <w:marLeft w:val="0"/>
                                          <w:marRight w:val="0"/>
                                          <w:marTop w:val="0"/>
                                          <w:marBottom w:val="0"/>
                                          <w:divBdr>
                                            <w:top w:val="none" w:sz="0" w:space="0" w:color="auto"/>
                                            <w:left w:val="none" w:sz="0" w:space="0" w:color="auto"/>
                                            <w:bottom w:val="none" w:sz="0" w:space="0" w:color="auto"/>
                                            <w:right w:val="none" w:sz="0" w:space="0" w:color="auto"/>
                                          </w:divBdr>
                                        </w:div>
                                        <w:div w:id="1250506428">
                                          <w:marLeft w:val="0"/>
                                          <w:marRight w:val="0"/>
                                          <w:marTop w:val="0"/>
                                          <w:marBottom w:val="0"/>
                                          <w:divBdr>
                                            <w:top w:val="none" w:sz="0" w:space="0" w:color="auto"/>
                                            <w:left w:val="none" w:sz="0" w:space="0" w:color="auto"/>
                                            <w:bottom w:val="none" w:sz="0" w:space="0" w:color="auto"/>
                                            <w:right w:val="none" w:sz="0" w:space="0" w:color="auto"/>
                                          </w:divBdr>
                                        </w:div>
                                      </w:divsChild>
                                    </w:div>
                                    <w:div w:id="1885677566">
                                      <w:marLeft w:val="0"/>
                                      <w:marRight w:val="0"/>
                                      <w:marTop w:val="0"/>
                                      <w:marBottom w:val="0"/>
                                      <w:divBdr>
                                        <w:top w:val="none" w:sz="0" w:space="0" w:color="auto"/>
                                        <w:left w:val="none" w:sz="0" w:space="0" w:color="auto"/>
                                        <w:bottom w:val="none" w:sz="0" w:space="0" w:color="auto"/>
                                        <w:right w:val="none" w:sz="0" w:space="0" w:color="auto"/>
                                      </w:divBdr>
                                      <w:divsChild>
                                        <w:div w:id="1335649778">
                                          <w:marLeft w:val="0"/>
                                          <w:marRight w:val="0"/>
                                          <w:marTop w:val="0"/>
                                          <w:marBottom w:val="0"/>
                                          <w:divBdr>
                                            <w:top w:val="none" w:sz="0" w:space="0" w:color="auto"/>
                                            <w:left w:val="none" w:sz="0" w:space="0" w:color="auto"/>
                                            <w:bottom w:val="none" w:sz="0" w:space="0" w:color="auto"/>
                                            <w:right w:val="none" w:sz="0" w:space="0" w:color="auto"/>
                                          </w:divBdr>
                                        </w:div>
                                        <w:div w:id="34722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881104">
                          <w:marLeft w:val="0"/>
                          <w:marRight w:val="0"/>
                          <w:marTop w:val="0"/>
                          <w:marBottom w:val="0"/>
                          <w:divBdr>
                            <w:top w:val="none" w:sz="0" w:space="0" w:color="auto"/>
                            <w:left w:val="none" w:sz="0" w:space="0" w:color="auto"/>
                            <w:bottom w:val="none" w:sz="0" w:space="0" w:color="auto"/>
                            <w:right w:val="none" w:sz="0" w:space="0" w:color="auto"/>
                          </w:divBdr>
                          <w:divsChild>
                            <w:div w:id="1120732496">
                              <w:marLeft w:val="0"/>
                              <w:marRight w:val="0"/>
                              <w:marTop w:val="0"/>
                              <w:marBottom w:val="0"/>
                              <w:divBdr>
                                <w:top w:val="none" w:sz="0" w:space="0" w:color="auto"/>
                                <w:left w:val="none" w:sz="0" w:space="0" w:color="auto"/>
                                <w:bottom w:val="none" w:sz="0" w:space="0" w:color="auto"/>
                                <w:right w:val="none" w:sz="0" w:space="0" w:color="auto"/>
                              </w:divBdr>
                            </w:div>
                            <w:div w:id="147248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0128">
              <w:marLeft w:val="0"/>
              <w:marRight w:val="0"/>
              <w:marTop w:val="0"/>
              <w:marBottom w:val="0"/>
              <w:divBdr>
                <w:top w:val="none" w:sz="0" w:space="0" w:color="auto"/>
                <w:left w:val="none" w:sz="0" w:space="0" w:color="auto"/>
                <w:bottom w:val="none" w:sz="0" w:space="0" w:color="auto"/>
                <w:right w:val="none" w:sz="0" w:space="0" w:color="auto"/>
              </w:divBdr>
              <w:divsChild>
                <w:div w:id="675183124">
                  <w:marLeft w:val="210"/>
                  <w:marRight w:val="210"/>
                  <w:marTop w:val="0"/>
                  <w:marBottom w:val="225"/>
                  <w:divBdr>
                    <w:top w:val="none" w:sz="0" w:space="0" w:color="auto"/>
                    <w:left w:val="none" w:sz="0" w:space="0" w:color="auto"/>
                    <w:bottom w:val="none" w:sz="0" w:space="0" w:color="auto"/>
                    <w:right w:val="none" w:sz="0" w:space="0" w:color="auto"/>
                  </w:divBdr>
                </w:div>
              </w:divsChild>
            </w:div>
            <w:div w:id="332221694">
              <w:marLeft w:val="0"/>
              <w:marRight w:val="0"/>
              <w:marTop w:val="0"/>
              <w:marBottom w:val="0"/>
              <w:divBdr>
                <w:top w:val="none" w:sz="0" w:space="0" w:color="auto"/>
                <w:left w:val="none" w:sz="0" w:space="0" w:color="auto"/>
                <w:bottom w:val="none" w:sz="0" w:space="0" w:color="auto"/>
                <w:right w:val="none" w:sz="0" w:space="0" w:color="auto"/>
              </w:divBdr>
              <w:divsChild>
                <w:div w:id="958685598">
                  <w:marLeft w:val="0"/>
                  <w:marRight w:val="0"/>
                  <w:marTop w:val="0"/>
                  <w:marBottom w:val="0"/>
                  <w:divBdr>
                    <w:top w:val="none" w:sz="0" w:space="0" w:color="auto"/>
                    <w:left w:val="none" w:sz="0" w:space="0" w:color="auto"/>
                    <w:bottom w:val="none" w:sz="0" w:space="0" w:color="auto"/>
                    <w:right w:val="none" w:sz="0" w:space="0" w:color="auto"/>
                  </w:divBdr>
                  <w:divsChild>
                    <w:div w:id="152380246">
                      <w:marLeft w:val="0"/>
                      <w:marRight w:val="0"/>
                      <w:marTop w:val="0"/>
                      <w:marBottom w:val="0"/>
                      <w:divBdr>
                        <w:top w:val="none" w:sz="0" w:space="0" w:color="auto"/>
                        <w:left w:val="none" w:sz="0" w:space="0" w:color="auto"/>
                        <w:bottom w:val="none" w:sz="0" w:space="0" w:color="auto"/>
                        <w:right w:val="none" w:sz="0" w:space="0" w:color="auto"/>
                      </w:divBdr>
                      <w:divsChild>
                        <w:div w:id="2086147397">
                          <w:marLeft w:val="210"/>
                          <w:marRight w:val="210"/>
                          <w:marTop w:val="0"/>
                          <w:marBottom w:val="225"/>
                          <w:divBdr>
                            <w:top w:val="none" w:sz="0" w:space="0" w:color="auto"/>
                            <w:left w:val="none" w:sz="0" w:space="0" w:color="auto"/>
                            <w:bottom w:val="none" w:sz="0" w:space="0" w:color="auto"/>
                            <w:right w:val="none" w:sz="0" w:space="0" w:color="auto"/>
                          </w:divBdr>
                        </w:div>
                      </w:divsChild>
                    </w:div>
                    <w:div w:id="1756048552">
                      <w:marLeft w:val="0"/>
                      <w:marRight w:val="0"/>
                      <w:marTop w:val="0"/>
                      <w:marBottom w:val="0"/>
                      <w:divBdr>
                        <w:top w:val="none" w:sz="0" w:space="0" w:color="auto"/>
                        <w:left w:val="none" w:sz="0" w:space="0" w:color="auto"/>
                        <w:bottom w:val="none" w:sz="0" w:space="0" w:color="auto"/>
                        <w:right w:val="none" w:sz="0" w:space="0" w:color="auto"/>
                      </w:divBdr>
                      <w:divsChild>
                        <w:div w:id="48262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47075">
              <w:marLeft w:val="0"/>
              <w:marRight w:val="0"/>
              <w:marTop w:val="0"/>
              <w:marBottom w:val="0"/>
              <w:divBdr>
                <w:top w:val="none" w:sz="0" w:space="0" w:color="auto"/>
                <w:left w:val="none" w:sz="0" w:space="0" w:color="auto"/>
                <w:bottom w:val="none" w:sz="0" w:space="0" w:color="auto"/>
                <w:right w:val="none" w:sz="0" w:space="0" w:color="auto"/>
              </w:divBdr>
              <w:divsChild>
                <w:div w:id="1502350822">
                  <w:marLeft w:val="210"/>
                  <w:marRight w:val="210"/>
                  <w:marTop w:val="0"/>
                  <w:marBottom w:val="225"/>
                  <w:divBdr>
                    <w:top w:val="none" w:sz="0" w:space="0" w:color="auto"/>
                    <w:left w:val="none" w:sz="0" w:space="0" w:color="auto"/>
                    <w:bottom w:val="none" w:sz="0" w:space="0" w:color="auto"/>
                    <w:right w:val="none" w:sz="0" w:space="0" w:color="auto"/>
                  </w:divBdr>
                </w:div>
              </w:divsChild>
            </w:div>
            <w:div w:id="1986035685">
              <w:marLeft w:val="0"/>
              <w:marRight w:val="0"/>
              <w:marTop w:val="0"/>
              <w:marBottom w:val="0"/>
              <w:divBdr>
                <w:top w:val="none" w:sz="0" w:space="0" w:color="auto"/>
                <w:left w:val="none" w:sz="0" w:space="0" w:color="auto"/>
                <w:bottom w:val="none" w:sz="0" w:space="0" w:color="auto"/>
                <w:right w:val="none" w:sz="0" w:space="0" w:color="auto"/>
              </w:divBdr>
              <w:divsChild>
                <w:div w:id="1079210212">
                  <w:marLeft w:val="210"/>
                  <w:marRight w:val="210"/>
                  <w:marTop w:val="0"/>
                  <w:marBottom w:val="225"/>
                  <w:divBdr>
                    <w:top w:val="none" w:sz="0" w:space="0" w:color="auto"/>
                    <w:left w:val="none" w:sz="0" w:space="0" w:color="auto"/>
                    <w:bottom w:val="none" w:sz="0" w:space="0" w:color="auto"/>
                    <w:right w:val="none" w:sz="0" w:space="0" w:color="auto"/>
                  </w:divBdr>
                </w:div>
              </w:divsChild>
            </w:div>
            <w:div w:id="1362970953">
              <w:marLeft w:val="0"/>
              <w:marRight w:val="0"/>
              <w:marTop w:val="0"/>
              <w:marBottom w:val="0"/>
              <w:divBdr>
                <w:top w:val="none" w:sz="0" w:space="0" w:color="auto"/>
                <w:left w:val="none" w:sz="0" w:space="0" w:color="auto"/>
                <w:bottom w:val="none" w:sz="0" w:space="0" w:color="auto"/>
                <w:right w:val="none" w:sz="0" w:space="0" w:color="auto"/>
              </w:divBdr>
              <w:divsChild>
                <w:div w:id="1602376512">
                  <w:marLeft w:val="0"/>
                  <w:marRight w:val="0"/>
                  <w:marTop w:val="0"/>
                  <w:marBottom w:val="0"/>
                  <w:divBdr>
                    <w:top w:val="none" w:sz="0" w:space="0" w:color="auto"/>
                    <w:left w:val="none" w:sz="0" w:space="0" w:color="auto"/>
                    <w:bottom w:val="none" w:sz="0" w:space="0" w:color="auto"/>
                    <w:right w:val="none" w:sz="0" w:space="0" w:color="auto"/>
                  </w:divBdr>
                  <w:divsChild>
                    <w:div w:id="92822243">
                      <w:marLeft w:val="0"/>
                      <w:marRight w:val="0"/>
                      <w:marTop w:val="0"/>
                      <w:marBottom w:val="0"/>
                      <w:divBdr>
                        <w:top w:val="none" w:sz="0" w:space="0" w:color="auto"/>
                        <w:left w:val="none" w:sz="0" w:space="0" w:color="auto"/>
                        <w:bottom w:val="none" w:sz="0" w:space="0" w:color="auto"/>
                        <w:right w:val="none" w:sz="0" w:space="0" w:color="auto"/>
                      </w:divBdr>
                      <w:divsChild>
                        <w:div w:id="1910264713">
                          <w:marLeft w:val="0"/>
                          <w:marRight w:val="0"/>
                          <w:marTop w:val="0"/>
                          <w:marBottom w:val="0"/>
                          <w:divBdr>
                            <w:top w:val="none" w:sz="0" w:space="0" w:color="auto"/>
                            <w:left w:val="none" w:sz="0" w:space="0" w:color="auto"/>
                            <w:bottom w:val="none" w:sz="0" w:space="0" w:color="auto"/>
                            <w:right w:val="none" w:sz="0" w:space="0" w:color="auto"/>
                          </w:divBdr>
                          <w:divsChild>
                            <w:div w:id="1600868124">
                              <w:marLeft w:val="0"/>
                              <w:marRight w:val="0"/>
                              <w:marTop w:val="0"/>
                              <w:marBottom w:val="45"/>
                              <w:divBdr>
                                <w:top w:val="single" w:sz="6" w:space="0" w:color="CCCCCC"/>
                                <w:left w:val="single" w:sz="6" w:space="0" w:color="CCCCCC"/>
                                <w:bottom w:val="single" w:sz="6" w:space="0" w:color="CCCCCC"/>
                                <w:right w:val="single" w:sz="6" w:space="0" w:color="CCCCCC"/>
                              </w:divBdr>
                              <w:divsChild>
                                <w:div w:id="1931426649">
                                  <w:marLeft w:val="0"/>
                                  <w:marRight w:val="0"/>
                                  <w:marTop w:val="0"/>
                                  <w:marBottom w:val="0"/>
                                  <w:divBdr>
                                    <w:top w:val="none" w:sz="0" w:space="0" w:color="auto"/>
                                    <w:left w:val="none" w:sz="0" w:space="0" w:color="auto"/>
                                    <w:bottom w:val="none" w:sz="0" w:space="0" w:color="auto"/>
                                    <w:right w:val="none" w:sz="0" w:space="0" w:color="auto"/>
                                  </w:divBdr>
                                  <w:divsChild>
                                    <w:div w:id="2056663467">
                                      <w:marLeft w:val="0"/>
                                      <w:marRight w:val="0"/>
                                      <w:marTop w:val="0"/>
                                      <w:marBottom w:val="0"/>
                                      <w:divBdr>
                                        <w:top w:val="none" w:sz="0" w:space="0" w:color="auto"/>
                                        <w:left w:val="none" w:sz="0" w:space="0" w:color="auto"/>
                                        <w:bottom w:val="none" w:sz="0" w:space="0" w:color="auto"/>
                                        <w:right w:val="none" w:sz="0" w:space="0" w:color="auto"/>
                                      </w:divBdr>
                                      <w:divsChild>
                                        <w:div w:id="1665357433">
                                          <w:marLeft w:val="0"/>
                                          <w:marRight w:val="0"/>
                                          <w:marTop w:val="0"/>
                                          <w:marBottom w:val="0"/>
                                          <w:divBdr>
                                            <w:top w:val="none" w:sz="0" w:space="0" w:color="auto"/>
                                            <w:left w:val="none" w:sz="0" w:space="0" w:color="auto"/>
                                            <w:bottom w:val="none" w:sz="0" w:space="0" w:color="auto"/>
                                            <w:right w:val="none" w:sz="0" w:space="0" w:color="auto"/>
                                          </w:divBdr>
                                        </w:div>
                                      </w:divsChild>
                                    </w:div>
                                    <w:div w:id="1147018653">
                                      <w:marLeft w:val="0"/>
                                      <w:marRight w:val="0"/>
                                      <w:marTop w:val="0"/>
                                      <w:marBottom w:val="0"/>
                                      <w:divBdr>
                                        <w:top w:val="none" w:sz="0" w:space="0" w:color="auto"/>
                                        <w:left w:val="none" w:sz="0" w:space="0" w:color="auto"/>
                                        <w:bottom w:val="none" w:sz="0" w:space="0" w:color="auto"/>
                                        <w:right w:val="none" w:sz="0" w:space="0" w:color="auto"/>
                                      </w:divBdr>
                                      <w:divsChild>
                                        <w:div w:id="486824031">
                                          <w:marLeft w:val="0"/>
                                          <w:marRight w:val="0"/>
                                          <w:marTop w:val="0"/>
                                          <w:marBottom w:val="0"/>
                                          <w:divBdr>
                                            <w:top w:val="none" w:sz="0" w:space="0" w:color="auto"/>
                                            <w:left w:val="none" w:sz="0" w:space="0" w:color="auto"/>
                                            <w:bottom w:val="none" w:sz="0" w:space="0" w:color="auto"/>
                                            <w:right w:val="none" w:sz="0" w:space="0" w:color="auto"/>
                                          </w:divBdr>
                                        </w:div>
                                      </w:divsChild>
                                    </w:div>
                                    <w:div w:id="464199020">
                                      <w:marLeft w:val="0"/>
                                      <w:marRight w:val="0"/>
                                      <w:marTop w:val="0"/>
                                      <w:marBottom w:val="0"/>
                                      <w:divBdr>
                                        <w:top w:val="none" w:sz="0" w:space="0" w:color="auto"/>
                                        <w:left w:val="none" w:sz="0" w:space="0" w:color="auto"/>
                                        <w:bottom w:val="none" w:sz="0" w:space="0" w:color="auto"/>
                                        <w:right w:val="none" w:sz="0" w:space="0" w:color="auto"/>
                                      </w:divBdr>
                                      <w:divsChild>
                                        <w:div w:id="914240006">
                                          <w:marLeft w:val="0"/>
                                          <w:marRight w:val="0"/>
                                          <w:marTop w:val="0"/>
                                          <w:marBottom w:val="0"/>
                                          <w:divBdr>
                                            <w:top w:val="none" w:sz="0" w:space="0" w:color="auto"/>
                                            <w:left w:val="none" w:sz="0" w:space="0" w:color="auto"/>
                                            <w:bottom w:val="none" w:sz="0" w:space="0" w:color="auto"/>
                                            <w:right w:val="none" w:sz="0" w:space="0" w:color="auto"/>
                                          </w:divBdr>
                                        </w:div>
                                      </w:divsChild>
                                    </w:div>
                                    <w:div w:id="1877431155">
                                      <w:marLeft w:val="0"/>
                                      <w:marRight w:val="0"/>
                                      <w:marTop w:val="0"/>
                                      <w:marBottom w:val="0"/>
                                      <w:divBdr>
                                        <w:top w:val="none" w:sz="0" w:space="0" w:color="auto"/>
                                        <w:left w:val="none" w:sz="0" w:space="0" w:color="auto"/>
                                        <w:bottom w:val="none" w:sz="0" w:space="0" w:color="auto"/>
                                        <w:right w:val="none" w:sz="0" w:space="0" w:color="auto"/>
                                      </w:divBdr>
                                      <w:divsChild>
                                        <w:div w:id="103280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083211">
                          <w:marLeft w:val="0"/>
                          <w:marRight w:val="0"/>
                          <w:marTop w:val="0"/>
                          <w:marBottom w:val="0"/>
                          <w:divBdr>
                            <w:top w:val="none" w:sz="0" w:space="0" w:color="auto"/>
                            <w:left w:val="none" w:sz="0" w:space="0" w:color="auto"/>
                            <w:bottom w:val="none" w:sz="0" w:space="0" w:color="auto"/>
                            <w:right w:val="none" w:sz="0" w:space="0" w:color="auto"/>
                          </w:divBdr>
                          <w:divsChild>
                            <w:div w:id="1256328471">
                              <w:marLeft w:val="0"/>
                              <w:marRight w:val="0"/>
                              <w:marTop w:val="0"/>
                              <w:marBottom w:val="0"/>
                              <w:divBdr>
                                <w:top w:val="none" w:sz="0" w:space="0" w:color="auto"/>
                                <w:left w:val="none" w:sz="0" w:space="0" w:color="auto"/>
                                <w:bottom w:val="none" w:sz="0" w:space="0" w:color="auto"/>
                                <w:right w:val="none" w:sz="0" w:space="0" w:color="auto"/>
                              </w:divBdr>
                            </w:div>
                            <w:div w:id="1113867015">
                              <w:marLeft w:val="0"/>
                              <w:marRight w:val="0"/>
                              <w:marTop w:val="0"/>
                              <w:marBottom w:val="0"/>
                              <w:divBdr>
                                <w:top w:val="none" w:sz="0" w:space="0" w:color="auto"/>
                                <w:left w:val="none" w:sz="0" w:space="0" w:color="auto"/>
                                <w:bottom w:val="none" w:sz="0" w:space="0" w:color="auto"/>
                                <w:right w:val="none" w:sz="0" w:space="0" w:color="auto"/>
                              </w:divBdr>
                            </w:div>
                            <w:div w:id="26747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165242">
                  <w:marLeft w:val="0"/>
                  <w:marRight w:val="0"/>
                  <w:marTop w:val="0"/>
                  <w:marBottom w:val="0"/>
                  <w:divBdr>
                    <w:top w:val="none" w:sz="0" w:space="0" w:color="auto"/>
                    <w:left w:val="none" w:sz="0" w:space="0" w:color="auto"/>
                    <w:bottom w:val="none" w:sz="0" w:space="0" w:color="auto"/>
                    <w:right w:val="none" w:sz="0" w:space="0" w:color="auto"/>
                  </w:divBdr>
                  <w:divsChild>
                    <w:div w:id="1008364222">
                      <w:marLeft w:val="0"/>
                      <w:marRight w:val="0"/>
                      <w:marTop w:val="0"/>
                      <w:marBottom w:val="0"/>
                      <w:divBdr>
                        <w:top w:val="none" w:sz="0" w:space="0" w:color="auto"/>
                        <w:left w:val="none" w:sz="0" w:space="0" w:color="auto"/>
                        <w:bottom w:val="none" w:sz="0" w:space="0" w:color="auto"/>
                        <w:right w:val="none" w:sz="0" w:space="0" w:color="auto"/>
                      </w:divBdr>
                      <w:divsChild>
                        <w:div w:id="1527013531">
                          <w:marLeft w:val="0"/>
                          <w:marRight w:val="0"/>
                          <w:marTop w:val="0"/>
                          <w:marBottom w:val="0"/>
                          <w:divBdr>
                            <w:top w:val="none" w:sz="0" w:space="0" w:color="auto"/>
                            <w:left w:val="none" w:sz="0" w:space="0" w:color="auto"/>
                            <w:bottom w:val="none" w:sz="0" w:space="0" w:color="auto"/>
                            <w:right w:val="none" w:sz="0" w:space="0" w:color="auto"/>
                          </w:divBdr>
                          <w:divsChild>
                            <w:div w:id="1753382519">
                              <w:marLeft w:val="0"/>
                              <w:marRight w:val="0"/>
                              <w:marTop w:val="0"/>
                              <w:marBottom w:val="45"/>
                              <w:divBdr>
                                <w:top w:val="single" w:sz="6" w:space="0" w:color="CCCCCC"/>
                                <w:left w:val="single" w:sz="6" w:space="0" w:color="CCCCCC"/>
                                <w:bottom w:val="single" w:sz="6" w:space="0" w:color="CCCCCC"/>
                                <w:right w:val="single" w:sz="6" w:space="0" w:color="CCCCCC"/>
                              </w:divBdr>
                              <w:divsChild>
                                <w:div w:id="1755281015">
                                  <w:marLeft w:val="0"/>
                                  <w:marRight w:val="0"/>
                                  <w:marTop w:val="0"/>
                                  <w:marBottom w:val="0"/>
                                  <w:divBdr>
                                    <w:top w:val="none" w:sz="0" w:space="0" w:color="auto"/>
                                    <w:left w:val="none" w:sz="0" w:space="0" w:color="auto"/>
                                    <w:bottom w:val="none" w:sz="0" w:space="0" w:color="auto"/>
                                    <w:right w:val="none" w:sz="0" w:space="0" w:color="auto"/>
                                  </w:divBdr>
                                  <w:divsChild>
                                    <w:div w:id="1180508122">
                                      <w:marLeft w:val="0"/>
                                      <w:marRight w:val="0"/>
                                      <w:marTop w:val="0"/>
                                      <w:marBottom w:val="0"/>
                                      <w:divBdr>
                                        <w:top w:val="none" w:sz="0" w:space="0" w:color="auto"/>
                                        <w:left w:val="none" w:sz="0" w:space="0" w:color="auto"/>
                                        <w:bottom w:val="none" w:sz="0" w:space="0" w:color="auto"/>
                                        <w:right w:val="none" w:sz="0" w:space="0" w:color="auto"/>
                                      </w:divBdr>
                                      <w:divsChild>
                                        <w:div w:id="460347967">
                                          <w:marLeft w:val="0"/>
                                          <w:marRight w:val="0"/>
                                          <w:marTop w:val="0"/>
                                          <w:marBottom w:val="0"/>
                                          <w:divBdr>
                                            <w:top w:val="none" w:sz="0" w:space="0" w:color="auto"/>
                                            <w:left w:val="none" w:sz="0" w:space="0" w:color="auto"/>
                                            <w:bottom w:val="none" w:sz="0" w:space="0" w:color="auto"/>
                                            <w:right w:val="none" w:sz="0" w:space="0" w:color="auto"/>
                                          </w:divBdr>
                                        </w:div>
                                      </w:divsChild>
                                    </w:div>
                                    <w:div w:id="443963509">
                                      <w:marLeft w:val="0"/>
                                      <w:marRight w:val="0"/>
                                      <w:marTop w:val="0"/>
                                      <w:marBottom w:val="0"/>
                                      <w:divBdr>
                                        <w:top w:val="none" w:sz="0" w:space="0" w:color="auto"/>
                                        <w:left w:val="none" w:sz="0" w:space="0" w:color="auto"/>
                                        <w:bottom w:val="none" w:sz="0" w:space="0" w:color="auto"/>
                                        <w:right w:val="none" w:sz="0" w:space="0" w:color="auto"/>
                                      </w:divBdr>
                                      <w:divsChild>
                                        <w:div w:id="2111512615">
                                          <w:marLeft w:val="0"/>
                                          <w:marRight w:val="0"/>
                                          <w:marTop w:val="0"/>
                                          <w:marBottom w:val="0"/>
                                          <w:divBdr>
                                            <w:top w:val="none" w:sz="0" w:space="0" w:color="auto"/>
                                            <w:left w:val="none" w:sz="0" w:space="0" w:color="auto"/>
                                            <w:bottom w:val="none" w:sz="0" w:space="0" w:color="auto"/>
                                            <w:right w:val="none" w:sz="0" w:space="0" w:color="auto"/>
                                          </w:divBdr>
                                        </w:div>
                                      </w:divsChild>
                                    </w:div>
                                    <w:div w:id="1175922472">
                                      <w:marLeft w:val="0"/>
                                      <w:marRight w:val="0"/>
                                      <w:marTop w:val="0"/>
                                      <w:marBottom w:val="0"/>
                                      <w:divBdr>
                                        <w:top w:val="none" w:sz="0" w:space="0" w:color="auto"/>
                                        <w:left w:val="none" w:sz="0" w:space="0" w:color="auto"/>
                                        <w:bottom w:val="none" w:sz="0" w:space="0" w:color="auto"/>
                                        <w:right w:val="none" w:sz="0" w:space="0" w:color="auto"/>
                                      </w:divBdr>
                                      <w:divsChild>
                                        <w:div w:id="1347561203">
                                          <w:marLeft w:val="0"/>
                                          <w:marRight w:val="0"/>
                                          <w:marTop w:val="0"/>
                                          <w:marBottom w:val="0"/>
                                          <w:divBdr>
                                            <w:top w:val="none" w:sz="0" w:space="0" w:color="auto"/>
                                            <w:left w:val="none" w:sz="0" w:space="0" w:color="auto"/>
                                            <w:bottom w:val="none" w:sz="0" w:space="0" w:color="auto"/>
                                            <w:right w:val="none" w:sz="0" w:space="0" w:color="auto"/>
                                          </w:divBdr>
                                        </w:div>
                                      </w:divsChild>
                                    </w:div>
                                    <w:div w:id="1014770370">
                                      <w:marLeft w:val="0"/>
                                      <w:marRight w:val="0"/>
                                      <w:marTop w:val="0"/>
                                      <w:marBottom w:val="0"/>
                                      <w:divBdr>
                                        <w:top w:val="none" w:sz="0" w:space="0" w:color="auto"/>
                                        <w:left w:val="none" w:sz="0" w:space="0" w:color="auto"/>
                                        <w:bottom w:val="none" w:sz="0" w:space="0" w:color="auto"/>
                                        <w:right w:val="none" w:sz="0" w:space="0" w:color="auto"/>
                                      </w:divBdr>
                                      <w:divsChild>
                                        <w:div w:id="53172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87854">
                          <w:marLeft w:val="0"/>
                          <w:marRight w:val="0"/>
                          <w:marTop w:val="0"/>
                          <w:marBottom w:val="0"/>
                          <w:divBdr>
                            <w:top w:val="none" w:sz="0" w:space="0" w:color="auto"/>
                            <w:left w:val="none" w:sz="0" w:space="0" w:color="auto"/>
                            <w:bottom w:val="none" w:sz="0" w:space="0" w:color="auto"/>
                            <w:right w:val="none" w:sz="0" w:space="0" w:color="auto"/>
                          </w:divBdr>
                          <w:divsChild>
                            <w:div w:id="1325819348">
                              <w:marLeft w:val="0"/>
                              <w:marRight w:val="0"/>
                              <w:marTop w:val="0"/>
                              <w:marBottom w:val="0"/>
                              <w:divBdr>
                                <w:top w:val="none" w:sz="0" w:space="0" w:color="auto"/>
                                <w:left w:val="none" w:sz="0" w:space="0" w:color="auto"/>
                                <w:bottom w:val="none" w:sz="0" w:space="0" w:color="auto"/>
                                <w:right w:val="none" w:sz="0" w:space="0" w:color="auto"/>
                              </w:divBdr>
                            </w:div>
                            <w:div w:id="747845600">
                              <w:marLeft w:val="0"/>
                              <w:marRight w:val="0"/>
                              <w:marTop w:val="0"/>
                              <w:marBottom w:val="0"/>
                              <w:divBdr>
                                <w:top w:val="none" w:sz="0" w:space="0" w:color="auto"/>
                                <w:left w:val="none" w:sz="0" w:space="0" w:color="auto"/>
                                <w:bottom w:val="none" w:sz="0" w:space="0" w:color="auto"/>
                                <w:right w:val="none" w:sz="0" w:space="0" w:color="auto"/>
                              </w:divBdr>
                            </w:div>
                            <w:div w:id="5874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915">
              <w:marLeft w:val="0"/>
              <w:marRight w:val="0"/>
              <w:marTop w:val="0"/>
              <w:marBottom w:val="0"/>
              <w:divBdr>
                <w:top w:val="none" w:sz="0" w:space="0" w:color="auto"/>
                <w:left w:val="none" w:sz="0" w:space="0" w:color="auto"/>
                <w:bottom w:val="none" w:sz="0" w:space="0" w:color="auto"/>
                <w:right w:val="none" w:sz="0" w:space="0" w:color="auto"/>
              </w:divBdr>
              <w:divsChild>
                <w:div w:id="508712696">
                  <w:marLeft w:val="210"/>
                  <w:marRight w:val="210"/>
                  <w:marTop w:val="0"/>
                  <w:marBottom w:val="225"/>
                  <w:divBdr>
                    <w:top w:val="none" w:sz="0" w:space="0" w:color="auto"/>
                    <w:left w:val="none" w:sz="0" w:space="0" w:color="auto"/>
                    <w:bottom w:val="none" w:sz="0" w:space="0" w:color="auto"/>
                    <w:right w:val="none" w:sz="0" w:space="0" w:color="auto"/>
                  </w:divBdr>
                </w:div>
              </w:divsChild>
            </w:div>
            <w:div w:id="516700722">
              <w:marLeft w:val="0"/>
              <w:marRight w:val="0"/>
              <w:marTop w:val="0"/>
              <w:marBottom w:val="0"/>
              <w:divBdr>
                <w:top w:val="none" w:sz="0" w:space="0" w:color="auto"/>
                <w:left w:val="none" w:sz="0" w:space="0" w:color="auto"/>
                <w:bottom w:val="none" w:sz="0" w:space="0" w:color="auto"/>
                <w:right w:val="none" w:sz="0" w:space="0" w:color="auto"/>
              </w:divBdr>
              <w:divsChild>
                <w:div w:id="1280649742">
                  <w:marLeft w:val="0"/>
                  <w:marRight w:val="0"/>
                  <w:marTop w:val="0"/>
                  <w:marBottom w:val="0"/>
                  <w:divBdr>
                    <w:top w:val="none" w:sz="0" w:space="0" w:color="auto"/>
                    <w:left w:val="none" w:sz="0" w:space="0" w:color="auto"/>
                    <w:bottom w:val="none" w:sz="0" w:space="0" w:color="auto"/>
                    <w:right w:val="none" w:sz="0" w:space="0" w:color="auto"/>
                  </w:divBdr>
                  <w:divsChild>
                    <w:div w:id="752044352">
                      <w:marLeft w:val="0"/>
                      <w:marRight w:val="0"/>
                      <w:marTop w:val="0"/>
                      <w:marBottom w:val="0"/>
                      <w:divBdr>
                        <w:top w:val="none" w:sz="0" w:space="0" w:color="auto"/>
                        <w:left w:val="none" w:sz="0" w:space="0" w:color="auto"/>
                        <w:bottom w:val="none" w:sz="0" w:space="0" w:color="auto"/>
                        <w:right w:val="none" w:sz="0" w:space="0" w:color="auto"/>
                      </w:divBdr>
                      <w:divsChild>
                        <w:div w:id="5791073">
                          <w:marLeft w:val="0"/>
                          <w:marRight w:val="0"/>
                          <w:marTop w:val="0"/>
                          <w:marBottom w:val="0"/>
                          <w:divBdr>
                            <w:top w:val="single" w:sz="2" w:space="0" w:color="auto"/>
                            <w:left w:val="single" w:sz="2" w:space="0" w:color="auto"/>
                            <w:bottom w:val="single" w:sz="2" w:space="0" w:color="auto"/>
                            <w:right w:val="single" w:sz="2" w:space="0" w:color="auto"/>
                          </w:divBdr>
                          <w:divsChild>
                            <w:div w:id="727532148">
                              <w:marLeft w:val="0"/>
                              <w:marRight w:val="0"/>
                              <w:marTop w:val="0"/>
                              <w:marBottom w:val="0"/>
                              <w:divBdr>
                                <w:top w:val="none" w:sz="0" w:space="0" w:color="auto"/>
                                <w:left w:val="none" w:sz="0" w:space="0" w:color="auto"/>
                                <w:bottom w:val="none" w:sz="0" w:space="0" w:color="auto"/>
                                <w:right w:val="none" w:sz="0" w:space="0" w:color="auto"/>
                              </w:divBdr>
                              <w:divsChild>
                                <w:div w:id="3670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81284">
                          <w:marLeft w:val="0"/>
                          <w:marRight w:val="0"/>
                          <w:marTop w:val="0"/>
                          <w:marBottom w:val="0"/>
                          <w:divBdr>
                            <w:top w:val="none" w:sz="0" w:space="0" w:color="auto"/>
                            <w:left w:val="none" w:sz="0" w:space="0" w:color="auto"/>
                            <w:bottom w:val="none" w:sz="0" w:space="0" w:color="auto"/>
                            <w:right w:val="none" w:sz="0" w:space="0" w:color="auto"/>
                          </w:divBdr>
                          <w:divsChild>
                            <w:div w:id="586159809">
                              <w:marLeft w:val="0"/>
                              <w:marRight w:val="0"/>
                              <w:marTop w:val="0"/>
                              <w:marBottom w:val="45"/>
                              <w:divBdr>
                                <w:top w:val="single" w:sz="6" w:space="0" w:color="CCCCCC"/>
                                <w:left w:val="single" w:sz="6" w:space="0" w:color="CCCCCC"/>
                                <w:bottom w:val="single" w:sz="6" w:space="0" w:color="CCCCCC"/>
                                <w:right w:val="single" w:sz="6" w:space="0" w:color="CCCCCC"/>
                              </w:divBdr>
                              <w:divsChild>
                                <w:div w:id="1074474949">
                                  <w:marLeft w:val="0"/>
                                  <w:marRight w:val="0"/>
                                  <w:marTop w:val="0"/>
                                  <w:marBottom w:val="0"/>
                                  <w:divBdr>
                                    <w:top w:val="none" w:sz="0" w:space="0" w:color="auto"/>
                                    <w:left w:val="none" w:sz="0" w:space="0" w:color="auto"/>
                                    <w:bottom w:val="none" w:sz="0" w:space="0" w:color="auto"/>
                                    <w:right w:val="none" w:sz="0" w:space="0" w:color="auto"/>
                                  </w:divBdr>
                                  <w:divsChild>
                                    <w:div w:id="593899793">
                                      <w:marLeft w:val="0"/>
                                      <w:marRight w:val="0"/>
                                      <w:marTop w:val="0"/>
                                      <w:marBottom w:val="0"/>
                                      <w:divBdr>
                                        <w:top w:val="none" w:sz="0" w:space="0" w:color="auto"/>
                                        <w:left w:val="none" w:sz="0" w:space="0" w:color="auto"/>
                                        <w:bottom w:val="none" w:sz="0" w:space="0" w:color="auto"/>
                                        <w:right w:val="none" w:sz="0" w:space="0" w:color="auto"/>
                                      </w:divBdr>
                                      <w:divsChild>
                                        <w:div w:id="1203128441">
                                          <w:marLeft w:val="0"/>
                                          <w:marRight w:val="0"/>
                                          <w:marTop w:val="0"/>
                                          <w:marBottom w:val="0"/>
                                          <w:divBdr>
                                            <w:top w:val="none" w:sz="0" w:space="0" w:color="auto"/>
                                            <w:left w:val="none" w:sz="0" w:space="0" w:color="auto"/>
                                            <w:bottom w:val="none" w:sz="0" w:space="0" w:color="auto"/>
                                            <w:right w:val="none" w:sz="0" w:space="0" w:color="auto"/>
                                          </w:divBdr>
                                        </w:div>
                                        <w:div w:id="1789203031">
                                          <w:marLeft w:val="0"/>
                                          <w:marRight w:val="0"/>
                                          <w:marTop w:val="0"/>
                                          <w:marBottom w:val="0"/>
                                          <w:divBdr>
                                            <w:top w:val="none" w:sz="0" w:space="0" w:color="auto"/>
                                            <w:left w:val="none" w:sz="0" w:space="0" w:color="auto"/>
                                            <w:bottom w:val="none" w:sz="0" w:space="0" w:color="auto"/>
                                            <w:right w:val="none" w:sz="0" w:space="0" w:color="auto"/>
                                          </w:divBdr>
                                        </w:div>
                                      </w:divsChild>
                                    </w:div>
                                    <w:div w:id="1806850942">
                                      <w:marLeft w:val="0"/>
                                      <w:marRight w:val="0"/>
                                      <w:marTop w:val="0"/>
                                      <w:marBottom w:val="0"/>
                                      <w:divBdr>
                                        <w:top w:val="none" w:sz="0" w:space="0" w:color="auto"/>
                                        <w:left w:val="none" w:sz="0" w:space="0" w:color="auto"/>
                                        <w:bottom w:val="none" w:sz="0" w:space="0" w:color="auto"/>
                                        <w:right w:val="none" w:sz="0" w:space="0" w:color="auto"/>
                                      </w:divBdr>
                                      <w:divsChild>
                                        <w:div w:id="656572049">
                                          <w:marLeft w:val="0"/>
                                          <w:marRight w:val="0"/>
                                          <w:marTop w:val="0"/>
                                          <w:marBottom w:val="0"/>
                                          <w:divBdr>
                                            <w:top w:val="none" w:sz="0" w:space="0" w:color="auto"/>
                                            <w:left w:val="none" w:sz="0" w:space="0" w:color="auto"/>
                                            <w:bottom w:val="none" w:sz="0" w:space="0" w:color="auto"/>
                                            <w:right w:val="none" w:sz="0" w:space="0" w:color="auto"/>
                                          </w:divBdr>
                                        </w:div>
                                        <w:div w:id="726302378">
                                          <w:marLeft w:val="0"/>
                                          <w:marRight w:val="0"/>
                                          <w:marTop w:val="0"/>
                                          <w:marBottom w:val="0"/>
                                          <w:divBdr>
                                            <w:top w:val="none" w:sz="0" w:space="0" w:color="auto"/>
                                            <w:left w:val="none" w:sz="0" w:space="0" w:color="auto"/>
                                            <w:bottom w:val="none" w:sz="0" w:space="0" w:color="auto"/>
                                            <w:right w:val="none" w:sz="0" w:space="0" w:color="auto"/>
                                          </w:divBdr>
                                        </w:div>
                                      </w:divsChild>
                                    </w:div>
                                    <w:div w:id="767775494">
                                      <w:marLeft w:val="0"/>
                                      <w:marRight w:val="0"/>
                                      <w:marTop w:val="0"/>
                                      <w:marBottom w:val="0"/>
                                      <w:divBdr>
                                        <w:top w:val="none" w:sz="0" w:space="0" w:color="auto"/>
                                        <w:left w:val="none" w:sz="0" w:space="0" w:color="auto"/>
                                        <w:bottom w:val="none" w:sz="0" w:space="0" w:color="auto"/>
                                        <w:right w:val="none" w:sz="0" w:space="0" w:color="auto"/>
                                      </w:divBdr>
                                      <w:divsChild>
                                        <w:div w:id="903175270">
                                          <w:marLeft w:val="0"/>
                                          <w:marRight w:val="0"/>
                                          <w:marTop w:val="0"/>
                                          <w:marBottom w:val="0"/>
                                          <w:divBdr>
                                            <w:top w:val="none" w:sz="0" w:space="0" w:color="auto"/>
                                            <w:left w:val="none" w:sz="0" w:space="0" w:color="auto"/>
                                            <w:bottom w:val="none" w:sz="0" w:space="0" w:color="auto"/>
                                            <w:right w:val="none" w:sz="0" w:space="0" w:color="auto"/>
                                          </w:divBdr>
                                        </w:div>
                                        <w:div w:id="1228032653">
                                          <w:marLeft w:val="0"/>
                                          <w:marRight w:val="0"/>
                                          <w:marTop w:val="0"/>
                                          <w:marBottom w:val="0"/>
                                          <w:divBdr>
                                            <w:top w:val="none" w:sz="0" w:space="0" w:color="auto"/>
                                            <w:left w:val="none" w:sz="0" w:space="0" w:color="auto"/>
                                            <w:bottom w:val="none" w:sz="0" w:space="0" w:color="auto"/>
                                            <w:right w:val="none" w:sz="0" w:space="0" w:color="auto"/>
                                          </w:divBdr>
                                        </w:div>
                                      </w:divsChild>
                                    </w:div>
                                    <w:div w:id="2003772312">
                                      <w:marLeft w:val="0"/>
                                      <w:marRight w:val="0"/>
                                      <w:marTop w:val="0"/>
                                      <w:marBottom w:val="0"/>
                                      <w:divBdr>
                                        <w:top w:val="none" w:sz="0" w:space="0" w:color="auto"/>
                                        <w:left w:val="none" w:sz="0" w:space="0" w:color="auto"/>
                                        <w:bottom w:val="none" w:sz="0" w:space="0" w:color="auto"/>
                                        <w:right w:val="none" w:sz="0" w:space="0" w:color="auto"/>
                                      </w:divBdr>
                                      <w:divsChild>
                                        <w:div w:id="729308829">
                                          <w:marLeft w:val="0"/>
                                          <w:marRight w:val="0"/>
                                          <w:marTop w:val="0"/>
                                          <w:marBottom w:val="0"/>
                                          <w:divBdr>
                                            <w:top w:val="none" w:sz="0" w:space="0" w:color="auto"/>
                                            <w:left w:val="none" w:sz="0" w:space="0" w:color="auto"/>
                                            <w:bottom w:val="none" w:sz="0" w:space="0" w:color="auto"/>
                                            <w:right w:val="none" w:sz="0" w:space="0" w:color="auto"/>
                                          </w:divBdr>
                                        </w:div>
                                        <w:div w:id="1377972007">
                                          <w:marLeft w:val="0"/>
                                          <w:marRight w:val="0"/>
                                          <w:marTop w:val="0"/>
                                          <w:marBottom w:val="0"/>
                                          <w:divBdr>
                                            <w:top w:val="none" w:sz="0" w:space="0" w:color="auto"/>
                                            <w:left w:val="none" w:sz="0" w:space="0" w:color="auto"/>
                                            <w:bottom w:val="none" w:sz="0" w:space="0" w:color="auto"/>
                                            <w:right w:val="none" w:sz="0" w:space="0" w:color="auto"/>
                                          </w:divBdr>
                                        </w:div>
                                      </w:divsChild>
                                    </w:div>
                                    <w:div w:id="1721393219">
                                      <w:marLeft w:val="0"/>
                                      <w:marRight w:val="0"/>
                                      <w:marTop w:val="0"/>
                                      <w:marBottom w:val="0"/>
                                      <w:divBdr>
                                        <w:top w:val="none" w:sz="0" w:space="0" w:color="auto"/>
                                        <w:left w:val="none" w:sz="0" w:space="0" w:color="auto"/>
                                        <w:bottom w:val="none" w:sz="0" w:space="0" w:color="auto"/>
                                        <w:right w:val="none" w:sz="0" w:space="0" w:color="auto"/>
                                      </w:divBdr>
                                      <w:divsChild>
                                        <w:div w:id="612787698">
                                          <w:marLeft w:val="0"/>
                                          <w:marRight w:val="0"/>
                                          <w:marTop w:val="0"/>
                                          <w:marBottom w:val="0"/>
                                          <w:divBdr>
                                            <w:top w:val="none" w:sz="0" w:space="0" w:color="auto"/>
                                            <w:left w:val="none" w:sz="0" w:space="0" w:color="auto"/>
                                            <w:bottom w:val="none" w:sz="0" w:space="0" w:color="auto"/>
                                            <w:right w:val="none" w:sz="0" w:space="0" w:color="auto"/>
                                          </w:divBdr>
                                        </w:div>
                                        <w:div w:id="740520804">
                                          <w:marLeft w:val="0"/>
                                          <w:marRight w:val="0"/>
                                          <w:marTop w:val="0"/>
                                          <w:marBottom w:val="0"/>
                                          <w:divBdr>
                                            <w:top w:val="none" w:sz="0" w:space="0" w:color="auto"/>
                                            <w:left w:val="none" w:sz="0" w:space="0" w:color="auto"/>
                                            <w:bottom w:val="none" w:sz="0" w:space="0" w:color="auto"/>
                                            <w:right w:val="none" w:sz="0" w:space="0" w:color="auto"/>
                                          </w:divBdr>
                                        </w:div>
                                      </w:divsChild>
                                    </w:div>
                                    <w:div w:id="978461516">
                                      <w:marLeft w:val="0"/>
                                      <w:marRight w:val="0"/>
                                      <w:marTop w:val="0"/>
                                      <w:marBottom w:val="0"/>
                                      <w:divBdr>
                                        <w:top w:val="none" w:sz="0" w:space="0" w:color="auto"/>
                                        <w:left w:val="none" w:sz="0" w:space="0" w:color="auto"/>
                                        <w:bottom w:val="none" w:sz="0" w:space="0" w:color="auto"/>
                                        <w:right w:val="none" w:sz="0" w:space="0" w:color="auto"/>
                                      </w:divBdr>
                                      <w:divsChild>
                                        <w:div w:id="1872838478">
                                          <w:marLeft w:val="0"/>
                                          <w:marRight w:val="0"/>
                                          <w:marTop w:val="0"/>
                                          <w:marBottom w:val="0"/>
                                          <w:divBdr>
                                            <w:top w:val="none" w:sz="0" w:space="0" w:color="auto"/>
                                            <w:left w:val="none" w:sz="0" w:space="0" w:color="auto"/>
                                            <w:bottom w:val="none" w:sz="0" w:space="0" w:color="auto"/>
                                            <w:right w:val="none" w:sz="0" w:space="0" w:color="auto"/>
                                          </w:divBdr>
                                        </w:div>
                                        <w:div w:id="10897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706062">
                  <w:marLeft w:val="0"/>
                  <w:marRight w:val="0"/>
                  <w:marTop w:val="0"/>
                  <w:marBottom w:val="0"/>
                  <w:divBdr>
                    <w:top w:val="none" w:sz="0" w:space="0" w:color="auto"/>
                    <w:left w:val="none" w:sz="0" w:space="0" w:color="auto"/>
                    <w:bottom w:val="none" w:sz="0" w:space="0" w:color="auto"/>
                    <w:right w:val="none" w:sz="0" w:space="0" w:color="auto"/>
                  </w:divBdr>
                  <w:divsChild>
                    <w:div w:id="521287233">
                      <w:marLeft w:val="0"/>
                      <w:marRight w:val="0"/>
                      <w:marTop w:val="0"/>
                      <w:marBottom w:val="0"/>
                      <w:divBdr>
                        <w:top w:val="none" w:sz="0" w:space="0" w:color="auto"/>
                        <w:left w:val="none" w:sz="0" w:space="0" w:color="auto"/>
                        <w:bottom w:val="none" w:sz="0" w:space="0" w:color="auto"/>
                        <w:right w:val="none" w:sz="0" w:space="0" w:color="auto"/>
                      </w:divBdr>
                      <w:divsChild>
                        <w:div w:id="2029864834">
                          <w:marLeft w:val="0"/>
                          <w:marRight w:val="0"/>
                          <w:marTop w:val="0"/>
                          <w:marBottom w:val="0"/>
                          <w:divBdr>
                            <w:top w:val="single" w:sz="2" w:space="0" w:color="auto"/>
                            <w:left w:val="single" w:sz="2" w:space="0" w:color="auto"/>
                            <w:bottom w:val="single" w:sz="2" w:space="0" w:color="auto"/>
                            <w:right w:val="single" w:sz="2" w:space="0" w:color="auto"/>
                          </w:divBdr>
                          <w:divsChild>
                            <w:div w:id="2142651300">
                              <w:marLeft w:val="0"/>
                              <w:marRight w:val="0"/>
                              <w:marTop w:val="0"/>
                              <w:marBottom w:val="0"/>
                              <w:divBdr>
                                <w:top w:val="none" w:sz="0" w:space="0" w:color="auto"/>
                                <w:left w:val="none" w:sz="0" w:space="0" w:color="auto"/>
                                <w:bottom w:val="none" w:sz="0" w:space="0" w:color="auto"/>
                                <w:right w:val="none" w:sz="0" w:space="0" w:color="auto"/>
                              </w:divBdr>
                              <w:divsChild>
                                <w:div w:id="209068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962086">
                          <w:marLeft w:val="0"/>
                          <w:marRight w:val="0"/>
                          <w:marTop w:val="0"/>
                          <w:marBottom w:val="0"/>
                          <w:divBdr>
                            <w:top w:val="none" w:sz="0" w:space="0" w:color="auto"/>
                            <w:left w:val="none" w:sz="0" w:space="0" w:color="auto"/>
                            <w:bottom w:val="none" w:sz="0" w:space="0" w:color="auto"/>
                            <w:right w:val="none" w:sz="0" w:space="0" w:color="auto"/>
                          </w:divBdr>
                          <w:divsChild>
                            <w:div w:id="433552633">
                              <w:marLeft w:val="0"/>
                              <w:marRight w:val="0"/>
                              <w:marTop w:val="0"/>
                              <w:marBottom w:val="45"/>
                              <w:divBdr>
                                <w:top w:val="single" w:sz="6" w:space="0" w:color="CCCCCC"/>
                                <w:left w:val="single" w:sz="6" w:space="0" w:color="CCCCCC"/>
                                <w:bottom w:val="single" w:sz="6" w:space="0" w:color="CCCCCC"/>
                                <w:right w:val="single" w:sz="6" w:space="0" w:color="CCCCCC"/>
                              </w:divBdr>
                              <w:divsChild>
                                <w:div w:id="1387945818">
                                  <w:marLeft w:val="0"/>
                                  <w:marRight w:val="0"/>
                                  <w:marTop w:val="0"/>
                                  <w:marBottom w:val="0"/>
                                  <w:divBdr>
                                    <w:top w:val="none" w:sz="0" w:space="0" w:color="auto"/>
                                    <w:left w:val="none" w:sz="0" w:space="0" w:color="auto"/>
                                    <w:bottom w:val="none" w:sz="0" w:space="0" w:color="auto"/>
                                    <w:right w:val="none" w:sz="0" w:space="0" w:color="auto"/>
                                  </w:divBdr>
                                  <w:divsChild>
                                    <w:div w:id="1462070323">
                                      <w:marLeft w:val="0"/>
                                      <w:marRight w:val="0"/>
                                      <w:marTop w:val="0"/>
                                      <w:marBottom w:val="0"/>
                                      <w:divBdr>
                                        <w:top w:val="none" w:sz="0" w:space="0" w:color="auto"/>
                                        <w:left w:val="none" w:sz="0" w:space="0" w:color="auto"/>
                                        <w:bottom w:val="none" w:sz="0" w:space="0" w:color="auto"/>
                                        <w:right w:val="none" w:sz="0" w:space="0" w:color="auto"/>
                                      </w:divBdr>
                                      <w:divsChild>
                                        <w:div w:id="947153546">
                                          <w:marLeft w:val="0"/>
                                          <w:marRight w:val="0"/>
                                          <w:marTop w:val="0"/>
                                          <w:marBottom w:val="0"/>
                                          <w:divBdr>
                                            <w:top w:val="none" w:sz="0" w:space="0" w:color="auto"/>
                                            <w:left w:val="none" w:sz="0" w:space="0" w:color="auto"/>
                                            <w:bottom w:val="none" w:sz="0" w:space="0" w:color="auto"/>
                                            <w:right w:val="none" w:sz="0" w:space="0" w:color="auto"/>
                                          </w:divBdr>
                                        </w:div>
                                        <w:div w:id="1546483366">
                                          <w:marLeft w:val="0"/>
                                          <w:marRight w:val="0"/>
                                          <w:marTop w:val="0"/>
                                          <w:marBottom w:val="0"/>
                                          <w:divBdr>
                                            <w:top w:val="none" w:sz="0" w:space="0" w:color="auto"/>
                                            <w:left w:val="none" w:sz="0" w:space="0" w:color="auto"/>
                                            <w:bottom w:val="none" w:sz="0" w:space="0" w:color="auto"/>
                                            <w:right w:val="none" w:sz="0" w:space="0" w:color="auto"/>
                                          </w:divBdr>
                                        </w:div>
                                      </w:divsChild>
                                    </w:div>
                                    <w:div w:id="244994219">
                                      <w:marLeft w:val="0"/>
                                      <w:marRight w:val="0"/>
                                      <w:marTop w:val="0"/>
                                      <w:marBottom w:val="0"/>
                                      <w:divBdr>
                                        <w:top w:val="none" w:sz="0" w:space="0" w:color="auto"/>
                                        <w:left w:val="none" w:sz="0" w:space="0" w:color="auto"/>
                                        <w:bottom w:val="none" w:sz="0" w:space="0" w:color="auto"/>
                                        <w:right w:val="none" w:sz="0" w:space="0" w:color="auto"/>
                                      </w:divBdr>
                                      <w:divsChild>
                                        <w:div w:id="1105034732">
                                          <w:marLeft w:val="0"/>
                                          <w:marRight w:val="0"/>
                                          <w:marTop w:val="0"/>
                                          <w:marBottom w:val="0"/>
                                          <w:divBdr>
                                            <w:top w:val="none" w:sz="0" w:space="0" w:color="auto"/>
                                            <w:left w:val="none" w:sz="0" w:space="0" w:color="auto"/>
                                            <w:bottom w:val="none" w:sz="0" w:space="0" w:color="auto"/>
                                            <w:right w:val="none" w:sz="0" w:space="0" w:color="auto"/>
                                          </w:divBdr>
                                        </w:div>
                                        <w:div w:id="1964074725">
                                          <w:marLeft w:val="0"/>
                                          <w:marRight w:val="0"/>
                                          <w:marTop w:val="0"/>
                                          <w:marBottom w:val="0"/>
                                          <w:divBdr>
                                            <w:top w:val="none" w:sz="0" w:space="0" w:color="auto"/>
                                            <w:left w:val="none" w:sz="0" w:space="0" w:color="auto"/>
                                            <w:bottom w:val="none" w:sz="0" w:space="0" w:color="auto"/>
                                            <w:right w:val="none" w:sz="0" w:space="0" w:color="auto"/>
                                          </w:divBdr>
                                        </w:div>
                                      </w:divsChild>
                                    </w:div>
                                    <w:div w:id="2144539827">
                                      <w:marLeft w:val="0"/>
                                      <w:marRight w:val="0"/>
                                      <w:marTop w:val="0"/>
                                      <w:marBottom w:val="0"/>
                                      <w:divBdr>
                                        <w:top w:val="none" w:sz="0" w:space="0" w:color="auto"/>
                                        <w:left w:val="none" w:sz="0" w:space="0" w:color="auto"/>
                                        <w:bottom w:val="none" w:sz="0" w:space="0" w:color="auto"/>
                                        <w:right w:val="none" w:sz="0" w:space="0" w:color="auto"/>
                                      </w:divBdr>
                                      <w:divsChild>
                                        <w:div w:id="1314486949">
                                          <w:marLeft w:val="0"/>
                                          <w:marRight w:val="0"/>
                                          <w:marTop w:val="0"/>
                                          <w:marBottom w:val="0"/>
                                          <w:divBdr>
                                            <w:top w:val="none" w:sz="0" w:space="0" w:color="auto"/>
                                            <w:left w:val="none" w:sz="0" w:space="0" w:color="auto"/>
                                            <w:bottom w:val="none" w:sz="0" w:space="0" w:color="auto"/>
                                            <w:right w:val="none" w:sz="0" w:space="0" w:color="auto"/>
                                          </w:divBdr>
                                        </w:div>
                                        <w:div w:id="770466469">
                                          <w:marLeft w:val="0"/>
                                          <w:marRight w:val="0"/>
                                          <w:marTop w:val="0"/>
                                          <w:marBottom w:val="0"/>
                                          <w:divBdr>
                                            <w:top w:val="none" w:sz="0" w:space="0" w:color="auto"/>
                                            <w:left w:val="none" w:sz="0" w:space="0" w:color="auto"/>
                                            <w:bottom w:val="none" w:sz="0" w:space="0" w:color="auto"/>
                                            <w:right w:val="none" w:sz="0" w:space="0" w:color="auto"/>
                                          </w:divBdr>
                                        </w:div>
                                      </w:divsChild>
                                    </w:div>
                                    <w:div w:id="834875779">
                                      <w:marLeft w:val="0"/>
                                      <w:marRight w:val="0"/>
                                      <w:marTop w:val="0"/>
                                      <w:marBottom w:val="0"/>
                                      <w:divBdr>
                                        <w:top w:val="none" w:sz="0" w:space="0" w:color="auto"/>
                                        <w:left w:val="none" w:sz="0" w:space="0" w:color="auto"/>
                                        <w:bottom w:val="none" w:sz="0" w:space="0" w:color="auto"/>
                                        <w:right w:val="none" w:sz="0" w:space="0" w:color="auto"/>
                                      </w:divBdr>
                                      <w:divsChild>
                                        <w:div w:id="213126979">
                                          <w:marLeft w:val="0"/>
                                          <w:marRight w:val="0"/>
                                          <w:marTop w:val="0"/>
                                          <w:marBottom w:val="0"/>
                                          <w:divBdr>
                                            <w:top w:val="none" w:sz="0" w:space="0" w:color="auto"/>
                                            <w:left w:val="none" w:sz="0" w:space="0" w:color="auto"/>
                                            <w:bottom w:val="none" w:sz="0" w:space="0" w:color="auto"/>
                                            <w:right w:val="none" w:sz="0" w:space="0" w:color="auto"/>
                                          </w:divBdr>
                                        </w:div>
                                        <w:div w:id="98113038">
                                          <w:marLeft w:val="0"/>
                                          <w:marRight w:val="0"/>
                                          <w:marTop w:val="0"/>
                                          <w:marBottom w:val="0"/>
                                          <w:divBdr>
                                            <w:top w:val="none" w:sz="0" w:space="0" w:color="auto"/>
                                            <w:left w:val="none" w:sz="0" w:space="0" w:color="auto"/>
                                            <w:bottom w:val="none" w:sz="0" w:space="0" w:color="auto"/>
                                            <w:right w:val="none" w:sz="0" w:space="0" w:color="auto"/>
                                          </w:divBdr>
                                        </w:div>
                                      </w:divsChild>
                                    </w:div>
                                    <w:div w:id="632634262">
                                      <w:marLeft w:val="0"/>
                                      <w:marRight w:val="0"/>
                                      <w:marTop w:val="0"/>
                                      <w:marBottom w:val="0"/>
                                      <w:divBdr>
                                        <w:top w:val="none" w:sz="0" w:space="0" w:color="auto"/>
                                        <w:left w:val="none" w:sz="0" w:space="0" w:color="auto"/>
                                        <w:bottom w:val="none" w:sz="0" w:space="0" w:color="auto"/>
                                        <w:right w:val="none" w:sz="0" w:space="0" w:color="auto"/>
                                      </w:divBdr>
                                      <w:divsChild>
                                        <w:div w:id="318191025">
                                          <w:marLeft w:val="0"/>
                                          <w:marRight w:val="0"/>
                                          <w:marTop w:val="0"/>
                                          <w:marBottom w:val="0"/>
                                          <w:divBdr>
                                            <w:top w:val="none" w:sz="0" w:space="0" w:color="auto"/>
                                            <w:left w:val="none" w:sz="0" w:space="0" w:color="auto"/>
                                            <w:bottom w:val="none" w:sz="0" w:space="0" w:color="auto"/>
                                            <w:right w:val="none" w:sz="0" w:space="0" w:color="auto"/>
                                          </w:divBdr>
                                        </w:div>
                                        <w:div w:id="1845435528">
                                          <w:marLeft w:val="0"/>
                                          <w:marRight w:val="0"/>
                                          <w:marTop w:val="0"/>
                                          <w:marBottom w:val="0"/>
                                          <w:divBdr>
                                            <w:top w:val="none" w:sz="0" w:space="0" w:color="auto"/>
                                            <w:left w:val="none" w:sz="0" w:space="0" w:color="auto"/>
                                            <w:bottom w:val="none" w:sz="0" w:space="0" w:color="auto"/>
                                            <w:right w:val="none" w:sz="0" w:space="0" w:color="auto"/>
                                          </w:divBdr>
                                        </w:div>
                                      </w:divsChild>
                                    </w:div>
                                    <w:div w:id="1116757678">
                                      <w:marLeft w:val="0"/>
                                      <w:marRight w:val="0"/>
                                      <w:marTop w:val="0"/>
                                      <w:marBottom w:val="0"/>
                                      <w:divBdr>
                                        <w:top w:val="none" w:sz="0" w:space="0" w:color="auto"/>
                                        <w:left w:val="none" w:sz="0" w:space="0" w:color="auto"/>
                                        <w:bottom w:val="none" w:sz="0" w:space="0" w:color="auto"/>
                                        <w:right w:val="none" w:sz="0" w:space="0" w:color="auto"/>
                                      </w:divBdr>
                                      <w:divsChild>
                                        <w:div w:id="2082290044">
                                          <w:marLeft w:val="0"/>
                                          <w:marRight w:val="0"/>
                                          <w:marTop w:val="0"/>
                                          <w:marBottom w:val="0"/>
                                          <w:divBdr>
                                            <w:top w:val="none" w:sz="0" w:space="0" w:color="auto"/>
                                            <w:left w:val="none" w:sz="0" w:space="0" w:color="auto"/>
                                            <w:bottom w:val="none" w:sz="0" w:space="0" w:color="auto"/>
                                            <w:right w:val="none" w:sz="0" w:space="0" w:color="auto"/>
                                          </w:divBdr>
                                        </w:div>
                                        <w:div w:id="192441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666542">
              <w:marLeft w:val="0"/>
              <w:marRight w:val="0"/>
              <w:marTop w:val="0"/>
              <w:marBottom w:val="0"/>
              <w:divBdr>
                <w:top w:val="none" w:sz="0" w:space="0" w:color="auto"/>
                <w:left w:val="none" w:sz="0" w:space="0" w:color="auto"/>
                <w:bottom w:val="none" w:sz="0" w:space="0" w:color="auto"/>
                <w:right w:val="none" w:sz="0" w:space="0" w:color="auto"/>
              </w:divBdr>
              <w:divsChild>
                <w:div w:id="356203804">
                  <w:marLeft w:val="0"/>
                  <w:marRight w:val="0"/>
                  <w:marTop w:val="0"/>
                  <w:marBottom w:val="0"/>
                  <w:divBdr>
                    <w:top w:val="none" w:sz="0" w:space="0" w:color="auto"/>
                    <w:left w:val="none" w:sz="0" w:space="0" w:color="auto"/>
                    <w:bottom w:val="none" w:sz="0" w:space="0" w:color="auto"/>
                    <w:right w:val="none" w:sz="0" w:space="0" w:color="auto"/>
                  </w:divBdr>
                  <w:divsChild>
                    <w:div w:id="1543639619">
                      <w:marLeft w:val="0"/>
                      <w:marRight w:val="0"/>
                      <w:marTop w:val="0"/>
                      <w:marBottom w:val="0"/>
                      <w:divBdr>
                        <w:top w:val="none" w:sz="0" w:space="0" w:color="auto"/>
                        <w:left w:val="none" w:sz="0" w:space="0" w:color="auto"/>
                        <w:bottom w:val="none" w:sz="0" w:space="0" w:color="auto"/>
                        <w:right w:val="none" w:sz="0" w:space="0" w:color="auto"/>
                      </w:divBdr>
                      <w:divsChild>
                        <w:div w:id="52697773">
                          <w:marLeft w:val="210"/>
                          <w:marRight w:val="210"/>
                          <w:marTop w:val="0"/>
                          <w:marBottom w:val="225"/>
                          <w:divBdr>
                            <w:top w:val="none" w:sz="0" w:space="0" w:color="auto"/>
                            <w:left w:val="none" w:sz="0" w:space="0" w:color="auto"/>
                            <w:bottom w:val="none" w:sz="0" w:space="0" w:color="auto"/>
                            <w:right w:val="none" w:sz="0" w:space="0" w:color="auto"/>
                          </w:divBdr>
                        </w:div>
                      </w:divsChild>
                    </w:div>
                    <w:div w:id="648829058">
                      <w:marLeft w:val="0"/>
                      <w:marRight w:val="0"/>
                      <w:marTop w:val="0"/>
                      <w:marBottom w:val="0"/>
                      <w:divBdr>
                        <w:top w:val="none" w:sz="0" w:space="0" w:color="auto"/>
                        <w:left w:val="none" w:sz="0" w:space="0" w:color="auto"/>
                        <w:bottom w:val="none" w:sz="0" w:space="0" w:color="auto"/>
                        <w:right w:val="none" w:sz="0" w:space="0" w:color="auto"/>
                      </w:divBdr>
                      <w:divsChild>
                        <w:div w:id="1808624705">
                          <w:marLeft w:val="0"/>
                          <w:marRight w:val="0"/>
                          <w:marTop w:val="0"/>
                          <w:marBottom w:val="0"/>
                          <w:divBdr>
                            <w:top w:val="none" w:sz="0" w:space="0" w:color="auto"/>
                            <w:left w:val="none" w:sz="0" w:space="0" w:color="auto"/>
                            <w:bottom w:val="none" w:sz="0" w:space="0" w:color="auto"/>
                            <w:right w:val="none" w:sz="0" w:space="0" w:color="auto"/>
                          </w:divBdr>
                          <w:divsChild>
                            <w:div w:id="28523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481906">
              <w:marLeft w:val="0"/>
              <w:marRight w:val="0"/>
              <w:marTop w:val="0"/>
              <w:marBottom w:val="0"/>
              <w:divBdr>
                <w:top w:val="none" w:sz="0" w:space="0" w:color="auto"/>
                <w:left w:val="none" w:sz="0" w:space="0" w:color="auto"/>
                <w:bottom w:val="none" w:sz="0" w:space="0" w:color="auto"/>
                <w:right w:val="none" w:sz="0" w:space="0" w:color="auto"/>
              </w:divBdr>
              <w:divsChild>
                <w:div w:id="684215831">
                  <w:marLeft w:val="210"/>
                  <w:marRight w:val="210"/>
                  <w:marTop w:val="0"/>
                  <w:marBottom w:val="225"/>
                  <w:divBdr>
                    <w:top w:val="none" w:sz="0" w:space="0" w:color="auto"/>
                    <w:left w:val="none" w:sz="0" w:space="0" w:color="auto"/>
                    <w:bottom w:val="none" w:sz="0" w:space="0" w:color="auto"/>
                    <w:right w:val="none" w:sz="0" w:space="0" w:color="auto"/>
                  </w:divBdr>
                </w:div>
              </w:divsChild>
            </w:div>
            <w:div w:id="1047029122">
              <w:marLeft w:val="0"/>
              <w:marRight w:val="0"/>
              <w:marTop w:val="0"/>
              <w:marBottom w:val="0"/>
              <w:divBdr>
                <w:top w:val="none" w:sz="0" w:space="0" w:color="auto"/>
                <w:left w:val="none" w:sz="0" w:space="0" w:color="auto"/>
                <w:bottom w:val="none" w:sz="0" w:space="0" w:color="auto"/>
                <w:right w:val="none" w:sz="0" w:space="0" w:color="auto"/>
              </w:divBdr>
              <w:divsChild>
                <w:div w:id="1892233054">
                  <w:marLeft w:val="0"/>
                  <w:marRight w:val="0"/>
                  <w:marTop w:val="0"/>
                  <w:marBottom w:val="0"/>
                  <w:divBdr>
                    <w:top w:val="none" w:sz="0" w:space="0" w:color="auto"/>
                    <w:left w:val="none" w:sz="0" w:space="0" w:color="auto"/>
                    <w:bottom w:val="none" w:sz="0" w:space="0" w:color="auto"/>
                    <w:right w:val="none" w:sz="0" w:space="0" w:color="auto"/>
                  </w:divBdr>
                  <w:divsChild>
                    <w:div w:id="776755413">
                      <w:marLeft w:val="0"/>
                      <w:marRight w:val="0"/>
                      <w:marTop w:val="0"/>
                      <w:marBottom w:val="0"/>
                      <w:divBdr>
                        <w:top w:val="none" w:sz="0" w:space="0" w:color="auto"/>
                        <w:left w:val="none" w:sz="0" w:space="0" w:color="auto"/>
                        <w:bottom w:val="none" w:sz="0" w:space="0" w:color="auto"/>
                        <w:right w:val="none" w:sz="0" w:space="0" w:color="auto"/>
                      </w:divBdr>
                      <w:divsChild>
                        <w:div w:id="854463143">
                          <w:marLeft w:val="210"/>
                          <w:marRight w:val="210"/>
                          <w:marTop w:val="0"/>
                          <w:marBottom w:val="225"/>
                          <w:divBdr>
                            <w:top w:val="none" w:sz="0" w:space="0" w:color="auto"/>
                            <w:left w:val="none" w:sz="0" w:space="0" w:color="auto"/>
                            <w:bottom w:val="none" w:sz="0" w:space="0" w:color="auto"/>
                            <w:right w:val="none" w:sz="0" w:space="0" w:color="auto"/>
                          </w:divBdr>
                        </w:div>
                      </w:divsChild>
                    </w:div>
                    <w:div w:id="117036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52592">
              <w:marLeft w:val="0"/>
              <w:marRight w:val="0"/>
              <w:marTop w:val="0"/>
              <w:marBottom w:val="0"/>
              <w:divBdr>
                <w:top w:val="none" w:sz="0" w:space="0" w:color="auto"/>
                <w:left w:val="none" w:sz="0" w:space="0" w:color="auto"/>
                <w:bottom w:val="none" w:sz="0" w:space="0" w:color="auto"/>
                <w:right w:val="none" w:sz="0" w:space="0" w:color="auto"/>
              </w:divBdr>
              <w:divsChild>
                <w:div w:id="1814789324">
                  <w:marLeft w:val="0"/>
                  <w:marRight w:val="0"/>
                  <w:marTop w:val="0"/>
                  <w:marBottom w:val="0"/>
                  <w:divBdr>
                    <w:top w:val="none" w:sz="0" w:space="0" w:color="auto"/>
                    <w:left w:val="none" w:sz="0" w:space="0" w:color="auto"/>
                    <w:bottom w:val="none" w:sz="0" w:space="0" w:color="auto"/>
                    <w:right w:val="none" w:sz="0" w:space="0" w:color="auto"/>
                  </w:divBdr>
                  <w:divsChild>
                    <w:div w:id="1301303332">
                      <w:marLeft w:val="0"/>
                      <w:marRight w:val="0"/>
                      <w:marTop w:val="0"/>
                      <w:marBottom w:val="0"/>
                      <w:divBdr>
                        <w:top w:val="none" w:sz="0" w:space="0" w:color="auto"/>
                        <w:left w:val="none" w:sz="0" w:space="0" w:color="auto"/>
                        <w:bottom w:val="none" w:sz="0" w:space="0" w:color="auto"/>
                        <w:right w:val="none" w:sz="0" w:space="0" w:color="auto"/>
                      </w:divBdr>
                    </w:div>
                    <w:div w:id="751899148">
                      <w:marLeft w:val="0"/>
                      <w:marRight w:val="0"/>
                      <w:marTop w:val="0"/>
                      <w:marBottom w:val="0"/>
                      <w:divBdr>
                        <w:top w:val="none" w:sz="0" w:space="0" w:color="auto"/>
                        <w:left w:val="none" w:sz="0" w:space="0" w:color="auto"/>
                        <w:bottom w:val="none" w:sz="0" w:space="0" w:color="auto"/>
                        <w:right w:val="none" w:sz="0" w:space="0" w:color="auto"/>
                      </w:divBdr>
                      <w:divsChild>
                        <w:div w:id="496266696">
                          <w:marLeft w:val="0"/>
                          <w:marRight w:val="0"/>
                          <w:marTop w:val="0"/>
                          <w:marBottom w:val="0"/>
                          <w:divBdr>
                            <w:top w:val="none" w:sz="0" w:space="0" w:color="auto"/>
                            <w:left w:val="none" w:sz="0" w:space="0" w:color="auto"/>
                            <w:bottom w:val="none" w:sz="0" w:space="0" w:color="auto"/>
                            <w:right w:val="none" w:sz="0" w:space="0" w:color="auto"/>
                          </w:divBdr>
                        </w:div>
                        <w:div w:id="20352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76663">
              <w:marLeft w:val="0"/>
              <w:marRight w:val="0"/>
              <w:marTop w:val="0"/>
              <w:marBottom w:val="0"/>
              <w:divBdr>
                <w:top w:val="none" w:sz="0" w:space="0" w:color="auto"/>
                <w:left w:val="none" w:sz="0" w:space="0" w:color="auto"/>
                <w:bottom w:val="none" w:sz="0" w:space="0" w:color="auto"/>
                <w:right w:val="none" w:sz="0" w:space="0" w:color="auto"/>
              </w:divBdr>
              <w:divsChild>
                <w:div w:id="413942950">
                  <w:marLeft w:val="0"/>
                  <w:marRight w:val="0"/>
                  <w:marTop w:val="0"/>
                  <w:marBottom w:val="0"/>
                  <w:divBdr>
                    <w:top w:val="none" w:sz="0" w:space="0" w:color="auto"/>
                    <w:left w:val="none" w:sz="0" w:space="0" w:color="auto"/>
                    <w:bottom w:val="none" w:sz="0" w:space="0" w:color="auto"/>
                    <w:right w:val="none" w:sz="0" w:space="0" w:color="auto"/>
                  </w:divBdr>
                </w:div>
              </w:divsChild>
            </w:div>
            <w:div w:id="1518689856">
              <w:marLeft w:val="0"/>
              <w:marRight w:val="0"/>
              <w:marTop w:val="0"/>
              <w:marBottom w:val="0"/>
              <w:divBdr>
                <w:top w:val="none" w:sz="0" w:space="0" w:color="auto"/>
                <w:left w:val="none" w:sz="0" w:space="0" w:color="auto"/>
                <w:bottom w:val="none" w:sz="0" w:space="0" w:color="auto"/>
                <w:right w:val="none" w:sz="0" w:space="0" w:color="auto"/>
              </w:divBdr>
              <w:divsChild>
                <w:div w:id="1702046278">
                  <w:marLeft w:val="0"/>
                  <w:marRight w:val="0"/>
                  <w:marTop w:val="0"/>
                  <w:marBottom w:val="0"/>
                  <w:divBdr>
                    <w:top w:val="none" w:sz="0" w:space="0" w:color="auto"/>
                    <w:left w:val="none" w:sz="0" w:space="0" w:color="auto"/>
                    <w:bottom w:val="none" w:sz="0" w:space="0" w:color="auto"/>
                    <w:right w:val="none" w:sz="0" w:space="0" w:color="auto"/>
                  </w:divBdr>
                  <w:divsChild>
                    <w:div w:id="143250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792675">
      <w:bodyDiv w:val="1"/>
      <w:marLeft w:val="0"/>
      <w:marRight w:val="0"/>
      <w:marTop w:val="0"/>
      <w:marBottom w:val="0"/>
      <w:divBdr>
        <w:top w:val="none" w:sz="0" w:space="0" w:color="auto"/>
        <w:left w:val="none" w:sz="0" w:space="0" w:color="auto"/>
        <w:bottom w:val="none" w:sz="0" w:space="0" w:color="auto"/>
        <w:right w:val="none" w:sz="0" w:space="0" w:color="auto"/>
      </w:divBdr>
    </w:div>
    <w:div w:id="2115514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theage.com.au/national/act-now-on-highspeed-rail-or-pay-heavy-price-later-infrastructure-australia-20170706-gx63fz.html" TargetMode="External"/><Relationship Id="rId4" Type="http://schemas.openxmlformats.org/officeDocument/2006/relationships/settings" Target="settings.xml"/><Relationship Id="rId9" Type="http://schemas.openxmlformats.org/officeDocument/2006/relationships/hyperlink" Target="http://mobile.abc.net.au/news/2010-09-29/sideshow-alley/2278738?pfm=sm#PhotoSwipe1502526865698" TargetMode="External"/><Relationship Id="rId14" Type="http://schemas.openxmlformats.org/officeDocument/2006/relationships/footer" Target="footer2.xml"/></Relationships>
</file>

<file path=word/_rels/endnotes.xml.rels><?xml version="1.0" encoding="UTF-8" standalone="yes"?>
<Relationships xmlns="http://schemas.openxmlformats.org/package/2006/relationships"><Relationship Id="rId8" Type="http://schemas.openxmlformats.org/officeDocument/2006/relationships/hyperlink" Target="https://www.domain.com.au/news/australias-highspeed-rail-plan-is-a-blow-to-housing-affordability-20170809-gxpjzi/" TargetMode="External"/><Relationship Id="rId13" Type="http://schemas.openxmlformats.org/officeDocument/2006/relationships/hyperlink" Target="http://infrastructureaustralia.gov.au/projects/infrastructure-priority-list.aspx" TargetMode="External"/><Relationship Id="rId18" Type="http://schemas.openxmlformats.org/officeDocument/2006/relationships/hyperlink" Target="http://infrastructureaustralia.gov.au/policy-publications/publications/Australian-Infrastructure-Audit.aspx" TargetMode="External"/><Relationship Id="rId26" Type="http://schemas.openxmlformats.org/officeDocument/2006/relationships/hyperlink" Target="http://www.thejadebeagle.com/roads-3-htfu.html" TargetMode="External"/><Relationship Id="rId3" Type="http://schemas.openxmlformats.org/officeDocument/2006/relationships/hyperlink" Target="http://johnmenadue.com/john-austen-infrastructure-misuse-and-mistakes-the-hume-highway/article" TargetMode="External"/><Relationship Id="rId21" Type="http://schemas.openxmlformats.org/officeDocument/2006/relationships/hyperlink" Target="http://infrastructureaustralia.gov.au/policy-publications/publications/Australian-Infrastructure-Audit.aspx" TargetMode="External"/><Relationship Id="rId34" Type="http://schemas.openxmlformats.org/officeDocument/2006/relationships/hyperlink" Target="http://www.thejadebeagle.com/heavy-vehicle-price-regulator.html" TargetMode="External"/><Relationship Id="rId7" Type="http://schemas.openxmlformats.org/officeDocument/2006/relationships/hyperlink" Target="http://www.wollondillyadvertiser.com.au/story/4802034/high-speed-rail-will-revolutionise-shire/" TargetMode="External"/><Relationship Id="rId12" Type="http://schemas.openxmlformats.org/officeDocument/2006/relationships/hyperlink" Target="http://johnmenadue.com/john-austen-high-speed-rail-where-to-competing-with-airlines-or-cars/" TargetMode="External"/><Relationship Id="rId17" Type="http://schemas.openxmlformats.org/officeDocument/2006/relationships/hyperlink" Target="http://www.thejadebeagle.com/australian-infrastructure-plan.html" TargetMode="External"/><Relationship Id="rId25" Type="http://schemas.openxmlformats.org/officeDocument/2006/relationships/hyperlink" Target="http://www.thejadebeagle.com/roads-2-cause-and-consequence-june-2015.html" TargetMode="External"/><Relationship Id="rId33" Type="http://schemas.openxmlformats.org/officeDocument/2006/relationships/hyperlink" Target="http://www.thejadebeagle.com/austral-obscura-1.html" TargetMode="External"/><Relationship Id="rId38" Type="http://schemas.openxmlformats.org/officeDocument/2006/relationships/image" Target="media/image2.png"/><Relationship Id="rId2" Type="http://schemas.openxmlformats.org/officeDocument/2006/relationships/hyperlink" Target="https://www.macrobusiness.com.au/2017/07/infrastructure-australia-backs-high-speed-ponzi-rail/" TargetMode="External"/><Relationship Id="rId16" Type="http://schemas.openxmlformats.org/officeDocument/2006/relationships/hyperlink" Target="http://www.thejadebeagle.com/weird-scenes.html" TargetMode="External"/><Relationship Id="rId20" Type="http://schemas.openxmlformats.org/officeDocument/2006/relationships/hyperlink" Target="http://infrastructureaustralia.gov.au/projects/infrastructure-priority-list.aspx" TargetMode="External"/><Relationship Id="rId29" Type="http://schemas.openxmlformats.org/officeDocument/2006/relationships/hyperlink" Target="http://www.thejadebeagle.com/audit.html" TargetMode="External"/><Relationship Id="rId1" Type="http://schemas.openxmlformats.org/officeDocument/2006/relationships/hyperlink" Target="http://infrastructureaustralia.gov.au/policy-publications/publications/files/CorridorProtection.pdf" TargetMode="External"/><Relationship Id="rId6" Type="http://schemas.openxmlformats.org/officeDocument/2006/relationships/hyperlink" Target="https://www.domain.com.au/news/high-speed-rail-to-canberra-is-a-nobrainer-20170715-gxbvdd/" TargetMode="External"/><Relationship Id="rId11" Type="http://schemas.openxmlformats.org/officeDocument/2006/relationships/hyperlink" Target="http://johnmenadue.com/john-austen-high-speed-rail-here-we-go-again/" TargetMode="External"/><Relationship Id="rId24" Type="http://schemas.openxmlformats.org/officeDocument/2006/relationships/hyperlink" Target="http://www.thejadebeagle.com/roads-1-tar-baby.html" TargetMode="External"/><Relationship Id="rId32" Type="http://schemas.openxmlformats.org/officeDocument/2006/relationships/hyperlink" Target="http://www.thejadebeagle.com/transport-policy-post-williams.html" TargetMode="External"/><Relationship Id="rId37" Type="http://schemas.openxmlformats.org/officeDocument/2006/relationships/hyperlink" Target="http://www.thejadebeagle.com/toucheth-not-the-monorail-metro-summary-business-case.html" TargetMode="External"/><Relationship Id="rId5" Type="http://schemas.openxmlformats.org/officeDocument/2006/relationships/hyperlink" Target="http://www.huffingtonpost.com.au/anthony-albanese/short-term-thinking-will-derail-australias-long-term-plan-for-h_a_23038407/" TargetMode="External"/><Relationship Id="rId15" Type="http://schemas.openxmlformats.org/officeDocument/2006/relationships/hyperlink" Target="http://infrastructureaustralia.gov.au/projects/infrastructure-priority-list.aspx" TargetMode="External"/><Relationship Id="rId23" Type="http://schemas.openxmlformats.org/officeDocument/2006/relationships/hyperlink" Target="http://www.thejadebeagle.com/freight-and-logistics.html" TargetMode="External"/><Relationship Id="rId28" Type="http://schemas.openxmlformats.org/officeDocument/2006/relationships/hyperlink" Target="http://infrastructureaustralia.gov.au/policy-publications/publications/National-Land-Freight-Strategy-Update-June-2012.aspx" TargetMode="External"/><Relationship Id="rId36" Type="http://schemas.openxmlformats.org/officeDocument/2006/relationships/hyperlink" Target="http://www.smh.com.au/federal-politics/political-news/postal-plebiscite-a-stretch-and-will-face-high-court-challenge-warn-experts-20170808-gxs029.html" TargetMode="External"/><Relationship Id="rId10" Type="http://schemas.openxmlformats.org/officeDocument/2006/relationships/hyperlink" Target="https://infrastructure.gov.au/rail/trains/high_speed/files/HSR_Phase_2_Chapter_6.pdf" TargetMode="External"/><Relationship Id="rId19" Type="http://schemas.openxmlformats.org/officeDocument/2006/relationships/hyperlink" Target="http://infrastructureaustralia.gov.au/projects/files/Australian_Infrastructure_Plan-Infrastructure_Priority_List.pdf" TargetMode="External"/><Relationship Id="rId31" Type="http://schemas.openxmlformats.org/officeDocument/2006/relationships/hyperlink" Target="http://www.thejadebeagle.com/big-things.html" TargetMode="External"/><Relationship Id="rId4" Type="http://schemas.openxmlformats.org/officeDocument/2006/relationships/hyperlink" Target="http://www.heraldsun.com.au/leader/north-west/melbourne-to-brisbane-high-speed-rail-land-acquisition-must-be-fast-tracked-says-infrastructure-australia/news-story/1c9b7ab49924933afd760ba6fe4eee94" TargetMode="External"/><Relationship Id="rId9" Type="http://schemas.openxmlformats.org/officeDocument/2006/relationships/hyperlink" Target="https://blogs.crikey.com.au/theurbanist/2017/07/10/corridors-protected-hsr/" TargetMode="External"/><Relationship Id="rId14" Type="http://schemas.openxmlformats.org/officeDocument/2006/relationships/hyperlink" Target="http://infrastructureaustralia.gov.au/projects/project-assessments.aspx" TargetMode="External"/><Relationship Id="rId22" Type="http://schemas.openxmlformats.org/officeDocument/2006/relationships/hyperlink" Target="http://www.thejadebeagle.com/freight-1.html" TargetMode="External"/><Relationship Id="rId27" Type="http://schemas.openxmlformats.org/officeDocument/2006/relationships/hyperlink" Target="http://infrastructureaustralia.gov.au/policy-publications/publications/National-Ports-Strategy-2011.aspx" TargetMode="External"/><Relationship Id="rId30" Type="http://schemas.openxmlformats.org/officeDocument/2006/relationships/hyperlink" Target="http://www.thejadebeagle.com/williams-case.html" TargetMode="External"/><Relationship Id="rId35" Type="http://schemas.openxmlformats.org/officeDocument/2006/relationships/hyperlink" Target="http://www.thejadebeagle.com/a-job-for-hollywood-harol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F84BB-D417-40E0-8015-6C8E81BB2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9</Pages>
  <Words>2670</Words>
  <Characters>15219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Austen</dc:creator>
  <cp:keywords/>
  <dc:description/>
  <cp:lastModifiedBy>Margaret Austen</cp:lastModifiedBy>
  <cp:revision>36</cp:revision>
  <dcterms:created xsi:type="dcterms:W3CDTF">2017-08-10T01:12:00Z</dcterms:created>
  <dcterms:modified xsi:type="dcterms:W3CDTF">2017-08-12T09:04:00Z</dcterms:modified>
</cp:coreProperties>
</file>