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4961B" w14:textId="08D8CA55" w:rsidR="009904D6" w:rsidRDefault="000025FF" w:rsidP="009904D6">
      <w:pPr>
        <w:pStyle w:val="Heading2"/>
        <w:spacing w:before="0"/>
        <w:rPr>
          <w:rFonts w:asciiTheme="minorHAnsi" w:hAnsiTheme="minorHAnsi" w:cstheme="minorHAnsi"/>
          <w:b/>
          <w:bCs/>
          <w:sz w:val="28"/>
          <w:szCs w:val="28"/>
        </w:rPr>
      </w:pPr>
      <w:bookmarkStart w:id="0" w:name="_Toc19622741"/>
      <w:bookmarkStart w:id="1" w:name="_Toc20161043"/>
      <w:r w:rsidRPr="0076131D">
        <w:rPr>
          <w:rFonts w:asciiTheme="minorHAnsi" w:hAnsiTheme="minorHAnsi" w:cstheme="minorHAnsi"/>
          <w:b/>
          <w:bCs/>
          <w:sz w:val="28"/>
          <w:szCs w:val="28"/>
        </w:rPr>
        <w:t xml:space="preserve">Appendix </w:t>
      </w:r>
      <w:r w:rsidR="00FD32D2">
        <w:rPr>
          <w:rFonts w:asciiTheme="minorHAnsi" w:hAnsiTheme="minorHAnsi" w:cstheme="minorHAnsi"/>
          <w:b/>
          <w:bCs/>
          <w:sz w:val="28"/>
          <w:szCs w:val="28"/>
        </w:rPr>
        <w:t>1</w:t>
      </w:r>
      <w:r w:rsidRPr="0076131D">
        <w:rPr>
          <w:rFonts w:asciiTheme="minorHAnsi" w:hAnsiTheme="minorHAnsi" w:cstheme="minorHAnsi"/>
          <w:b/>
          <w:bCs/>
          <w:sz w:val="28"/>
          <w:szCs w:val="28"/>
        </w:rPr>
        <w:t>: Specific responses to the terms of reference</w:t>
      </w:r>
      <w:bookmarkEnd w:id="0"/>
      <w:bookmarkEnd w:id="1"/>
    </w:p>
    <w:sdt>
      <w:sdtPr>
        <w:id w:val="-1815783483"/>
        <w:docPartObj>
          <w:docPartGallery w:val="Table of Contents"/>
          <w:docPartUnique/>
        </w:docPartObj>
      </w:sdtPr>
      <w:sdtEndPr>
        <w:rPr>
          <w:b/>
          <w:bCs/>
          <w:noProof/>
        </w:rPr>
      </w:sdtEndPr>
      <w:sdtContent>
        <w:p w14:paraId="2DF71DEA" w14:textId="768B416B" w:rsidR="00C3600F" w:rsidRDefault="00E916ED">
          <w:pPr>
            <w:pStyle w:val="TOC2"/>
            <w:tabs>
              <w:tab w:val="right" w:leader="dot" w:pos="9016"/>
            </w:tabs>
            <w:rPr>
              <w:rFonts w:eastAsiaTheme="minorEastAsia"/>
              <w:noProof/>
              <w:lang w:eastAsia="en-AU"/>
            </w:rPr>
          </w:pPr>
          <w:r w:rsidRPr="009904D6">
            <w:rPr>
              <w:sz w:val="18"/>
              <w:szCs w:val="18"/>
            </w:rPr>
            <w:fldChar w:fldCharType="begin"/>
          </w:r>
          <w:r w:rsidRPr="009904D6">
            <w:rPr>
              <w:sz w:val="18"/>
              <w:szCs w:val="18"/>
            </w:rPr>
            <w:instrText xml:space="preserve"> TOC \o "1-3" \h \z \u </w:instrText>
          </w:r>
          <w:r w:rsidRPr="009904D6">
            <w:rPr>
              <w:sz w:val="18"/>
              <w:szCs w:val="18"/>
            </w:rPr>
            <w:fldChar w:fldCharType="separate"/>
          </w:r>
          <w:bookmarkStart w:id="2" w:name="_GoBack"/>
          <w:bookmarkEnd w:id="2"/>
          <w:r w:rsidR="00C3600F" w:rsidRPr="00FC1192">
            <w:rPr>
              <w:rStyle w:val="Hyperlink"/>
              <w:noProof/>
            </w:rPr>
            <w:fldChar w:fldCharType="begin"/>
          </w:r>
          <w:r w:rsidR="00C3600F" w:rsidRPr="00FC1192">
            <w:rPr>
              <w:rStyle w:val="Hyperlink"/>
              <w:noProof/>
            </w:rPr>
            <w:instrText xml:space="preserve"> </w:instrText>
          </w:r>
          <w:r w:rsidR="00C3600F">
            <w:rPr>
              <w:noProof/>
            </w:rPr>
            <w:instrText>HYPERLINK \l "_Toc20161043"</w:instrText>
          </w:r>
          <w:r w:rsidR="00C3600F" w:rsidRPr="00FC1192">
            <w:rPr>
              <w:rStyle w:val="Hyperlink"/>
              <w:noProof/>
            </w:rPr>
            <w:instrText xml:space="preserve"> </w:instrText>
          </w:r>
          <w:r w:rsidR="00C3600F" w:rsidRPr="00FC1192">
            <w:rPr>
              <w:rStyle w:val="Hyperlink"/>
              <w:noProof/>
            </w:rPr>
          </w:r>
          <w:r w:rsidR="00C3600F" w:rsidRPr="00FC1192">
            <w:rPr>
              <w:rStyle w:val="Hyperlink"/>
              <w:noProof/>
            </w:rPr>
            <w:fldChar w:fldCharType="separate"/>
          </w:r>
          <w:r w:rsidR="00C3600F" w:rsidRPr="00FC1192">
            <w:rPr>
              <w:rStyle w:val="Hyperlink"/>
              <w:rFonts w:cstheme="minorHAnsi"/>
              <w:b/>
              <w:bCs/>
              <w:noProof/>
            </w:rPr>
            <w:t>Appendix 1: Specific responses to the terms of reference</w:t>
          </w:r>
          <w:r w:rsidR="00C3600F">
            <w:rPr>
              <w:noProof/>
              <w:webHidden/>
            </w:rPr>
            <w:tab/>
          </w:r>
          <w:r w:rsidR="00C3600F">
            <w:rPr>
              <w:noProof/>
              <w:webHidden/>
            </w:rPr>
            <w:fldChar w:fldCharType="begin"/>
          </w:r>
          <w:r w:rsidR="00C3600F">
            <w:rPr>
              <w:noProof/>
              <w:webHidden/>
            </w:rPr>
            <w:instrText xml:space="preserve"> PAGEREF _Toc20161043 \h </w:instrText>
          </w:r>
          <w:r w:rsidR="00C3600F">
            <w:rPr>
              <w:noProof/>
              <w:webHidden/>
            </w:rPr>
          </w:r>
          <w:r w:rsidR="00C3600F">
            <w:rPr>
              <w:noProof/>
              <w:webHidden/>
            </w:rPr>
            <w:fldChar w:fldCharType="separate"/>
          </w:r>
          <w:r w:rsidR="00C3600F">
            <w:rPr>
              <w:noProof/>
              <w:webHidden/>
            </w:rPr>
            <w:t>1</w:t>
          </w:r>
          <w:r w:rsidR="00C3600F">
            <w:rPr>
              <w:noProof/>
              <w:webHidden/>
            </w:rPr>
            <w:fldChar w:fldCharType="end"/>
          </w:r>
          <w:r w:rsidR="00C3600F" w:rsidRPr="00FC1192">
            <w:rPr>
              <w:rStyle w:val="Hyperlink"/>
              <w:noProof/>
            </w:rPr>
            <w:fldChar w:fldCharType="end"/>
          </w:r>
        </w:p>
        <w:p w14:paraId="7C43744B" w14:textId="1DA2E165" w:rsidR="00C3600F" w:rsidRDefault="00C3600F">
          <w:pPr>
            <w:pStyle w:val="TOC2"/>
            <w:tabs>
              <w:tab w:val="right" w:leader="dot" w:pos="9016"/>
            </w:tabs>
            <w:rPr>
              <w:rFonts w:eastAsiaTheme="minorEastAsia"/>
              <w:noProof/>
              <w:lang w:eastAsia="en-AU"/>
            </w:rPr>
          </w:pPr>
          <w:hyperlink w:anchor="_Toc20161044" w:history="1">
            <w:r w:rsidRPr="00FC1192">
              <w:rPr>
                <w:rStyle w:val="Hyperlink"/>
                <w:rFonts w:cstheme="minorHAnsi"/>
                <w:b/>
                <w:bCs/>
                <w:i/>
                <w:iCs/>
                <w:noProof/>
              </w:rPr>
              <w:t>(a) the adequacy of the business case and viability of Metro</w:t>
            </w:r>
            <w:r>
              <w:rPr>
                <w:noProof/>
                <w:webHidden/>
              </w:rPr>
              <w:tab/>
            </w:r>
            <w:r>
              <w:rPr>
                <w:noProof/>
                <w:webHidden/>
              </w:rPr>
              <w:fldChar w:fldCharType="begin"/>
            </w:r>
            <w:r>
              <w:rPr>
                <w:noProof/>
                <w:webHidden/>
              </w:rPr>
              <w:instrText xml:space="preserve"> PAGEREF _Toc20161044 \h </w:instrText>
            </w:r>
            <w:r>
              <w:rPr>
                <w:noProof/>
                <w:webHidden/>
              </w:rPr>
            </w:r>
            <w:r>
              <w:rPr>
                <w:noProof/>
                <w:webHidden/>
              </w:rPr>
              <w:fldChar w:fldCharType="separate"/>
            </w:r>
            <w:r>
              <w:rPr>
                <w:noProof/>
                <w:webHidden/>
              </w:rPr>
              <w:t>3</w:t>
            </w:r>
            <w:r>
              <w:rPr>
                <w:noProof/>
                <w:webHidden/>
              </w:rPr>
              <w:fldChar w:fldCharType="end"/>
            </w:r>
          </w:hyperlink>
        </w:p>
        <w:p w14:paraId="42D15CBA" w14:textId="41501F8E" w:rsidR="00C3600F" w:rsidRDefault="00C3600F">
          <w:pPr>
            <w:pStyle w:val="TOC3"/>
            <w:tabs>
              <w:tab w:val="left" w:pos="1100"/>
              <w:tab w:val="right" w:leader="dot" w:pos="9016"/>
            </w:tabs>
            <w:rPr>
              <w:rFonts w:eastAsiaTheme="minorEastAsia"/>
              <w:noProof/>
              <w:lang w:eastAsia="en-AU"/>
            </w:rPr>
          </w:pPr>
          <w:hyperlink w:anchor="_Toc20161045" w:history="1">
            <w:r w:rsidRPr="00FC1192">
              <w:rPr>
                <w:rStyle w:val="Hyperlink"/>
                <w:rFonts w:cstheme="minorHAnsi"/>
                <w:b/>
                <w:bCs/>
                <w:noProof/>
                <w:bdr w:val="none" w:sz="0" w:space="0" w:color="auto" w:frame="1"/>
              </w:rPr>
              <w:t>a.1</w:t>
            </w:r>
            <w:r>
              <w:rPr>
                <w:rFonts w:eastAsiaTheme="minorEastAsia"/>
                <w:noProof/>
                <w:lang w:eastAsia="en-AU"/>
              </w:rPr>
              <w:tab/>
            </w:r>
            <w:r w:rsidRPr="00FC1192">
              <w:rPr>
                <w:rStyle w:val="Hyperlink"/>
                <w:rFonts w:cstheme="minorHAnsi"/>
                <w:b/>
                <w:bCs/>
                <w:noProof/>
                <w:bdr w:val="none" w:sz="0" w:space="0" w:color="auto" w:frame="1"/>
              </w:rPr>
              <w:t>Business cases</w:t>
            </w:r>
            <w:r>
              <w:rPr>
                <w:noProof/>
                <w:webHidden/>
              </w:rPr>
              <w:tab/>
            </w:r>
            <w:r>
              <w:rPr>
                <w:noProof/>
                <w:webHidden/>
              </w:rPr>
              <w:fldChar w:fldCharType="begin"/>
            </w:r>
            <w:r>
              <w:rPr>
                <w:noProof/>
                <w:webHidden/>
              </w:rPr>
              <w:instrText xml:space="preserve"> PAGEREF _Toc20161045 \h </w:instrText>
            </w:r>
            <w:r>
              <w:rPr>
                <w:noProof/>
                <w:webHidden/>
              </w:rPr>
            </w:r>
            <w:r>
              <w:rPr>
                <w:noProof/>
                <w:webHidden/>
              </w:rPr>
              <w:fldChar w:fldCharType="separate"/>
            </w:r>
            <w:r>
              <w:rPr>
                <w:noProof/>
                <w:webHidden/>
              </w:rPr>
              <w:t>3</w:t>
            </w:r>
            <w:r>
              <w:rPr>
                <w:noProof/>
                <w:webHidden/>
              </w:rPr>
              <w:fldChar w:fldCharType="end"/>
            </w:r>
          </w:hyperlink>
        </w:p>
        <w:p w14:paraId="74DF3298" w14:textId="1A8AE65F" w:rsidR="00C3600F" w:rsidRDefault="00C3600F">
          <w:pPr>
            <w:pStyle w:val="TOC3"/>
            <w:tabs>
              <w:tab w:val="left" w:pos="1100"/>
              <w:tab w:val="right" w:leader="dot" w:pos="9016"/>
            </w:tabs>
            <w:rPr>
              <w:rFonts w:eastAsiaTheme="minorEastAsia"/>
              <w:noProof/>
              <w:lang w:eastAsia="en-AU"/>
            </w:rPr>
          </w:pPr>
          <w:hyperlink w:anchor="_Toc20161046" w:history="1">
            <w:r w:rsidRPr="00FC1192">
              <w:rPr>
                <w:rStyle w:val="Hyperlink"/>
                <w:rFonts w:cstheme="minorHAnsi"/>
                <w:b/>
                <w:bCs/>
                <w:noProof/>
                <w:bdr w:val="none" w:sz="0" w:space="0" w:color="auto" w:frame="1"/>
              </w:rPr>
              <w:t>a.2</w:t>
            </w:r>
            <w:r>
              <w:rPr>
                <w:rFonts w:eastAsiaTheme="minorEastAsia"/>
                <w:noProof/>
                <w:lang w:eastAsia="en-AU"/>
              </w:rPr>
              <w:tab/>
            </w:r>
            <w:r w:rsidRPr="00FC1192">
              <w:rPr>
                <w:rStyle w:val="Hyperlink"/>
                <w:rFonts w:cstheme="minorHAnsi"/>
                <w:b/>
                <w:bCs/>
                <w:noProof/>
                <w:bdr w:val="none" w:sz="0" w:space="0" w:color="auto" w:frame="1"/>
              </w:rPr>
              <w:t>Sydney Metro and opportunity costs</w:t>
            </w:r>
            <w:r>
              <w:rPr>
                <w:noProof/>
                <w:webHidden/>
              </w:rPr>
              <w:tab/>
            </w:r>
            <w:r>
              <w:rPr>
                <w:noProof/>
                <w:webHidden/>
              </w:rPr>
              <w:fldChar w:fldCharType="begin"/>
            </w:r>
            <w:r>
              <w:rPr>
                <w:noProof/>
                <w:webHidden/>
              </w:rPr>
              <w:instrText xml:space="preserve"> PAGEREF _Toc20161046 \h </w:instrText>
            </w:r>
            <w:r>
              <w:rPr>
                <w:noProof/>
                <w:webHidden/>
              </w:rPr>
            </w:r>
            <w:r>
              <w:rPr>
                <w:noProof/>
                <w:webHidden/>
              </w:rPr>
              <w:fldChar w:fldCharType="separate"/>
            </w:r>
            <w:r>
              <w:rPr>
                <w:noProof/>
                <w:webHidden/>
              </w:rPr>
              <w:t>3</w:t>
            </w:r>
            <w:r>
              <w:rPr>
                <w:noProof/>
                <w:webHidden/>
              </w:rPr>
              <w:fldChar w:fldCharType="end"/>
            </w:r>
          </w:hyperlink>
        </w:p>
        <w:p w14:paraId="31A4E80E" w14:textId="1ED5891D" w:rsidR="00C3600F" w:rsidRDefault="00C3600F">
          <w:pPr>
            <w:pStyle w:val="TOC3"/>
            <w:tabs>
              <w:tab w:val="left" w:pos="1100"/>
              <w:tab w:val="right" w:leader="dot" w:pos="9016"/>
            </w:tabs>
            <w:rPr>
              <w:rFonts w:eastAsiaTheme="minorEastAsia"/>
              <w:noProof/>
              <w:lang w:eastAsia="en-AU"/>
            </w:rPr>
          </w:pPr>
          <w:hyperlink w:anchor="_Toc20161047" w:history="1">
            <w:r w:rsidRPr="00FC1192">
              <w:rPr>
                <w:rStyle w:val="Hyperlink"/>
                <w:rFonts w:cstheme="minorHAnsi"/>
                <w:b/>
                <w:bCs/>
                <w:noProof/>
                <w:bdr w:val="none" w:sz="0" w:space="0" w:color="auto" w:frame="1"/>
              </w:rPr>
              <w:t>a.3</w:t>
            </w:r>
            <w:r>
              <w:rPr>
                <w:rFonts w:eastAsiaTheme="minorEastAsia"/>
                <w:noProof/>
                <w:lang w:eastAsia="en-AU"/>
              </w:rPr>
              <w:tab/>
            </w:r>
            <w:r w:rsidRPr="00FC1192">
              <w:rPr>
                <w:rStyle w:val="Hyperlink"/>
                <w:rFonts w:cstheme="minorHAnsi"/>
                <w:b/>
                <w:bCs/>
                <w:noProof/>
                <w:bdr w:val="none" w:sz="0" w:space="0" w:color="auto" w:frame="1"/>
              </w:rPr>
              <w:t>Presented business case</w:t>
            </w:r>
            <w:r>
              <w:rPr>
                <w:noProof/>
                <w:webHidden/>
              </w:rPr>
              <w:tab/>
            </w:r>
            <w:r>
              <w:rPr>
                <w:noProof/>
                <w:webHidden/>
              </w:rPr>
              <w:fldChar w:fldCharType="begin"/>
            </w:r>
            <w:r>
              <w:rPr>
                <w:noProof/>
                <w:webHidden/>
              </w:rPr>
              <w:instrText xml:space="preserve"> PAGEREF _Toc20161047 \h </w:instrText>
            </w:r>
            <w:r>
              <w:rPr>
                <w:noProof/>
                <w:webHidden/>
              </w:rPr>
            </w:r>
            <w:r>
              <w:rPr>
                <w:noProof/>
                <w:webHidden/>
              </w:rPr>
              <w:fldChar w:fldCharType="separate"/>
            </w:r>
            <w:r>
              <w:rPr>
                <w:noProof/>
                <w:webHidden/>
              </w:rPr>
              <w:t>4</w:t>
            </w:r>
            <w:r>
              <w:rPr>
                <w:noProof/>
                <w:webHidden/>
              </w:rPr>
              <w:fldChar w:fldCharType="end"/>
            </w:r>
          </w:hyperlink>
        </w:p>
        <w:p w14:paraId="1E673E39" w14:textId="1501BD08" w:rsidR="00C3600F" w:rsidRDefault="00C3600F">
          <w:pPr>
            <w:pStyle w:val="TOC3"/>
            <w:tabs>
              <w:tab w:val="left" w:pos="1100"/>
              <w:tab w:val="right" w:leader="dot" w:pos="9016"/>
            </w:tabs>
            <w:rPr>
              <w:rFonts w:eastAsiaTheme="minorEastAsia"/>
              <w:noProof/>
              <w:lang w:eastAsia="en-AU"/>
            </w:rPr>
          </w:pPr>
          <w:hyperlink w:anchor="_Toc20161048" w:history="1">
            <w:r w:rsidRPr="00FC1192">
              <w:rPr>
                <w:rStyle w:val="Hyperlink"/>
                <w:rFonts w:cstheme="minorHAnsi"/>
                <w:b/>
                <w:bCs/>
                <w:noProof/>
              </w:rPr>
              <w:t>a.4</w:t>
            </w:r>
            <w:r>
              <w:rPr>
                <w:rFonts w:eastAsiaTheme="minorEastAsia"/>
                <w:noProof/>
                <w:lang w:eastAsia="en-AU"/>
              </w:rPr>
              <w:tab/>
            </w:r>
            <w:r w:rsidRPr="00FC1192">
              <w:rPr>
                <w:rStyle w:val="Hyperlink"/>
                <w:rFonts w:cstheme="minorHAnsi"/>
                <w:b/>
                <w:bCs/>
                <w:noProof/>
              </w:rPr>
              <w:t>Infrastructure Australia’s assessment</w:t>
            </w:r>
            <w:r>
              <w:rPr>
                <w:noProof/>
                <w:webHidden/>
              </w:rPr>
              <w:tab/>
            </w:r>
            <w:r>
              <w:rPr>
                <w:noProof/>
                <w:webHidden/>
              </w:rPr>
              <w:fldChar w:fldCharType="begin"/>
            </w:r>
            <w:r>
              <w:rPr>
                <w:noProof/>
                <w:webHidden/>
              </w:rPr>
              <w:instrText xml:space="preserve"> PAGEREF _Toc20161048 \h </w:instrText>
            </w:r>
            <w:r>
              <w:rPr>
                <w:noProof/>
                <w:webHidden/>
              </w:rPr>
            </w:r>
            <w:r>
              <w:rPr>
                <w:noProof/>
                <w:webHidden/>
              </w:rPr>
              <w:fldChar w:fldCharType="separate"/>
            </w:r>
            <w:r>
              <w:rPr>
                <w:noProof/>
                <w:webHidden/>
              </w:rPr>
              <w:t>6</w:t>
            </w:r>
            <w:r>
              <w:rPr>
                <w:noProof/>
                <w:webHidden/>
              </w:rPr>
              <w:fldChar w:fldCharType="end"/>
            </w:r>
          </w:hyperlink>
        </w:p>
        <w:p w14:paraId="79CAE213" w14:textId="62C5B292" w:rsidR="00C3600F" w:rsidRDefault="00C3600F">
          <w:pPr>
            <w:pStyle w:val="TOC3"/>
            <w:tabs>
              <w:tab w:val="left" w:pos="1100"/>
              <w:tab w:val="right" w:leader="dot" w:pos="9016"/>
            </w:tabs>
            <w:rPr>
              <w:rFonts w:eastAsiaTheme="minorEastAsia"/>
              <w:noProof/>
              <w:lang w:eastAsia="en-AU"/>
            </w:rPr>
          </w:pPr>
          <w:hyperlink w:anchor="_Toc20161049" w:history="1">
            <w:r w:rsidRPr="00FC1192">
              <w:rPr>
                <w:rStyle w:val="Hyperlink"/>
                <w:rFonts w:cstheme="minorHAnsi"/>
                <w:b/>
                <w:bCs/>
                <w:noProof/>
                <w:bdr w:val="none" w:sz="0" w:space="0" w:color="auto" w:frame="1"/>
              </w:rPr>
              <w:t>a.5</w:t>
            </w:r>
            <w:r>
              <w:rPr>
                <w:rFonts w:eastAsiaTheme="minorEastAsia"/>
                <w:noProof/>
                <w:lang w:eastAsia="en-AU"/>
              </w:rPr>
              <w:tab/>
            </w:r>
            <w:r w:rsidRPr="00FC1192">
              <w:rPr>
                <w:rStyle w:val="Hyperlink"/>
                <w:rFonts w:cstheme="minorHAnsi"/>
                <w:b/>
                <w:bCs/>
                <w:noProof/>
                <w:bdr w:val="none" w:sz="0" w:space="0" w:color="auto" w:frame="1"/>
              </w:rPr>
              <w:t>Viability of Metro</w:t>
            </w:r>
            <w:r>
              <w:rPr>
                <w:noProof/>
                <w:webHidden/>
              </w:rPr>
              <w:tab/>
            </w:r>
            <w:r>
              <w:rPr>
                <w:noProof/>
                <w:webHidden/>
              </w:rPr>
              <w:fldChar w:fldCharType="begin"/>
            </w:r>
            <w:r>
              <w:rPr>
                <w:noProof/>
                <w:webHidden/>
              </w:rPr>
              <w:instrText xml:space="preserve"> PAGEREF _Toc20161049 \h </w:instrText>
            </w:r>
            <w:r>
              <w:rPr>
                <w:noProof/>
                <w:webHidden/>
              </w:rPr>
            </w:r>
            <w:r>
              <w:rPr>
                <w:noProof/>
                <w:webHidden/>
              </w:rPr>
              <w:fldChar w:fldCharType="separate"/>
            </w:r>
            <w:r>
              <w:rPr>
                <w:noProof/>
                <w:webHidden/>
              </w:rPr>
              <w:t>6</w:t>
            </w:r>
            <w:r>
              <w:rPr>
                <w:noProof/>
                <w:webHidden/>
              </w:rPr>
              <w:fldChar w:fldCharType="end"/>
            </w:r>
          </w:hyperlink>
        </w:p>
        <w:p w14:paraId="774FFD24" w14:textId="72978FB5" w:rsidR="00C3600F" w:rsidRDefault="00C3600F">
          <w:pPr>
            <w:pStyle w:val="TOC2"/>
            <w:tabs>
              <w:tab w:val="right" w:leader="dot" w:pos="9016"/>
            </w:tabs>
            <w:rPr>
              <w:rFonts w:eastAsiaTheme="minorEastAsia"/>
              <w:noProof/>
              <w:lang w:eastAsia="en-AU"/>
            </w:rPr>
          </w:pPr>
          <w:hyperlink w:anchor="_Toc20161050" w:history="1">
            <w:r w:rsidRPr="00FC1192">
              <w:rPr>
                <w:rStyle w:val="Hyperlink"/>
                <w:rFonts w:cstheme="minorHAnsi"/>
                <w:b/>
                <w:bCs/>
                <w:i/>
                <w:iCs/>
                <w:noProof/>
              </w:rPr>
              <w:t>(b) the consideration of alternatives for improving capacity and reducing congestion</w:t>
            </w:r>
            <w:r>
              <w:rPr>
                <w:noProof/>
                <w:webHidden/>
              </w:rPr>
              <w:tab/>
            </w:r>
            <w:r>
              <w:rPr>
                <w:noProof/>
                <w:webHidden/>
              </w:rPr>
              <w:fldChar w:fldCharType="begin"/>
            </w:r>
            <w:r>
              <w:rPr>
                <w:noProof/>
                <w:webHidden/>
              </w:rPr>
              <w:instrText xml:space="preserve"> PAGEREF _Toc20161050 \h </w:instrText>
            </w:r>
            <w:r>
              <w:rPr>
                <w:noProof/>
                <w:webHidden/>
              </w:rPr>
            </w:r>
            <w:r>
              <w:rPr>
                <w:noProof/>
                <w:webHidden/>
              </w:rPr>
              <w:fldChar w:fldCharType="separate"/>
            </w:r>
            <w:r>
              <w:rPr>
                <w:noProof/>
                <w:webHidden/>
              </w:rPr>
              <w:t>8</w:t>
            </w:r>
            <w:r>
              <w:rPr>
                <w:noProof/>
                <w:webHidden/>
              </w:rPr>
              <w:fldChar w:fldCharType="end"/>
            </w:r>
          </w:hyperlink>
        </w:p>
        <w:p w14:paraId="52AF533A" w14:textId="064C02CA" w:rsidR="00C3600F" w:rsidRDefault="00C3600F">
          <w:pPr>
            <w:pStyle w:val="TOC3"/>
            <w:tabs>
              <w:tab w:val="left" w:pos="1100"/>
              <w:tab w:val="right" w:leader="dot" w:pos="9016"/>
            </w:tabs>
            <w:rPr>
              <w:rFonts w:eastAsiaTheme="minorEastAsia"/>
              <w:noProof/>
              <w:lang w:eastAsia="en-AU"/>
            </w:rPr>
          </w:pPr>
          <w:hyperlink w:anchor="_Toc20161051" w:history="1">
            <w:r w:rsidRPr="00FC1192">
              <w:rPr>
                <w:rStyle w:val="Hyperlink"/>
                <w:rFonts w:cstheme="minorHAnsi"/>
                <w:b/>
                <w:bCs/>
                <w:noProof/>
              </w:rPr>
              <w:t>b.1</w:t>
            </w:r>
            <w:r>
              <w:rPr>
                <w:rFonts w:eastAsiaTheme="minorEastAsia"/>
                <w:noProof/>
                <w:lang w:eastAsia="en-AU"/>
              </w:rPr>
              <w:tab/>
            </w:r>
            <w:r w:rsidRPr="00FC1192">
              <w:rPr>
                <w:rStyle w:val="Hyperlink"/>
                <w:rFonts w:cstheme="minorHAnsi"/>
                <w:b/>
                <w:bCs/>
                <w:noProof/>
              </w:rPr>
              <w:t>Capacity</w:t>
            </w:r>
            <w:r>
              <w:rPr>
                <w:noProof/>
                <w:webHidden/>
              </w:rPr>
              <w:tab/>
            </w:r>
            <w:r>
              <w:rPr>
                <w:noProof/>
                <w:webHidden/>
              </w:rPr>
              <w:fldChar w:fldCharType="begin"/>
            </w:r>
            <w:r>
              <w:rPr>
                <w:noProof/>
                <w:webHidden/>
              </w:rPr>
              <w:instrText xml:space="preserve"> PAGEREF _Toc20161051 \h </w:instrText>
            </w:r>
            <w:r>
              <w:rPr>
                <w:noProof/>
                <w:webHidden/>
              </w:rPr>
            </w:r>
            <w:r>
              <w:rPr>
                <w:noProof/>
                <w:webHidden/>
              </w:rPr>
              <w:fldChar w:fldCharType="separate"/>
            </w:r>
            <w:r>
              <w:rPr>
                <w:noProof/>
                <w:webHidden/>
              </w:rPr>
              <w:t>8</w:t>
            </w:r>
            <w:r>
              <w:rPr>
                <w:noProof/>
                <w:webHidden/>
              </w:rPr>
              <w:fldChar w:fldCharType="end"/>
            </w:r>
          </w:hyperlink>
        </w:p>
        <w:p w14:paraId="2B18A95E" w14:textId="6EE355B1" w:rsidR="00C3600F" w:rsidRDefault="00C3600F">
          <w:pPr>
            <w:pStyle w:val="TOC3"/>
            <w:tabs>
              <w:tab w:val="left" w:pos="1100"/>
              <w:tab w:val="right" w:leader="dot" w:pos="9016"/>
            </w:tabs>
            <w:rPr>
              <w:rFonts w:eastAsiaTheme="minorEastAsia"/>
              <w:noProof/>
              <w:lang w:eastAsia="en-AU"/>
            </w:rPr>
          </w:pPr>
          <w:hyperlink w:anchor="_Toc20161052" w:history="1">
            <w:r w:rsidRPr="00FC1192">
              <w:rPr>
                <w:rStyle w:val="Hyperlink"/>
                <w:rFonts w:cstheme="minorHAnsi"/>
                <w:b/>
                <w:bCs/>
                <w:noProof/>
              </w:rPr>
              <w:t>b.2</w:t>
            </w:r>
            <w:r>
              <w:rPr>
                <w:rFonts w:eastAsiaTheme="minorEastAsia"/>
                <w:noProof/>
                <w:lang w:eastAsia="en-AU"/>
              </w:rPr>
              <w:tab/>
            </w:r>
            <w:r w:rsidRPr="00FC1192">
              <w:rPr>
                <w:rStyle w:val="Hyperlink"/>
                <w:rFonts w:cstheme="minorHAnsi"/>
                <w:b/>
                <w:bCs/>
                <w:noProof/>
              </w:rPr>
              <w:t>Consideration</w:t>
            </w:r>
            <w:r>
              <w:rPr>
                <w:noProof/>
                <w:webHidden/>
              </w:rPr>
              <w:tab/>
            </w:r>
            <w:r>
              <w:rPr>
                <w:noProof/>
                <w:webHidden/>
              </w:rPr>
              <w:fldChar w:fldCharType="begin"/>
            </w:r>
            <w:r>
              <w:rPr>
                <w:noProof/>
                <w:webHidden/>
              </w:rPr>
              <w:instrText xml:space="preserve"> PAGEREF _Toc20161052 \h </w:instrText>
            </w:r>
            <w:r>
              <w:rPr>
                <w:noProof/>
                <w:webHidden/>
              </w:rPr>
            </w:r>
            <w:r>
              <w:rPr>
                <w:noProof/>
                <w:webHidden/>
              </w:rPr>
              <w:fldChar w:fldCharType="separate"/>
            </w:r>
            <w:r>
              <w:rPr>
                <w:noProof/>
                <w:webHidden/>
              </w:rPr>
              <w:t>9</w:t>
            </w:r>
            <w:r>
              <w:rPr>
                <w:noProof/>
                <w:webHidden/>
              </w:rPr>
              <w:fldChar w:fldCharType="end"/>
            </w:r>
          </w:hyperlink>
        </w:p>
        <w:p w14:paraId="6C26580F" w14:textId="023E3B50" w:rsidR="00C3600F" w:rsidRDefault="00C3600F">
          <w:pPr>
            <w:pStyle w:val="TOC3"/>
            <w:tabs>
              <w:tab w:val="left" w:pos="1100"/>
              <w:tab w:val="right" w:leader="dot" w:pos="9016"/>
            </w:tabs>
            <w:rPr>
              <w:rFonts w:eastAsiaTheme="minorEastAsia"/>
              <w:noProof/>
              <w:lang w:eastAsia="en-AU"/>
            </w:rPr>
          </w:pPr>
          <w:hyperlink w:anchor="_Toc20161053" w:history="1">
            <w:r w:rsidRPr="00FC1192">
              <w:rPr>
                <w:rStyle w:val="Hyperlink"/>
                <w:rFonts w:cstheme="minorHAnsi"/>
                <w:b/>
                <w:bCs/>
                <w:noProof/>
              </w:rPr>
              <w:t>b.3</w:t>
            </w:r>
            <w:r>
              <w:rPr>
                <w:rFonts w:eastAsiaTheme="minorEastAsia"/>
                <w:noProof/>
                <w:lang w:eastAsia="en-AU"/>
              </w:rPr>
              <w:tab/>
            </w:r>
            <w:r w:rsidRPr="00FC1192">
              <w:rPr>
                <w:rStyle w:val="Hyperlink"/>
                <w:rFonts w:cstheme="minorHAnsi"/>
                <w:b/>
                <w:bCs/>
                <w:i/>
                <w:iCs/>
                <w:noProof/>
              </w:rPr>
              <w:t>Sydney’s Rail Future</w:t>
            </w:r>
            <w:r>
              <w:rPr>
                <w:noProof/>
                <w:webHidden/>
              </w:rPr>
              <w:tab/>
            </w:r>
            <w:r>
              <w:rPr>
                <w:noProof/>
                <w:webHidden/>
              </w:rPr>
              <w:fldChar w:fldCharType="begin"/>
            </w:r>
            <w:r>
              <w:rPr>
                <w:noProof/>
                <w:webHidden/>
              </w:rPr>
              <w:instrText xml:space="preserve"> PAGEREF _Toc20161053 \h </w:instrText>
            </w:r>
            <w:r>
              <w:rPr>
                <w:noProof/>
                <w:webHidden/>
              </w:rPr>
            </w:r>
            <w:r>
              <w:rPr>
                <w:noProof/>
                <w:webHidden/>
              </w:rPr>
              <w:fldChar w:fldCharType="separate"/>
            </w:r>
            <w:r>
              <w:rPr>
                <w:noProof/>
                <w:webHidden/>
              </w:rPr>
              <w:t>10</w:t>
            </w:r>
            <w:r>
              <w:rPr>
                <w:noProof/>
                <w:webHidden/>
              </w:rPr>
              <w:fldChar w:fldCharType="end"/>
            </w:r>
          </w:hyperlink>
        </w:p>
        <w:p w14:paraId="160D1A48" w14:textId="63AFA939" w:rsidR="00C3600F" w:rsidRDefault="00C3600F">
          <w:pPr>
            <w:pStyle w:val="TOC3"/>
            <w:tabs>
              <w:tab w:val="left" w:pos="1100"/>
              <w:tab w:val="right" w:leader="dot" w:pos="9016"/>
            </w:tabs>
            <w:rPr>
              <w:rFonts w:eastAsiaTheme="minorEastAsia"/>
              <w:noProof/>
              <w:lang w:eastAsia="en-AU"/>
            </w:rPr>
          </w:pPr>
          <w:hyperlink w:anchor="_Toc20161054" w:history="1">
            <w:r w:rsidRPr="00FC1192">
              <w:rPr>
                <w:rStyle w:val="Hyperlink"/>
                <w:rFonts w:cstheme="minorHAnsi"/>
                <w:b/>
                <w:bCs/>
                <w:noProof/>
              </w:rPr>
              <w:t>b.4</w:t>
            </w:r>
            <w:r>
              <w:rPr>
                <w:rFonts w:eastAsiaTheme="minorEastAsia"/>
                <w:noProof/>
                <w:lang w:eastAsia="en-AU"/>
              </w:rPr>
              <w:tab/>
            </w:r>
            <w:r w:rsidRPr="00FC1192">
              <w:rPr>
                <w:rStyle w:val="Hyperlink"/>
                <w:rFonts w:cstheme="minorHAnsi"/>
                <w:b/>
                <w:bCs/>
                <w:noProof/>
              </w:rPr>
              <w:t>Routes</w:t>
            </w:r>
            <w:r>
              <w:rPr>
                <w:noProof/>
                <w:webHidden/>
              </w:rPr>
              <w:tab/>
            </w:r>
            <w:r>
              <w:rPr>
                <w:noProof/>
                <w:webHidden/>
              </w:rPr>
              <w:fldChar w:fldCharType="begin"/>
            </w:r>
            <w:r>
              <w:rPr>
                <w:noProof/>
                <w:webHidden/>
              </w:rPr>
              <w:instrText xml:space="preserve"> PAGEREF _Toc20161054 \h </w:instrText>
            </w:r>
            <w:r>
              <w:rPr>
                <w:noProof/>
                <w:webHidden/>
              </w:rPr>
            </w:r>
            <w:r>
              <w:rPr>
                <w:noProof/>
                <w:webHidden/>
              </w:rPr>
              <w:fldChar w:fldCharType="separate"/>
            </w:r>
            <w:r>
              <w:rPr>
                <w:noProof/>
                <w:webHidden/>
              </w:rPr>
              <w:t>12</w:t>
            </w:r>
            <w:r>
              <w:rPr>
                <w:noProof/>
                <w:webHidden/>
              </w:rPr>
              <w:fldChar w:fldCharType="end"/>
            </w:r>
          </w:hyperlink>
        </w:p>
        <w:p w14:paraId="0FB6061D" w14:textId="010DA029" w:rsidR="00C3600F" w:rsidRDefault="00C3600F">
          <w:pPr>
            <w:pStyle w:val="TOC3"/>
            <w:tabs>
              <w:tab w:val="left" w:pos="1100"/>
              <w:tab w:val="right" w:leader="dot" w:pos="9016"/>
            </w:tabs>
            <w:rPr>
              <w:rFonts w:eastAsiaTheme="minorEastAsia"/>
              <w:noProof/>
              <w:lang w:eastAsia="en-AU"/>
            </w:rPr>
          </w:pPr>
          <w:hyperlink w:anchor="_Toc20161055" w:history="1">
            <w:r w:rsidRPr="00FC1192">
              <w:rPr>
                <w:rStyle w:val="Hyperlink"/>
                <w:rFonts w:cstheme="minorHAnsi"/>
                <w:b/>
                <w:bCs/>
                <w:noProof/>
              </w:rPr>
              <w:t>b.5</w:t>
            </w:r>
            <w:r>
              <w:rPr>
                <w:rFonts w:eastAsiaTheme="minorEastAsia"/>
                <w:noProof/>
                <w:lang w:eastAsia="en-AU"/>
              </w:rPr>
              <w:tab/>
            </w:r>
            <w:r w:rsidRPr="00FC1192">
              <w:rPr>
                <w:rStyle w:val="Hyperlink"/>
                <w:rFonts w:cstheme="minorHAnsi"/>
                <w:b/>
                <w:bCs/>
                <w:noProof/>
              </w:rPr>
              <w:t>Conclusion</w:t>
            </w:r>
            <w:r>
              <w:rPr>
                <w:noProof/>
                <w:webHidden/>
              </w:rPr>
              <w:tab/>
            </w:r>
            <w:r>
              <w:rPr>
                <w:noProof/>
                <w:webHidden/>
              </w:rPr>
              <w:fldChar w:fldCharType="begin"/>
            </w:r>
            <w:r>
              <w:rPr>
                <w:noProof/>
                <w:webHidden/>
              </w:rPr>
              <w:instrText xml:space="preserve"> PAGEREF _Toc20161055 \h </w:instrText>
            </w:r>
            <w:r>
              <w:rPr>
                <w:noProof/>
                <w:webHidden/>
              </w:rPr>
            </w:r>
            <w:r>
              <w:rPr>
                <w:noProof/>
                <w:webHidden/>
              </w:rPr>
              <w:fldChar w:fldCharType="separate"/>
            </w:r>
            <w:r>
              <w:rPr>
                <w:noProof/>
                <w:webHidden/>
              </w:rPr>
              <w:t>14</w:t>
            </w:r>
            <w:r>
              <w:rPr>
                <w:noProof/>
                <w:webHidden/>
              </w:rPr>
              <w:fldChar w:fldCharType="end"/>
            </w:r>
          </w:hyperlink>
        </w:p>
        <w:p w14:paraId="551544BA" w14:textId="574B71D9" w:rsidR="00C3600F" w:rsidRDefault="00C3600F">
          <w:pPr>
            <w:pStyle w:val="TOC2"/>
            <w:tabs>
              <w:tab w:val="right" w:leader="dot" w:pos="9016"/>
            </w:tabs>
            <w:rPr>
              <w:rFonts w:eastAsiaTheme="minorEastAsia"/>
              <w:noProof/>
              <w:lang w:eastAsia="en-AU"/>
            </w:rPr>
          </w:pPr>
          <w:hyperlink w:anchor="_Toc20161056" w:history="1">
            <w:r w:rsidRPr="00FC1192">
              <w:rPr>
                <w:rStyle w:val="Hyperlink"/>
                <w:rFonts w:cstheme="minorHAnsi"/>
                <w:b/>
                <w:bCs/>
                <w:i/>
                <w:iCs/>
                <w:noProof/>
              </w:rPr>
              <w:t>(c) the factors taken into account when comparing the alternatives and the robustness of the evidence used in decision-making</w:t>
            </w:r>
            <w:r>
              <w:rPr>
                <w:noProof/>
                <w:webHidden/>
              </w:rPr>
              <w:tab/>
            </w:r>
            <w:r>
              <w:rPr>
                <w:noProof/>
                <w:webHidden/>
              </w:rPr>
              <w:fldChar w:fldCharType="begin"/>
            </w:r>
            <w:r>
              <w:rPr>
                <w:noProof/>
                <w:webHidden/>
              </w:rPr>
              <w:instrText xml:space="preserve"> PAGEREF _Toc20161056 \h </w:instrText>
            </w:r>
            <w:r>
              <w:rPr>
                <w:noProof/>
                <w:webHidden/>
              </w:rPr>
            </w:r>
            <w:r>
              <w:rPr>
                <w:noProof/>
                <w:webHidden/>
              </w:rPr>
              <w:fldChar w:fldCharType="separate"/>
            </w:r>
            <w:r>
              <w:rPr>
                <w:noProof/>
                <w:webHidden/>
              </w:rPr>
              <w:t>15</w:t>
            </w:r>
            <w:r>
              <w:rPr>
                <w:noProof/>
                <w:webHidden/>
              </w:rPr>
              <w:fldChar w:fldCharType="end"/>
            </w:r>
          </w:hyperlink>
        </w:p>
        <w:p w14:paraId="2BFA6445" w14:textId="5BDBBC5E" w:rsidR="00C3600F" w:rsidRDefault="00C3600F">
          <w:pPr>
            <w:pStyle w:val="TOC3"/>
            <w:tabs>
              <w:tab w:val="left" w:pos="1100"/>
              <w:tab w:val="right" w:leader="dot" w:pos="9016"/>
            </w:tabs>
            <w:rPr>
              <w:rFonts w:eastAsiaTheme="minorEastAsia"/>
              <w:noProof/>
              <w:lang w:eastAsia="en-AU"/>
            </w:rPr>
          </w:pPr>
          <w:hyperlink w:anchor="_Toc20161057" w:history="1">
            <w:r w:rsidRPr="00FC1192">
              <w:rPr>
                <w:rStyle w:val="Hyperlink"/>
                <w:rFonts w:cstheme="minorHAnsi"/>
                <w:b/>
                <w:bCs/>
                <w:noProof/>
              </w:rPr>
              <w:t>c.1</w:t>
            </w:r>
            <w:r>
              <w:rPr>
                <w:rFonts w:eastAsiaTheme="minorEastAsia"/>
                <w:noProof/>
                <w:lang w:eastAsia="en-AU"/>
              </w:rPr>
              <w:tab/>
            </w:r>
            <w:r w:rsidRPr="00FC1192">
              <w:rPr>
                <w:rStyle w:val="Hyperlink"/>
                <w:rFonts w:cstheme="minorHAnsi"/>
                <w:b/>
                <w:bCs/>
                <w:noProof/>
              </w:rPr>
              <w:t>Factors</w:t>
            </w:r>
            <w:r>
              <w:rPr>
                <w:noProof/>
                <w:webHidden/>
              </w:rPr>
              <w:tab/>
            </w:r>
            <w:r>
              <w:rPr>
                <w:noProof/>
                <w:webHidden/>
              </w:rPr>
              <w:fldChar w:fldCharType="begin"/>
            </w:r>
            <w:r>
              <w:rPr>
                <w:noProof/>
                <w:webHidden/>
              </w:rPr>
              <w:instrText xml:space="preserve"> PAGEREF _Toc20161057 \h </w:instrText>
            </w:r>
            <w:r>
              <w:rPr>
                <w:noProof/>
                <w:webHidden/>
              </w:rPr>
            </w:r>
            <w:r>
              <w:rPr>
                <w:noProof/>
                <w:webHidden/>
              </w:rPr>
              <w:fldChar w:fldCharType="separate"/>
            </w:r>
            <w:r>
              <w:rPr>
                <w:noProof/>
                <w:webHidden/>
              </w:rPr>
              <w:t>15</w:t>
            </w:r>
            <w:r>
              <w:rPr>
                <w:noProof/>
                <w:webHidden/>
              </w:rPr>
              <w:fldChar w:fldCharType="end"/>
            </w:r>
          </w:hyperlink>
        </w:p>
        <w:p w14:paraId="3FE57698" w14:textId="48B9B683" w:rsidR="00C3600F" w:rsidRDefault="00C3600F">
          <w:pPr>
            <w:pStyle w:val="TOC3"/>
            <w:tabs>
              <w:tab w:val="left" w:pos="1100"/>
              <w:tab w:val="right" w:leader="dot" w:pos="9016"/>
            </w:tabs>
            <w:rPr>
              <w:rFonts w:eastAsiaTheme="minorEastAsia"/>
              <w:noProof/>
              <w:lang w:eastAsia="en-AU"/>
            </w:rPr>
          </w:pPr>
          <w:hyperlink w:anchor="_Toc20161058" w:history="1">
            <w:r w:rsidRPr="00FC1192">
              <w:rPr>
                <w:rStyle w:val="Hyperlink"/>
                <w:rFonts w:cstheme="minorHAnsi"/>
                <w:b/>
                <w:bCs/>
                <w:noProof/>
              </w:rPr>
              <w:t>c.2</w:t>
            </w:r>
            <w:r>
              <w:rPr>
                <w:rFonts w:eastAsiaTheme="minorEastAsia"/>
                <w:noProof/>
                <w:lang w:eastAsia="en-AU"/>
              </w:rPr>
              <w:tab/>
            </w:r>
            <w:r w:rsidRPr="00FC1192">
              <w:rPr>
                <w:rStyle w:val="Hyperlink"/>
                <w:rFonts w:cstheme="minorHAnsi"/>
                <w:b/>
                <w:bCs/>
                <w:noProof/>
              </w:rPr>
              <w:t>Robustness of evidence</w:t>
            </w:r>
            <w:r>
              <w:rPr>
                <w:noProof/>
                <w:webHidden/>
              </w:rPr>
              <w:tab/>
            </w:r>
            <w:r>
              <w:rPr>
                <w:noProof/>
                <w:webHidden/>
              </w:rPr>
              <w:fldChar w:fldCharType="begin"/>
            </w:r>
            <w:r>
              <w:rPr>
                <w:noProof/>
                <w:webHidden/>
              </w:rPr>
              <w:instrText xml:space="preserve"> PAGEREF _Toc20161058 \h </w:instrText>
            </w:r>
            <w:r>
              <w:rPr>
                <w:noProof/>
                <w:webHidden/>
              </w:rPr>
            </w:r>
            <w:r>
              <w:rPr>
                <w:noProof/>
                <w:webHidden/>
              </w:rPr>
              <w:fldChar w:fldCharType="separate"/>
            </w:r>
            <w:r>
              <w:rPr>
                <w:noProof/>
                <w:webHidden/>
              </w:rPr>
              <w:t>16</w:t>
            </w:r>
            <w:r>
              <w:rPr>
                <w:noProof/>
                <w:webHidden/>
              </w:rPr>
              <w:fldChar w:fldCharType="end"/>
            </w:r>
          </w:hyperlink>
        </w:p>
        <w:p w14:paraId="610382A7" w14:textId="55CD9B29" w:rsidR="00C3600F" w:rsidRDefault="00C3600F">
          <w:pPr>
            <w:pStyle w:val="TOC2"/>
            <w:tabs>
              <w:tab w:val="right" w:leader="dot" w:pos="9016"/>
            </w:tabs>
            <w:rPr>
              <w:rFonts w:eastAsiaTheme="minorEastAsia"/>
              <w:noProof/>
              <w:lang w:eastAsia="en-AU"/>
            </w:rPr>
          </w:pPr>
          <w:hyperlink w:anchor="_Toc20161059" w:history="1">
            <w:r w:rsidRPr="00FC1192">
              <w:rPr>
                <w:rStyle w:val="Hyperlink"/>
                <w:rFonts w:cstheme="minorHAnsi"/>
                <w:b/>
                <w:bCs/>
                <w:i/>
                <w:iCs/>
                <w:noProof/>
              </w:rPr>
              <w:t>(d) whether metro is a suitable means of transport over long distances</w:t>
            </w:r>
            <w:r>
              <w:rPr>
                <w:noProof/>
                <w:webHidden/>
              </w:rPr>
              <w:tab/>
            </w:r>
            <w:r>
              <w:rPr>
                <w:noProof/>
                <w:webHidden/>
              </w:rPr>
              <w:fldChar w:fldCharType="begin"/>
            </w:r>
            <w:r>
              <w:rPr>
                <w:noProof/>
                <w:webHidden/>
              </w:rPr>
              <w:instrText xml:space="preserve"> PAGEREF _Toc20161059 \h </w:instrText>
            </w:r>
            <w:r>
              <w:rPr>
                <w:noProof/>
                <w:webHidden/>
              </w:rPr>
            </w:r>
            <w:r>
              <w:rPr>
                <w:noProof/>
                <w:webHidden/>
              </w:rPr>
              <w:fldChar w:fldCharType="separate"/>
            </w:r>
            <w:r>
              <w:rPr>
                <w:noProof/>
                <w:webHidden/>
              </w:rPr>
              <w:t>18</w:t>
            </w:r>
            <w:r>
              <w:rPr>
                <w:noProof/>
                <w:webHidden/>
              </w:rPr>
              <w:fldChar w:fldCharType="end"/>
            </w:r>
          </w:hyperlink>
        </w:p>
        <w:p w14:paraId="5EB82DE9" w14:textId="5C9F61F1" w:rsidR="00C3600F" w:rsidRDefault="00C3600F">
          <w:pPr>
            <w:pStyle w:val="TOC3"/>
            <w:tabs>
              <w:tab w:val="left" w:pos="1100"/>
              <w:tab w:val="right" w:leader="dot" w:pos="9016"/>
            </w:tabs>
            <w:rPr>
              <w:rFonts w:eastAsiaTheme="minorEastAsia"/>
              <w:noProof/>
              <w:lang w:eastAsia="en-AU"/>
            </w:rPr>
          </w:pPr>
          <w:hyperlink w:anchor="_Toc20161060" w:history="1">
            <w:r w:rsidRPr="00FC1192">
              <w:rPr>
                <w:rStyle w:val="Hyperlink"/>
                <w:rFonts w:cstheme="minorHAnsi"/>
                <w:b/>
                <w:bCs/>
                <w:noProof/>
              </w:rPr>
              <w:t>d.1</w:t>
            </w:r>
            <w:r>
              <w:rPr>
                <w:rFonts w:eastAsiaTheme="minorEastAsia"/>
                <w:noProof/>
                <w:lang w:eastAsia="en-AU"/>
              </w:rPr>
              <w:tab/>
            </w:r>
            <w:r w:rsidRPr="00FC1192">
              <w:rPr>
                <w:rStyle w:val="Hyperlink"/>
                <w:rFonts w:cstheme="minorHAnsi"/>
                <w:b/>
                <w:bCs/>
                <w:noProof/>
              </w:rPr>
              <w:t>Introduction</w:t>
            </w:r>
            <w:r>
              <w:rPr>
                <w:noProof/>
                <w:webHidden/>
              </w:rPr>
              <w:tab/>
            </w:r>
            <w:r>
              <w:rPr>
                <w:noProof/>
                <w:webHidden/>
              </w:rPr>
              <w:fldChar w:fldCharType="begin"/>
            </w:r>
            <w:r>
              <w:rPr>
                <w:noProof/>
                <w:webHidden/>
              </w:rPr>
              <w:instrText xml:space="preserve"> PAGEREF _Toc20161060 \h </w:instrText>
            </w:r>
            <w:r>
              <w:rPr>
                <w:noProof/>
                <w:webHidden/>
              </w:rPr>
            </w:r>
            <w:r>
              <w:rPr>
                <w:noProof/>
                <w:webHidden/>
              </w:rPr>
              <w:fldChar w:fldCharType="separate"/>
            </w:r>
            <w:r>
              <w:rPr>
                <w:noProof/>
                <w:webHidden/>
              </w:rPr>
              <w:t>18</w:t>
            </w:r>
            <w:r>
              <w:rPr>
                <w:noProof/>
                <w:webHidden/>
              </w:rPr>
              <w:fldChar w:fldCharType="end"/>
            </w:r>
          </w:hyperlink>
        </w:p>
        <w:p w14:paraId="5AC63D67" w14:textId="38143964" w:rsidR="00C3600F" w:rsidRDefault="00C3600F">
          <w:pPr>
            <w:pStyle w:val="TOC3"/>
            <w:tabs>
              <w:tab w:val="left" w:pos="1100"/>
              <w:tab w:val="right" w:leader="dot" w:pos="9016"/>
            </w:tabs>
            <w:rPr>
              <w:rFonts w:eastAsiaTheme="minorEastAsia"/>
              <w:noProof/>
              <w:lang w:eastAsia="en-AU"/>
            </w:rPr>
          </w:pPr>
          <w:hyperlink w:anchor="_Toc20161061" w:history="1">
            <w:r w:rsidRPr="00FC1192">
              <w:rPr>
                <w:rStyle w:val="Hyperlink"/>
                <w:rFonts w:cstheme="minorHAnsi"/>
                <w:b/>
                <w:bCs/>
                <w:noProof/>
              </w:rPr>
              <w:t>d.2</w:t>
            </w:r>
            <w:r>
              <w:rPr>
                <w:rFonts w:eastAsiaTheme="minorEastAsia"/>
                <w:noProof/>
                <w:lang w:eastAsia="en-AU"/>
              </w:rPr>
              <w:tab/>
            </w:r>
            <w:r w:rsidRPr="00FC1192">
              <w:rPr>
                <w:rStyle w:val="Hyperlink"/>
                <w:rFonts w:cstheme="minorHAnsi"/>
                <w:b/>
                <w:bCs/>
                <w:noProof/>
              </w:rPr>
              <w:t>Western rapid transit</w:t>
            </w:r>
            <w:r>
              <w:rPr>
                <w:noProof/>
                <w:webHidden/>
              </w:rPr>
              <w:tab/>
            </w:r>
            <w:r>
              <w:rPr>
                <w:noProof/>
                <w:webHidden/>
              </w:rPr>
              <w:fldChar w:fldCharType="begin"/>
            </w:r>
            <w:r>
              <w:rPr>
                <w:noProof/>
                <w:webHidden/>
              </w:rPr>
              <w:instrText xml:space="preserve"> PAGEREF _Toc20161061 \h </w:instrText>
            </w:r>
            <w:r>
              <w:rPr>
                <w:noProof/>
                <w:webHidden/>
              </w:rPr>
            </w:r>
            <w:r>
              <w:rPr>
                <w:noProof/>
                <w:webHidden/>
              </w:rPr>
              <w:fldChar w:fldCharType="separate"/>
            </w:r>
            <w:r>
              <w:rPr>
                <w:noProof/>
                <w:webHidden/>
              </w:rPr>
              <w:t>18</w:t>
            </w:r>
            <w:r>
              <w:rPr>
                <w:noProof/>
                <w:webHidden/>
              </w:rPr>
              <w:fldChar w:fldCharType="end"/>
            </w:r>
          </w:hyperlink>
        </w:p>
        <w:p w14:paraId="022E78A1" w14:textId="092D0966" w:rsidR="00C3600F" w:rsidRDefault="00C3600F">
          <w:pPr>
            <w:pStyle w:val="TOC3"/>
            <w:tabs>
              <w:tab w:val="left" w:pos="1100"/>
              <w:tab w:val="right" w:leader="dot" w:pos="9016"/>
            </w:tabs>
            <w:rPr>
              <w:rFonts w:eastAsiaTheme="minorEastAsia"/>
              <w:noProof/>
              <w:lang w:eastAsia="en-AU"/>
            </w:rPr>
          </w:pPr>
          <w:hyperlink w:anchor="_Toc20161062" w:history="1">
            <w:r w:rsidRPr="00FC1192">
              <w:rPr>
                <w:rStyle w:val="Hyperlink"/>
                <w:rFonts w:cstheme="minorHAnsi"/>
                <w:b/>
                <w:bCs/>
                <w:noProof/>
              </w:rPr>
              <w:t>d.3</w:t>
            </w:r>
            <w:r>
              <w:rPr>
                <w:rFonts w:eastAsiaTheme="minorEastAsia"/>
                <w:noProof/>
                <w:lang w:eastAsia="en-AU"/>
              </w:rPr>
              <w:tab/>
            </w:r>
            <w:r w:rsidRPr="00FC1192">
              <w:rPr>
                <w:rStyle w:val="Hyperlink"/>
                <w:rFonts w:cstheme="minorHAnsi"/>
                <w:b/>
                <w:bCs/>
                <w:noProof/>
              </w:rPr>
              <w:t>Paris service comparator</w:t>
            </w:r>
            <w:r>
              <w:rPr>
                <w:noProof/>
                <w:webHidden/>
              </w:rPr>
              <w:tab/>
            </w:r>
            <w:r>
              <w:rPr>
                <w:noProof/>
                <w:webHidden/>
              </w:rPr>
              <w:fldChar w:fldCharType="begin"/>
            </w:r>
            <w:r>
              <w:rPr>
                <w:noProof/>
                <w:webHidden/>
              </w:rPr>
              <w:instrText xml:space="preserve"> PAGEREF _Toc20161062 \h </w:instrText>
            </w:r>
            <w:r>
              <w:rPr>
                <w:noProof/>
                <w:webHidden/>
              </w:rPr>
            </w:r>
            <w:r>
              <w:rPr>
                <w:noProof/>
                <w:webHidden/>
              </w:rPr>
              <w:fldChar w:fldCharType="separate"/>
            </w:r>
            <w:r>
              <w:rPr>
                <w:noProof/>
                <w:webHidden/>
              </w:rPr>
              <w:t>18</w:t>
            </w:r>
            <w:r>
              <w:rPr>
                <w:noProof/>
                <w:webHidden/>
              </w:rPr>
              <w:fldChar w:fldCharType="end"/>
            </w:r>
          </w:hyperlink>
        </w:p>
        <w:p w14:paraId="4BD674A8" w14:textId="3E54A762" w:rsidR="00C3600F" w:rsidRDefault="00C3600F">
          <w:pPr>
            <w:pStyle w:val="TOC3"/>
            <w:tabs>
              <w:tab w:val="left" w:pos="1100"/>
              <w:tab w:val="right" w:leader="dot" w:pos="9016"/>
            </w:tabs>
            <w:rPr>
              <w:rFonts w:eastAsiaTheme="minorEastAsia"/>
              <w:noProof/>
              <w:lang w:eastAsia="en-AU"/>
            </w:rPr>
          </w:pPr>
          <w:hyperlink w:anchor="_Toc20161063" w:history="1">
            <w:r w:rsidRPr="00FC1192">
              <w:rPr>
                <w:rStyle w:val="Hyperlink"/>
                <w:rFonts w:cstheme="minorHAnsi"/>
                <w:b/>
                <w:bCs/>
                <w:noProof/>
              </w:rPr>
              <w:t>d.4.</w:t>
            </w:r>
            <w:r>
              <w:rPr>
                <w:rFonts w:eastAsiaTheme="minorEastAsia"/>
                <w:noProof/>
                <w:lang w:eastAsia="en-AU"/>
              </w:rPr>
              <w:tab/>
            </w:r>
            <w:r w:rsidRPr="00FC1192">
              <w:rPr>
                <w:rStyle w:val="Hyperlink"/>
                <w:rFonts w:cstheme="minorHAnsi"/>
                <w:b/>
                <w:bCs/>
                <w:noProof/>
              </w:rPr>
              <w:t>Paris infrastructure comparator</w:t>
            </w:r>
            <w:r>
              <w:rPr>
                <w:noProof/>
                <w:webHidden/>
              </w:rPr>
              <w:tab/>
            </w:r>
            <w:r>
              <w:rPr>
                <w:noProof/>
                <w:webHidden/>
              </w:rPr>
              <w:fldChar w:fldCharType="begin"/>
            </w:r>
            <w:r>
              <w:rPr>
                <w:noProof/>
                <w:webHidden/>
              </w:rPr>
              <w:instrText xml:space="preserve"> PAGEREF _Toc20161063 \h </w:instrText>
            </w:r>
            <w:r>
              <w:rPr>
                <w:noProof/>
                <w:webHidden/>
              </w:rPr>
            </w:r>
            <w:r>
              <w:rPr>
                <w:noProof/>
                <w:webHidden/>
              </w:rPr>
              <w:fldChar w:fldCharType="separate"/>
            </w:r>
            <w:r>
              <w:rPr>
                <w:noProof/>
                <w:webHidden/>
              </w:rPr>
              <w:t>20</w:t>
            </w:r>
            <w:r>
              <w:rPr>
                <w:noProof/>
                <w:webHidden/>
              </w:rPr>
              <w:fldChar w:fldCharType="end"/>
            </w:r>
          </w:hyperlink>
        </w:p>
        <w:p w14:paraId="7D462566" w14:textId="1A59A1AD" w:rsidR="00C3600F" w:rsidRDefault="00C3600F">
          <w:pPr>
            <w:pStyle w:val="TOC2"/>
            <w:tabs>
              <w:tab w:val="right" w:leader="dot" w:pos="9016"/>
            </w:tabs>
            <w:rPr>
              <w:rFonts w:eastAsiaTheme="minorEastAsia"/>
              <w:noProof/>
              <w:lang w:eastAsia="en-AU"/>
            </w:rPr>
          </w:pPr>
          <w:hyperlink w:anchor="_Toc20161064" w:history="1">
            <w:r w:rsidRPr="00FC1192">
              <w:rPr>
                <w:rStyle w:val="Hyperlink"/>
                <w:rFonts w:cstheme="minorHAnsi"/>
                <w:b/>
                <w:bCs/>
                <w:i/>
                <w:iCs/>
                <w:noProof/>
              </w:rPr>
              <w:t>(e) the consultation process undertaken with, and the adequacy of information given to, community, experts and other stakeholders</w:t>
            </w:r>
            <w:r>
              <w:rPr>
                <w:noProof/>
                <w:webHidden/>
              </w:rPr>
              <w:tab/>
            </w:r>
            <w:r>
              <w:rPr>
                <w:noProof/>
                <w:webHidden/>
              </w:rPr>
              <w:fldChar w:fldCharType="begin"/>
            </w:r>
            <w:r>
              <w:rPr>
                <w:noProof/>
                <w:webHidden/>
              </w:rPr>
              <w:instrText xml:space="preserve"> PAGEREF _Toc20161064 \h </w:instrText>
            </w:r>
            <w:r>
              <w:rPr>
                <w:noProof/>
                <w:webHidden/>
              </w:rPr>
            </w:r>
            <w:r>
              <w:rPr>
                <w:noProof/>
                <w:webHidden/>
              </w:rPr>
              <w:fldChar w:fldCharType="separate"/>
            </w:r>
            <w:r>
              <w:rPr>
                <w:noProof/>
                <w:webHidden/>
              </w:rPr>
              <w:t>21</w:t>
            </w:r>
            <w:r>
              <w:rPr>
                <w:noProof/>
                <w:webHidden/>
              </w:rPr>
              <w:fldChar w:fldCharType="end"/>
            </w:r>
          </w:hyperlink>
        </w:p>
        <w:p w14:paraId="0715BF22" w14:textId="00A9BA0B" w:rsidR="00C3600F" w:rsidRDefault="00C3600F">
          <w:pPr>
            <w:pStyle w:val="TOC3"/>
            <w:tabs>
              <w:tab w:val="left" w:pos="1100"/>
              <w:tab w:val="right" w:leader="dot" w:pos="9016"/>
            </w:tabs>
            <w:rPr>
              <w:rFonts w:eastAsiaTheme="minorEastAsia"/>
              <w:noProof/>
              <w:lang w:eastAsia="en-AU"/>
            </w:rPr>
          </w:pPr>
          <w:hyperlink w:anchor="_Toc20161065" w:history="1">
            <w:r w:rsidRPr="00FC1192">
              <w:rPr>
                <w:rStyle w:val="Hyperlink"/>
                <w:rFonts w:cstheme="minorHAnsi"/>
                <w:b/>
                <w:bCs/>
                <w:noProof/>
              </w:rPr>
              <w:t>e.1</w:t>
            </w:r>
            <w:r>
              <w:rPr>
                <w:rFonts w:eastAsiaTheme="minorEastAsia"/>
                <w:noProof/>
                <w:lang w:eastAsia="en-AU"/>
              </w:rPr>
              <w:tab/>
            </w:r>
            <w:r w:rsidRPr="00FC1192">
              <w:rPr>
                <w:rStyle w:val="Hyperlink"/>
                <w:rFonts w:cstheme="minorHAnsi"/>
                <w:b/>
                <w:bCs/>
                <w:noProof/>
              </w:rPr>
              <w:t>Introduction</w:t>
            </w:r>
            <w:r>
              <w:rPr>
                <w:noProof/>
                <w:webHidden/>
              </w:rPr>
              <w:tab/>
            </w:r>
            <w:r>
              <w:rPr>
                <w:noProof/>
                <w:webHidden/>
              </w:rPr>
              <w:fldChar w:fldCharType="begin"/>
            </w:r>
            <w:r>
              <w:rPr>
                <w:noProof/>
                <w:webHidden/>
              </w:rPr>
              <w:instrText xml:space="preserve"> PAGEREF _Toc20161065 \h </w:instrText>
            </w:r>
            <w:r>
              <w:rPr>
                <w:noProof/>
                <w:webHidden/>
              </w:rPr>
            </w:r>
            <w:r>
              <w:rPr>
                <w:noProof/>
                <w:webHidden/>
              </w:rPr>
              <w:fldChar w:fldCharType="separate"/>
            </w:r>
            <w:r>
              <w:rPr>
                <w:noProof/>
                <w:webHidden/>
              </w:rPr>
              <w:t>21</w:t>
            </w:r>
            <w:r>
              <w:rPr>
                <w:noProof/>
                <w:webHidden/>
              </w:rPr>
              <w:fldChar w:fldCharType="end"/>
            </w:r>
          </w:hyperlink>
        </w:p>
        <w:p w14:paraId="68521F3D" w14:textId="2FA28563" w:rsidR="00C3600F" w:rsidRDefault="00C3600F">
          <w:pPr>
            <w:pStyle w:val="TOC3"/>
            <w:tabs>
              <w:tab w:val="left" w:pos="1100"/>
              <w:tab w:val="right" w:leader="dot" w:pos="9016"/>
            </w:tabs>
            <w:rPr>
              <w:rFonts w:eastAsiaTheme="minorEastAsia"/>
              <w:noProof/>
              <w:lang w:eastAsia="en-AU"/>
            </w:rPr>
          </w:pPr>
          <w:hyperlink w:anchor="_Toc20161066" w:history="1">
            <w:r w:rsidRPr="00FC1192">
              <w:rPr>
                <w:rStyle w:val="Hyperlink"/>
                <w:rFonts w:cstheme="minorHAnsi"/>
                <w:b/>
                <w:bCs/>
                <w:noProof/>
              </w:rPr>
              <w:t>e.2</w:t>
            </w:r>
            <w:r>
              <w:rPr>
                <w:rFonts w:eastAsiaTheme="minorEastAsia"/>
                <w:noProof/>
                <w:lang w:eastAsia="en-AU"/>
              </w:rPr>
              <w:tab/>
            </w:r>
            <w:r w:rsidRPr="00FC1192">
              <w:rPr>
                <w:rStyle w:val="Hyperlink"/>
                <w:rFonts w:cstheme="minorHAnsi"/>
                <w:b/>
                <w:bCs/>
                <w:noProof/>
              </w:rPr>
              <w:t>Sydney Metro</w:t>
            </w:r>
            <w:r>
              <w:rPr>
                <w:noProof/>
                <w:webHidden/>
              </w:rPr>
              <w:tab/>
            </w:r>
            <w:r>
              <w:rPr>
                <w:noProof/>
                <w:webHidden/>
              </w:rPr>
              <w:fldChar w:fldCharType="begin"/>
            </w:r>
            <w:r>
              <w:rPr>
                <w:noProof/>
                <w:webHidden/>
              </w:rPr>
              <w:instrText xml:space="preserve"> PAGEREF _Toc20161066 \h </w:instrText>
            </w:r>
            <w:r>
              <w:rPr>
                <w:noProof/>
                <w:webHidden/>
              </w:rPr>
            </w:r>
            <w:r>
              <w:rPr>
                <w:noProof/>
                <w:webHidden/>
              </w:rPr>
              <w:fldChar w:fldCharType="separate"/>
            </w:r>
            <w:r>
              <w:rPr>
                <w:noProof/>
                <w:webHidden/>
              </w:rPr>
              <w:t>21</w:t>
            </w:r>
            <w:r>
              <w:rPr>
                <w:noProof/>
                <w:webHidden/>
              </w:rPr>
              <w:fldChar w:fldCharType="end"/>
            </w:r>
          </w:hyperlink>
        </w:p>
        <w:p w14:paraId="31856797" w14:textId="775B1D6E" w:rsidR="00C3600F" w:rsidRDefault="00C3600F">
          <w:pPr>
            <w:pStyle w:val="TOC3"/>
            <w:tabs>
              <w:tab w:val="left" w:pos="1100"/>
              <w:tab w:val="right" w:leader="dot" w:pos="9016"/>
            </w:tabs>
            <w:rPr>
              <w:rFonts w:eastAsiaTheme="minorEastAsia"/>
              <w:noProof/>
              <w:lang w:eastAsia="en-AU"/>
            </w:rPr>
          </w:pPr>
          <w:hyperlink w:anchor="_Toc20161067" w:history="1">
            <w:r w:rsidRPr="00FC1192">
              <w:rPr>
                <w:rStyle w:val="Hyperlink"/>
                <w:rFonts w:cstheme="minorHAnsi"/>
                <w:b/>
                <w:bCs/>
                <w:noProof/>
              </w:rPr>
              <w:t xml:space="preserve">e.3 </w:t>
            </w:r>
            <w:r>
              <w:rPr>
                <w:rFonts w:eastAsiaTheme="minorEastAsia"/>
                <w:noProof/>
                <w:lang w:eastAsia="en-AU"/>
              </w:rPr>
              <w:tab/>
            </w:r>
            <w:r w:rsidRPr="00FC1192">
              <w:rPr>
                <w:rStyle w:val="Hyperlink"/>
                <w:rFonts w:cstheme="minorHAnsi"/>
                <w:b/>
                <w:bCs/>
                <w:noProof/>
              </w:rPr>
              <w:t>Environmental Impact Statement - Bankstown</w:t>
            </w:r>
            <w:r>
              <w:rPr>
                <w:noProof/>
                <w:webHidden/>
              </w:rPr>
              <w:tab/>
            </w:r>
            <w:r>
              <w:rPr>
                <w:noProof/>
                <w:webHidden/>
              </w:rPr>
              <w:fldChar w:fldCharType="begin"/>
            </w:r>
            <w:r>
              <w:rPr>
                <w:noProof/>
                <w:webHidden/>
              </w:rPr>
              <w:instrText xml:space="preserve"> PAGEREF _Toc20161067 \h </w:instrText>
            </w:r>
            <w:r>
              <w:rPr>
                <w:noProof/>
                <w:webHidden/>
              </w:rPr>
            </w:r>
            <w:r>
              <w:rPr>
                <w:noProof/>
                <w:webHidden/>
              </w:rPr>
              <w:fldChar w:fldCharType="separate"/>
            </w:r>
            <w:r>
              <w:rPr>
                <w:noProof/>
                <w:webHidden/>
              </w:rPr>
              <w:t>21</w:t>
            </w:r>
            <w:r>
              <w:rPr>
                <w:noProof/>
                <w:webHidden/>
              </w:rPr>
              <w:fldChar w:fldCharType="end"/>
            </w:r>
          </w:hyperlink>
        </w:p>
        <w:p w14:paraId="65E3CC11" w14:textId="10834B52" w:rsidR="00C3600F" w:rsidRDefault="00C3600F">
          <w:pPr>
            <w:pStyle w:val="TOC3"/>
            <w:tabs>
              <w:tab w:val="left" w:pos="1100"/>
              <w:tab w:val="right" w:leader="dot" w:pos="9016"/>
            </w:tabs>
            <w:rPr>
              <w:rFonts w:eastAsiaTheme="minorEastAsia"/>
              <w:noProof/>
              <w:lang w:eastAsia="en-AU"/>
            </w:rPr>
          </w:pPr>
          <w:hyperlink w:anchor="_Toc20161068" w:history="1">
            <w:r w:rsidRPr="00FC1192">
              <w:rPr>
                <w:rStyle w:val="Hyperlink"/>
                <w:rFonts w:cstheme="minorHAnsi"/>
                <w:b/>
                <w:bCs/>
                <w:noProof/>
              </w:rPr>
              <w:t>e.4</w:t>
            </w:r>
            <w:r>
              <w:rPr>
                <w:rFonts w:eastAsiaTheme="minorEastAsia"/>
                <w:noProof/>
                <w:lang w:eastAsia="en-AU"/>
              </w:rPr>
              <w:tab/>
            </w:r>
            <w:r w:rsidRPr="00FC1192">
              <w:rPr>
                <w:rStyle w:val="Hyperlink"/>
                <w:rFonts w:cstheme="minorHAnsi"/>
                <w:b/>
                <w:bCs/>
                <w:i/>
                <w:iCs/>
                <w:noProof/>
              </w:rPr>
              <w:t>Future Transport/ draft Greater Sydney Regional Plan</w:t>
            </w:r>
            <w:r>
              <w:rPr>
                <w:noProof/>
                <w:webHidden/>
              </w:rPr>
              <w:tab/>
            </w:r>
            <w:r>
              <w:rPr>
                <w:noProof/>
                <w:webHidden/>
              </w:rPr>
              <w:fldChar w:fldCharType="begin"/>
            </w:r>
            <w:r>
              <w:rPr>
                <w:noProof/>
                <w:webHidden/>
              </w:rPr>
              <w:instrText xml:space="preserve"> PAGEREF _Toc20161068 \h </w:instrText>
            </w:r>
            <w:r>
              <w:rPr>
                <w:noProof/>
                <w:webHidden/>
              </w:rPr>
            </w:r>
            <w:r>
              <w:rPr>
                <w:noProof/>
                <w:webHidden/>
              </w:rPr>
              <w:fldChar w:fldCharType="separate"/>
            </w:r>
            <w:r>
              <w:rPr>
                <w:noProof/>
                <w:webHidden/>
              </w:rPr>
              <w:t>22</w:t>
            </w:r>
            <w:r>
              <w:rPr>
                <w:noProof/>
                <w:webHidden/>
              </w:rPr>
              <w:fldChar w:fldCharType="end"/>
            </w:r>
          </w:hyperlink>
        </w:p>
        <w:p w14:paraId="6F189B90" w14:textId="4BB944CE" w:rsidR="00C3600F" w:rsidRDefault="00C3600F">
          <w:pPr>
            <w:pStyle w:val="TOC3"/>
            <w:tabs>
              <w:tab w:val="left" w:pos="1100"/>
              <w:tab w:val="right" w:leader="dot" w:pos="9016"/>
            </w:tabs>
            <w:rPr>
              <w:rFonts w:eastAsiaTheme="minorEastAsia"/>
              <w:noProof/>
              <w:lang w:eastAsia="en-AU"/>
            </w:rPr>
          </w:pPr>
          <w:hyperlink w:anchor="_Toc20161069" w:history="1">
            <w:r w:rsidRPr="00FC1192">
              <w:rPr>
                <w:rStyle w:val="Hyperlink"/>
                <w:rFonts w:cstheme="minorHAnsi"/>
                <w:b/>
                <w:bCs/>
                <w:noProof/>
              </w:rPr>
              <w:t>e.5</w:t>
            </w:r>
            <w:r>
              <w:rPr>
                <w:rFonts w:eastAsiaTheme="minorEastAsia"/>
                <w:noProof/>
                <w:lang w:eastAsia="en-AU"/>
              </w:rPr>
              <w:tab/>
            </w:r>
            <w:r w:rsidRPr="00FC1192">
              <w:rPr>
                <w:rStyle w:val="Hyperlink"/>
                <w:rFonts w:cstheme="minorHAnsi"/>
                <w:b/>
                <w:bCs/>
                <w:noProof/>
              </w:rPr>
              <w:t>Western Sydney Rail study</w:t>
            </w:r>
            <w:r>
              <w:rPr>
                <w:noProof/>
                <w:webHidden/>
              </w:rPr>
              <w:tab/>
            </w:r>
            <w:r>
              <w:rPr>
                <w:noProof/>
                <w:webHidden/>
              </w:rPr>
              <w:fldChar w:fldCharType="begin"/>
            </w:r>
            <w:r>
              <w:rPr>
                <w:noProof/>
                <w:webHidden/>
              </w:rPr>
              <w:instrText xml:space="preserve"> PAGEREF _Toc20161069 \h </w:instrText>
            </w:r>
            <w:r>
              <w:rPr>
                <w:noProof/>
                <w:webHidden/>
              </w:rPr>
            </w:r>
            <w:r>
              <w:rPr>
                <w:noProof/>
                <w:webHidden/>
              </w:rPr>
              <w:fldChar w:fldCharType="separate"/>
            </w:r>
            <w:r>
              <w:rPr>
                <w:noProof/>
                <w:webHidden/>
              </w:rPr>
              <w:t>23</w:t>
            </w:r>
            <w:r>
              <w:rPr>
                <w:noProof/>
                <w:webHidden/>
              </w:rPr>
              <w:fldChar w:fldCharType="end"/>
            </w:r>
          </w:hyperlink>
        </w:p>
        <w:p w14:paraId="1E14D907" w14:textId="40A1C768" w:rsidR="00C3600F" w:rsidRDefault="00C3600F">
          <w:pPr>
            <w:pStyle w:val="TOC3"/>
            <w:tabs>
              <w:tab w:val="left" w:pos="1100"/>
              <w:tab w:val="right" w:leader="dot" w:pos="9016"/>
            </w:tabs>
            <w:rPr>
              <w:rFonts w:eastAsiaTheme="minorEastAsia"/>
              <w:noProof/>
              <w:lang w:eastAsia="en-AU"/>
            </w:rPr>
          </w:pPr>
          <w:hyperlink w:anchor="_Toc20161070" w:history="1">
            <w:r w:rsidRPr="00FC1192">
              <w:rPr>
                <w:rStyle w:val="Hyperlink"/>
                <w:b/>
                <w:bCs/>
                <w:noProof/>
              </w:rPr>
              <w:t>e.6</w:t>
            </w:r>
            <w:r>
              <w:rPr>
                <w:rFonts w:eastAsiaTheme="minorEastAsia"/>
                <w:noProof/>
                <w:lang w:eastAsia="en-AU"/>
              </w:rPr>
              <w:tab/>
            </w:r>
            <w:r w:rsidRPr="00FC1192">
              <w:rPr>
                <w:rStyle w:val="Hyperlink"/>
                <w:b/>
                <w:bCs/>
                <w:noProof/>
              </w:rPr>
              <w:t>Result</w:t>
            </w:r>
            <w:r>
              <w:rPr>
                <w:noProof/>
                <w:webHidden/>
              </w:rPr>
              <w:tab/>
            </w:r>
            <w:r>
              <w:rPr>
                <w:noProof/>
                <w:webHidden/>
              </w:rPr>
              <w:fldChar w:fldCharType="begin"/>
            </w:r>
            <w:r>
              <w:rPr>
                <w:noProof/>
                <w:webHidden/>
              </w:rPr>
              <w:instrText xml:space="preserve"> PAGEREF _Toc20161070 \h </w:instrText>
            </w:r>
            <w:r>
              <w:rPr>
                <w:noProof/>
                <w:webHidden/>
              </w:rPr>
            </w:r>
            <w:r>
              <w:rPr>
                <w:noProof/>
                <w:webHidden/>
              </w:rPr>
              <w:fldChar w:fldCharType="separate"/>
            </w:r>
            <w:r>
              <w:rPr>
                <w:noProof/>
                <w:webHidden/>
              </w:rPr>
              <w:t>26</w:t>
            </w:r>
            <w:r>
              <w:rPr>
                <w:noProof/>
                <w:webHidden/>
              </w:rPr>
              <w:fldChar w:fldCharType="end"/>
            </w:r>
          </w:hyperlink>
        </w:p>
        <w:p w14:paraId="20D6A2CF" w14:textId="23996EAA" w:rsidR="00C3600F" w:rsidRDefault="00C3600F">
          <w:pPr>
            <w:pStyle w:val="TOC2"/>
            <w:tabs>
              <w:tab w:val="right" w:leader="dot" w:pos="9016"/>
            </w:tabs>
            <w:rPr>
              <w:rFonts w:eastAsiaTheme="minorEastAsia"/>
              <w:noProof/>
              <w:lang w:eastAsia="en-AU"/>
            </w:rPr>
          </w:pPr>
          <w:hyperlink w:anchor="_Toc20161071" w:history="1">
            <w:r w:rsidRPr="00FC1192">
              <w:rPr>
                <w:rStyle w:val="Hyperlink"/>
                <w:rFonts w:cstheme="minorHAnsi"/>
                <w:b/>
                <w:bCs/>
                <w:i/>
                <w:iCs/>
                <w:noProof/>
              </w:rPr>
              <w:t>(f) the impact on the environment and heritage conservation</w:t>
            </w:r>
            <w:r>
              <w:rPr>
                <w:noProof/>
                <w:webHidden/>
              </w:rPr>
              <w:tab/>
            </w:r>
            <w:r>
              <w:rPr>
                <w:noProof/>
                <w:webHidden/>
              </w:rPr>
              <w:fldChar w:fldCharType="begin"/>
            </w:r>
            <w:r>
              <w:rPr>
                <w:noProof/>
                <w:webHidden/>
              </w:rPr>
              <w:instrText xml:space="preserve"> PAGEREF _Toc20161071 \h </w:instrText>
            </w:r>
            <w:r>
              <w:rPr>
                <w:noProof/>
                <w:webHidden/>
              </w:rPr>
            </w:r>
            <w:r>
              <w:rPr>
                <w:noProof/>
                <w:webHidden/>
              </w:rPr>
              <w:fldChar w:fldCharType="separate"/>
            </w:r>
            <w:r>
              <w:rPr>
                <w:noProof/>
                <w:webHidden/>
              </w:rPr>
              <w:t>27</w:t>
            </w:r>
            <w:r>
              <w:rPr>
                <w:noProof/>
                <w:webHidden/>
              </w:rPr>
              <w:fldChar w:fldCharType="end"/>
            </w:r>
          </w:hyperlink>
        </w:p>
        <w:p w14:paraId="65309AB1" w14:textId="3E53BDE2" w:rsidR="00C3600F" w:rsidRDefault="00C3600F">
          <w:pPr>
            <w:pStyle w:val="TOC2"/>
            <w:tabs>
              <w:tab w:val="right" w:leader="dot" w:pos="9016"/>
            </w:tabs>
            <w:rPr>
              <w:rFonts w:eastAsiaTheme="minorEastAsia"/>
              <w:noProof/>
              <w:lang w:eastAsia="en-AU"/>
            </w:rPr>
          </w:pPr>
          <w:hyperlink w:anchor="_Toc20161072" w:history="1">
            <w:r w:rsidRPr="00FC1192">
              <w:rPr>
                <w:rStyle w:val="Hyperlink"/>
                <w:rFonts w:cstheme="minorHAnsi"/>
                <w:b/>
                <w:bCs/>
                <w:i/>
                <w:iCs/>
                <w:noProof/>
              </w:rPr>
              <w:t>(g) any lobbying, political donations or other influence of the public or private sector in relation to making that decision</w:t>
            </w:r>
            <w:r>
              <w:rPr>
                <w:noProof/>
                <w:webHidden/>
              </w:rPr>
              <w:tab/>
            </w:r>
            <w:r>
              <w:rPr>
                <w:noProof/>
                <w:webHidden/>
              </w:rPr>
              <w:fldChar w:fldCharType="begin"/>
            </w:r>
            <w:r>
              <w:rPr>
                <w:noProof/>
                <w:webHidden/>
              </w:rPr>
              <w:instrText xml:space="preserve"> PAGEREF _Toc20161072 \h </w:instrText>
            </w:r>
            <w:r>
              <w:rPr>
                <w:noProof/>
                <w:webHidden/>
              </w:rPr>
            </w:r>
            <w:r>
              <w:rPr>
                <w:noProof/>
                <w:webHidden/>
              </w:rPr>
              <w:fldChar w:fldCharType="separate"/>
            </w:r>
            <w:r>
              <w:rPr>
                <w:noProof/>
                <w:webHidden/>
              </w:rPr>
              <w:t>28</w:t>
            </w:r>
            <w:r>
              <w:rPr>
                <w:noProof/>
                <w:webHidden/>
              </w:rPr>
              <w:fldChar w:fldCharType="end"/>
            </w:r>
          </w:hyperlink>
        </w:p>
        <w:p w14:paraId="14AB5AAF" w14:textId="6D2C9A51" w:rsidR="00C3600F" w:rsidRDefault="00C3600F">
          <w:pPr>
            <w:pStyle w:val="TOC2"/>
            <w:tabs>
              <w:tab w:val="right" w:leader="dot" w:pos="9016"/>
            </w:tabs>
            <w:rPr>
              <w:rFonts w:eastAsiaTheme="minorEastAsia"/>
              <w:noProof/>
              <w:lang w:eastAsia="en-AU"/>
            </w:rPr>
          </w:pPr>
          <w:hyperlink w:anchor="_Toc20161073" w:history="1">
            <w:r w:rsidRPr="00FC1192">
              <w:rPr>
                <w:rStyle w:val="Hyperlink"/>
                <w:rFonts w:cstheme="minorHAnsi"/>
                <w:b/>
                <w:bCs/>
                <w:i/>
                <w:iCs/>
                <w:noProof/>
              </w:rPr>
              <w:t>(h) the tender process for appointing private operators</w:t>
            </w:r>
            <w:r>
              <w:rPr>
                <w:noProof/>
                <w:webHidden/>
              </w:rPr>
              <w:tab/>
            </w:r>
            <w:r>
              <w:rPr>
                <w:noProof/>
                <w:webHidden/>
              </w:rPr>
              <w:fldChar w:fldCharType="begin"/>
            </w:r>
            <w:r>
              <w:rPr>
                <w:noProof/>
                <w:webHidden/>
              </w:rPr>
              <w:instrText xml:space="preserve"> PAGEREF _Toc20161073 \h </w:instrText>
            </w:r>
            <w:r>
              <w:rPr>
                <w:noProof/>
                <w:webHidden/>
              </w:rPr>
            </w:r>
            <w:r>
              <w:rPr>
                <w:noProof/>
                <w:webHidden/>
              </w:rPr>
              <w:fldChar w:fldCharType="separate"/>
            </w:r>
            <w:r>
              <w:rPr>
                <w:noProof/>
                <w:webHidden/>
              </w:rPr>
              <w:t>31</w:t>
            </w:r>
            <w:r>
              <w:rPr>
                <w:noProof/>
                <w:webHidden/>
              </w:rPr>
              <w:fldChar w:fldCharType="end"/>
            </w:r>
          </w:hyperlink>
        </w:p>
        <w:p w14:paraId="0CC2B203" w14:textId="11D6465E" w:rsidR="00C3600F" w:rsidRDefault="00C3600F">
          <w:pPr>
            <w:pStyle w:val="TOC2"/>
            <w:tabs>
              <w:tab w:val="right" w:leader="dot" w:pos="9016"/>
            </w:tabs>
            <w:rPr>
              <w:rFonts w:eastAsiaTheme="minorEastAsia"/>
              <w:noProof/>
              <w:lang w:eastAsia="en-AU"/>
            </w:rPr>
          </w:pPr>
          <w:hyperlink w:anchor="_Toc20161074" w:history="1">
            <w:r w:rsidRPr="00FC1192">
              <w:rPr>
                <w:rStyle w:val="Hyperlink"/>
                <w:rFonts w:cstheme="minorHAnsi"/>
                <w:b/>
                <w:bCs/>
                <w:i/>
                <w:iCs/>
                <w:noProof/>
              </w:rPr>
              <w:t>(i) the contractual arrangements entered into in respect of the project</w:t>
            </w:r>
            <w:r>
              <w:rPr>
                <w:noProof/>
                <w:webHidden/>
              </w:rPr>
              <w:tab/>
            </w:r>
            <w:r>
              <w:rPr>
                <w:noProof/>
                <w:webHidden/>
              </w:rPr>
              <w:fldChar w:fldCharType="begin"/>
            </w:r>
            <w:r>
              <w:rPr>
                <w:noProof/>
                <w:webHidden/>
              </w:rPr>
              <w:instrText xml:space="preserve"> PAGEREF _Toc20161074 \h </w:instrText>
            </w:r>
            <w:r>
              <w:rPr>
                <w:noProof/>
                <w:webHidden/>
              </w:rPr>
            </w:r>
            <w:r>
              <w:rPr>
                <w:noProof/>
                <w:webHidden/>
              </w:rPr>
              <w:fldChar w:fldCharType="separate"/>
            </w:r>
            <w:r>
              <w:rPr>
                <w:noProof/>
                <w:webHidden/>
              </w:rPr>
              <w:t>31</w:t>
            </w:r>
            <w:r>
              <w:rPr>
                <w:noProof/>
                <w:webHidden/>
              </w:rPr>
              <w:fldChar w:fldCharType="end"/>
            </w:r>
          </w:hyperlink>
        </w:p>
        <w:p w14:paraId="2433C6AD" w14:textId="53340421" w:rsidR="00C3600F" w:rsidRDefault="00C3600F">
          <w:pPr>
            <w:pStyle w:val="TOC2"/>
            <w:tabs>
              <w:tab w:val="right" w:leader="dot" w:pos="9016"/>
            </w:tabs>
            <w:rPr>
              <w:rFonts w:eastAsiaTheme="minorEastAsia"/>
              <w:noProof/>
              <w:lang w:eastAsia="en-AU"/>
            </w:rPr>
          </w:pPr>
          <w:hyperlink w:anchor="_Toc20161075" w:history="1">
            <w:r w:rsidRPr="00FC1192">
              <w:rPr>
                <w:rStyle w:val="Hyperlink"/>
                <w:rFonts w:cstheme="minorHAnsi"/>
                <w:b/>
                <w:bCs/>
                <w:i/>
                <w:iCs/>
                <w:noProof/>
              </w:rPr>
              <w:t>(j) the adequacy of temporary transport arrangements etc.</w:t>
            </w:r>
            <w:r>
              <w:rPr>
                <w:noProof/>
                <w:webHidden/>
              </w:rPr>
              <w:tab/>
            </w:r>
            <w:r>
              <w:rPr>
                <w:noProof/>
                <w:webHidden/>
              </w:rPr>
              <w:fldChar w:fldCharType="begin"/>
            </w:r>
            <w:r>
              <w:rPr>
                <w:noProof/>
                <w:webHidden/>
              </w:rPr>
              <w:instrText xml:space="preserve"> PAGEREF _Toc20161075 \h </w:instrText>
            </w:r>
            <w:r>
              <w:rPr>
                <w:noProof/>
                <w:webHidden/>
              </w:rPr>
            </w:r>
            <w:r>
              <w:rPr>
                <w:noProof/>
                <w:webHidden/>
              </w:rPr>
              <w:fldChar w:fldCharType="separate"/>
            </w:r>
            <w:r>
              <w:rPr>
                <w:noProof/>
                <w:webHidden/>
              </w:rPr>
              <w:t>31</w:t>
            </w:r>
            <w:r>
              <w:rPr>
                <w:noProof/>
                <w:webHidden/>
              </w:rPr>
              <w:fldChar w:fldCharType="end"/>
            </w:r>
          </w:hyperlink>
        </w:p>
        <w:p w14:paraId="7159AD6A" w14:textId="14980D05" w:rsidR="00C3600F" w:rsidRDefault="00C3600F">
          <w:pPr>
            <w:pStyle w:val="TOC2"/>
            <w:tabs>
              <w:tab w:val="right" w:leader="dot" w:pos="9016"/>
            </w:tabs>
            <w:rPr>
              <w:rFonts w:eastAsiaTheme="minorEastAsia"/>
              <w:noProof/>
              <w:lang w:eastAsia="en-AU"/>
            </w:rPr>
          </w:pPr>
          <w:hyperlink w:anchor="_Toc20161076" w:history="1">
            <w:r w:rsidRPr="00FC1192">
              <w:rPr>
                <w:rStyle w:val="Hyperlink"/>
                <w:rFonts w:cstheme="minorHAnsi"/>
                <w:b/>
                <w:bCs/>
                <w:i/>
                <w:iCs/>
                <w:noProof/>
              </w:rPr>
              <w:t>(k)  the impact on the stations west of Bankstown</w:t>
            </w:r>
            <w:r>
              <w:rPr>
                <w:noProof/>
                <w:webHidden/>
              </w:rPr>
              <w:tab/>
            </w:r>
            <w:r>
              <w:rPr>
                <w:noProof/>
                <w:webHidden/>
              </w:rPr>
              <w:fldChar w:fldCharType="begin"/>
            </w:r>
            <w:r>
              <w:rPr>
                <w:noProof/>
                <w:webHidden/>
              </w:rPr>
              <w:instrText xml:space="preserve"> PAGEREF _Toc20161076 \h </w:instrText>
            </w:r>
            <w:r>
              <w:rPr>
                <w:noProof/>
                <w:webHidden/>
              </w:rPr>
            </w:r>
            <w:r>
              <w:rPr>
                <w:noProof/>
                <w:webHidden/>
              </w:rPr>
              <w:fldChar w:fldCharType="separate"/>
            </w:r>
            <w:r>
              <w:rPr>
                <w:noProof/>
                <w:webHidden/>
              </w:rPr>
              <w:t>32</w:t>
            </w:r>
            <w:r>
              <w:rPr>
                <w:noProof/>
                <w:webHidden/>
              </w:rPr>
              <w:fldChar w:fldCharType="end"/>
            </w:r>
          </w:hyperlink>
        </w:p>
        <w:p w14:paraId="185EC228" w14:textId="69DF966F" w:rsidR="00C3600F" w:rsidRDefault="00C3600F">
          <w:pPr>
            <w:pStyle w:val="TOC2"/>
            <w:tabs>
              <w:tab w:val="right" w:leader="dot" w:pos="9016"/>
            </w:tabs>
            <w:rPr>
              <w:rFonts w:eastAsiaTheme="minorEastAsia"/>
              <w:noProof/>
              <w:lang w:eastAsia="en-AU"/>
            </w:rPr>
          </w:pPr>
          <w:hyperlink w:anchor="_Toc20161077" w:history="1">
            <w:r w:rsidRPr="00FC1192">
              <w:rPr>
                <w:rStyle w:val="Hyperlink"/>
                <w:rFonts w:cstheme="minorHAnsi"/>
                <w:b/>
                <w:bCs/>
                <w:i/>
                <w:iCs/>
                <w:noProof/>
              </w:rPr>
              <w:t>(l) any related matter</w:t>
            </w:r>
            <w:r>
              <w:rPr>
                <w:noProof/>
                <w:webHidden/>
              </w:rPr>
              <w:tab/>
            </w:r>
            <w:r>
              <w:rPr>
                <w:noProof/>
                <w:webHidden/>
              </w:rPr>
              <w:fldChar w:fldCharType="begin"/>
            </w:r>
            <w:r>
              <w:rPr>
                <w:noProof/>
                <w:webHidden/>
              </w:rPr>
              <w:instrText xml:space="preserve"> PAGEREF _Toc20161077 \h </w:instrText>
            </w:r>
            <w:r>
              <w:rPr>
                <w:noProof/>
                <w:webHidden/>
              </w:rPr>
            </w:r>
            <w:r>
              <w:rPr>
                <w:noProof/>
                <w:webHidden/>
              </w:rPr>
              <w:fldChar w:fldCharType="separate"/>
            </w:r>
            <w:r>
              <w:rPr>
                <w:noProof/>
                <w:webHidden/>
              </w:rPr>
              <w:t>33</w:t>
            </w:r>
            <w:r>
              <w:rPr>
                <w:noProof/>
                <w:webHidden/>
              </w:rPr>
              <w:fldChar w:fldCharType="end"/>
            </w:r>
          </w:hyperlink>
        </w:p>
        <w:p w14:paraId="064B3BBF" w14:textId="390FA653" w:rsidR="00C3600F" w:rsidRDefault="00C3600F">
          <w:pPr>
            <w:pStyle w:val="TOC3"/>
            <w:tabs>
              <w:tab w:val="left" w:pos="1100"/>
              <w:tab w:val="right" w:leader="dot" w:pos="9016"/>
            </w:tabs>
            <w:rPr>
              <w:rFonts w:eastAsiaTheme="minorEastAsia"/>
              <w:noProof/>
              <w:lang w:eastAsia="en-AU"/>
            </w:rPr>
          </w:pPr>
          <w:hyperlink w:anchor="_Toc20161078" w:history="1">
            <w:r w:rsidRPr="00FC1192">
              <w:rPr>
                <w:rStyle w:val="Hyperlink"/>
                <w:rFonts w:cstheme="minorHAnsi"/>
                <w:b/>
                <w:bCs/>
                <w:noProof/>
              </w:rPr>
              <w:t>l.1</w:t>
            </w:r>
            <w:r>
              <w:rPr>
                <w:rFonts w:eastAsiaTheme="minorEastAsia"/>
                <w:noProof/>
                <w:lang w:eastAsia="en-AU"/>
              </w:rPr>
              <w:tab/>
            </w:r>
            <w:r w:rsidRPr="00FC1192">
              <w:rPr>
                <w:rStyle w:val="Hyperlink"/>
                <w:rFonts w:cstheme="minorHAnsi"/>
                <w:b/>
                <w:bCs/>
                <w:noProof/>
              </w:rPr>
              <w:t>Serious matters</w:t>
            </w:r>
            <w:r>
              <w:rPr>
                <w:noProof/>
                <w:webHidden/>
              </w:rPr>
              <w:tab/>
            </w:r>
            <w:r>
              <w:rPr>
                <w:noProof/>
                <w:webHidden/>
              </w:rPr>
              <w:fldChar w:fldCharType="begin"/>
            </w:r>
            <w:r>
              <w:rPr>
                <w:noProof/>
                <w:webHidden/>
              </w:rPr>
              <w:instrText xml:space="preserve"> PAGEREF _Toc20161078 \h </w:instrText>
            </w:r>
            <w:r>
              <w:rPr>
                <w:noProof/>
                <w:webHidden/>
              </w:rPr>
            </w:r>
            <w:r>
              <w:rPr>
                <w:noProof/>
                <w:webHidden/>
              </w:rPr>
              <w:fldChar w:fldCharType="separate"/>
            </w:r>
            <w:r>
              <w:rPr>
                <w:noProof/>
                <w:webHidden/>
              </w:rPr>
              <w:t>33</w:t>
            </w:r>
            <w:r>
              <w:rPr>
                <w:noProof/>
                <w:webHidden/>
              </w:rPr>
              <w:fldChar w:fldCharType="end"/>
            </w:r>
          </w:hyperlink>
        </w:p>
        <w:p w14:paraId="0F3FBF3E" w14:textId="4E1B0D76" w:rsidR="00C3600F" w:rsidRDefault="00C3600F">
          <w:pPr>
            <w:pStyle w:val="TOC3"/>
            <w:tabs>
              <w:tab w:val="left" w:pos="1100"/>
              <w:tab w:val="right" w:leader="dot" w:pos="9016"/>
            </w:tabs>
            <w:rPr>
              <w:rFonts w:eastAsiaTheme="minorEastAsia"/>
              <w:noProof/>
              <w:lang w:eastAsia="en-AU"/>
            </w:rPr>
          </w:pPr>
          <w:hyperlink w:anchor="_Toc20161079" w:history="1">
            <w:r w:rsidRPr="00FC1192">
              <w:rPr>
                <w:rStyle w:val="Hyperlink"/>
                <w:rFonts w:cstheme="minorHAnsi"/>
                <w:b/>
                <w:bCs/>
                <w:noProof/>
              </w:rPr>
              <w:t>l.2</w:t>
            </w:r>
            <w:r>
              <w:rPr>
                <w:rFonts w:eastAsiaTheme="minorEastAsia"/>
                <w:noProof/>
                <w:lang w:eastAsia="en-AU"/>
              </w:rPr>
              <w:tab/>
            </w:r>
            <w:r w:rsidRPr="00FC1192">
              <w:rPr>
                <w:rStyle w:val="Hyperlink"/>
                <w:rFonts w:cstheme="minorHAnsi"/>
                <w:b/>
                <w:bCs/>
                <w:noProof/>
              </w:rPr>
              <w:t>Speculation on reasons</w:t>
            </w:r>
            <w:r>
              <w:rPr>
                <w:noProof/>
                <w:webHidden/>
              </w:rPr>
              <w:tab/>
            </w:r>
            <w:r>
              <w:rPr>
                <w:noProof/>
                <w:webHidden/>
              </w:rPr>
              <w:fldChar w:fldCharType="begin"/>
            </w:r>
            <w:r>
              <w:rPr>
                <w:noProof/>
                <w:webHidden/>
              </w:rPr>
              <w:instrText xml:space="preserve"> PAGEREF _Toc20161079 \h </w:instrText>
            </w:r>
            <w:r>
              <w:rPr>
                <w:noProof/>
                <w:webHidden/>
              </w:rPr>
            </w:r>
            <w:r>
              <w:rPr>
                <w:noProof/>
                <w:webHidden/>
              </w:rPr>
              <w:fldChar w:fldCharType="separate"/>
            </w:r>
            <w:r>
              <w:rPr>
                <w:noProof/>
                <w:webHidden/>
              </w:rPr>
              <w:t>33</w:t>
            </w:r>
            <w:r>
              <w:rPr>
                <w:noProof/>
                <w:webHidden/>
              </w:rPr>
              <w:fldChar w:fldCharType="end"/>
            </w:r>
          </w:hyperlink>
        </w:p>
        <w:p w14:paraId="1B98717C" w14:textId="645C7E85" w:rsidR="00C3600F" w:rsidRDefault="00C3600F">
          <w:pPr>
            <w:pStyle w:val="TOC3"/>
            <w:tabs>
              <w:tab w:val="left" w:pos="1100"/>
              <w:tab w:val="right" w:leader="dot" w:pos="9016"/>
            </w:tabs>
            <w:rPr>
              <w:rFonts w:eastAsiaTheme="minorEastAsia"/>
              <w:noProof/>
              <w:lang w:eastAsia="en-AU"/>
            </w:rPr>
          </w:pPr>
          <w:hyperlink w:anchor="_Toc20161080" w:history="1">
            <w:r w:rsidRPr="00FC1192">
              <w:rPr>
                <w:rStyle w:val="Hyperlink"/>
                <w:rFonts w:cstheme="minorHAnsi"/>
                <w:b/>
                <w:bCs/>
                <w:noProof/>
              </w:rPr>
              <w:t>l.3</w:t>
            </w:r>
            <w:r>
              <w:rPr>
                <w:rFonts w:eastAsiaTheme="minorEastAsia"/>
                <w:noProof/>
                <w:lang w:eastAsia="en-AU"/>
              </w:rPr>
              <w:tab/>
            </w:r>
            <w:r w:rsidRPr="00FC1192">
              <w:rPr>
                <w:rStyle w:val="Hyperlink"/>
                <w:rFonts w:cstheme="minorHAnsi"/>
                <w:b/>
                <w:bCs/>
                <w:noProof/>
              </w:rPr>
              <w:t>Options</w:t>
            </w:r>
            <w:r>
              <w:rPr>
                <w:noProof/>
                <w:webHidden/>
              </w:rPr>
              <w:tab/>
            </w:r>
            <w:r>
              <w:rPr>
                <w:noProof/>
                <w:webHidden/>
              </w:rPr>
              <w:fldChar w:fldCharType="begin"/>
            </w:r>
            <w:r>
              <w:rPr>
                <w:noProof/>
                <w:webHidden/>
              </w:rPr>
              <w:instrText xml:space="preserve"> PAGEREF _Toc20161080 \h </w:instrText>
            </w:r>
            <w:r>
              <w:rPr>
                <w:noProof/>
                <w:webHidden/>
              </w:rPr>
            </w:r>
            <w:r>
              <w:rPr>
                <w:noProof/>
                <w:webHidden/>
              </w:rPr>
              <w:fldChar w:fldCharType="separate"/>
            </w:r>
            <w:r>
              <w:rPr>
                <w:noProof/>
                <w:webHidden/>
              </w:rPr>
              <w:t>34</w:t>
            </w:r>
            <w:r>
              <w:rPr>
                <w:noProof/>
                <w:webHidden/>
              </w:rPr>
              <w:fldChar w:fldCharType="end"/>
            </w:r>
          </w:hyperlink>
        </w:p>
        <w:p w14:paraId="194ED300" w14:textId="7D57D79A" w:rsidR="00E916ED" w:rsidRDefault="00E916ED">
          <w:r w:rsidRPr="009904D6">
            <w:rPr>
              <w:b/>
              <w:bCs/>
              <w:noProof/>
              <w:sz w:val="18"/>
              <w:szCs w:val="18"/>
            </w:rPr>
            <w:fldChar w:fldCharType="end"/>
          </w:r>
        </w:p>
      </w:sdtContent>
    </w:sdt>
    <w:p w14:paraId="60EF8276" w14:textId="77777777" w:rsidR="00E916ED" w:rsidRDefault="00E916ED" w:rsidP="000B1793">
      <w:pPr>
        <w:pStyle w:val="Heading2"/>
        <w:spacing w:before="0"/>
        <w:rPr>
          <w:rFonts w:asciiTheme="minorHAnsi" w:hAnsiTheme="minorHAnsi" w:cstheme="minorHAnsi"/>
          <w:b/>
          <w:bCs/>
          <w:sz w:val="28"/>
          <w:szCs w:val="28"/>
        </w:rPr>
      </w:pPr>
    </w:p>
    <w:p w14:paraId="4264B15C" w14:textId="534D9021" w:rsidR="00E916ED" w:rsidRDefault="00E916ED">
      <w:pPr>
        <w:rPr>
          <w:rFonts w:eastAsiaTheme="majorEastAsia" w:cstheme="minorHAnsi"/>
          <w:b/>
          <w:bCs/>
          <w:color w:val="2F5496" w:themeColor="accent1" w:themeShade="BF"/>
          <w:sz w:val="28"/>
          <w:szCs w:val="28"/>
        </w:rPr>
      </w:pPr>
      <w:r>
        <w:rPr>
          <w:rFonts w:cstheme="minorHAnsi"/>
          <w:b/>
          <w:bCs/>
          <w:sz w:val="28"/>
          <w:szCs w:val="28"/>
        </w:rPr>
        <w:br w:type="page"/>
      </w:r>
    </w:p>
    <w:p w14:paraId="450FC4F9" w14:textId="0F677272" w:rsidR="000025FF" w:rsidRPr="00072633" w:rsidRDefault="00E916ED" w:rsidP="000B1793">
      <w:pPr>
        <w:pStyle w:val="Heading2"/>
        <w:spacing w:before="0"/>
        <w:rPr>
          <w:rFonts w:asciiTheme="minorHAnsi" w:hAnsiTheme="minorHAnsi" w:cstheme="minorHAnsi"/>
          <w:b/>
          <w:bCs/>
          <w:i/>
          <w:iCs/>
        </w:rPr>
      </w:pPr>
      <w:bookmarkStart w:id="3" w:name="_Toc19622742"/>
      <w:r w:rsidRPr="00072633">
        <w:rPr>
          <w:rFonts w:asciiTheme="minorHAnsi" w:hAnsiTheme="minorHAnsi" w:cstheme="minorHAnsi"/>
          <w:b/>
          <w:bCs/>
          <w:i/>
          <w:iCs/>
        </w:rPr>
        <w:lastRenderedPageBreak/>
        <w:t xml:space="preserve"> </w:t>
      </w:r>
      <w:bookmarkStart w:id="4" w:name="_Toc20161044"/>
      <w:r w:rsidR="000025FF" w:rsidRPr="00072633">
        <w:rPr>
          <w:rFonts w:asciiTheme="minorHAnsi" w:hAnsiTheme="minorHAnsi" w:cstheme="minorHAnsi"/>
          <w:b/>
          <w:bCs/>
          <w:i/>
          <w:iCs/>
        </w:rPr>
        <w:t>(a) the adequacy of the business case and viability of Metro</w:t>
      </w:r>
      <w:bookmarkEnd w:id="3"/>
      <w:bookmarkEnd w:id="4"/>
    </w:p>
    <w:p w14:paraId="09045502" w14:textId="77777777" w:rsidR="000025FF" w:rsidRPr="005032B7" w:rsidRDefault="000025FF" w:rsidP="000B1793">
      <w:pPr>
        <w:pStyle w:val="Heading3"/>
        <w:spacing w:before="0"/>
        <w:rPr>
          <w:rFonts w:asciiTheme="minorHAnsi" w:hAnsiTheme="minorHAnsi" w:cstheme="minorHAnsi"/>
          <w:b/>
          <w:bCs/>
          <w:bdr w:val="none" w:sz="0" w:space="0" w:color="auto" w:frame="1"/>
        </w:rPr>
      </w:pPr>
      <w:bookmarkStart w:id="5" w:name="_Toc19622743"/>
      <w:bookmarkStart w:id="6" w:name="_Toc20161045"/>
      <w:r w:rsidRPr="005032B7">
        <w:rPr>
          <w:rFonts w:asciiTheme="minorHAnsi" w:hAnsiTheme="minorHAnsi" w:cstheme="minorHAnsi"/>
          <w:b/>
          <w:bCs/>
          <w:bdr w:val="none" w:sz="0" w:space="0" w:color="auto" w:frame="1"/>
        </w:rPr>
        <w:t>a</w:t>
      </w:r>
      <w:r>
        <w:rPr>
          <w:rFonts w:asciiTheme="minorHAnsi" w:hAnsiTheme="minorHAnsi" w:cstheme="minorHAnsi"/>
          <w:b/>
          <w:bCs/>
          <w:bdr w:val="none" w:sz="0" w:space="0" w:color="auto" w:frame="1"/>
        </w:rPr>
        <w:t>.</w:t>
      </w:r>
      <w:r w:rsidRPr="005032B7">
        <w:rPr>
          <w:rFonts w:asciiTheme="minorHAnsi" w:hAnsiTheme="minorHAnsi" w:cstheme="minorHAnsi"/>
          <w:b/>
          <w:bCs/>
          <w:bdr w:val="none" w:sz="0" w:space="0" w:color="auto" w:frame="1"/>
        </w:rPr>
        <w:t>1</w:t>
      </w:r>
      <w:r w:rsidRPr="005032B7">
        <w:rPr>
          <w:rFonts w:asciiTheme="minorHAnsi" w:hAnsiTheme="minorHAnsi" w:cstheme="minorHAnsi"/>
          <w:b/>
          <w:bCs/>
          <w:bdr w:val="none" w:sz="0" w:space="0" w:color="auto" w:frame="1"/>
        </w:rPr>
        <w:tab/>
        <w:t>Business cases</w:t>
      </w:r>
      <w:bookmarkEnd w:id="5"/>
      <w:bookmarkEnd w:id="6"/>
    </w:p>
    <w:p w14:paraId="063DEB52" w14:textId="7DC49491" w:rsidR="000025FF"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The term ‘business case’ is now </w:t>
      </w:r>
      <w:r w:rsidR="00072633">
        <w:rPr>
          <w:rFonts w:asciiTheme="minorHAnsi" w:hAnsiTheme="minorHAnsi" w:cstheme="minorHAnsi"/>
          <w:color w:val="000000"/>
          <w:sz w:val="22"/>
          <w:szCs w:val="22"/>
          <w:bdr w:val="none" w:sz="0" w:space="0" w:color="auto" w:frame="1"/>
        </w:rPr>
        <w:t>often</w:t>
      </w:r>
      <w:r w:rsidRPr="00050434">
        <w:rPr>
          <w:rFonts w:asciiTheme="minorHAnsi" w:hAnsiTheme="minorHAnsi" w:cstheme="minorHAnsi"/>
          <w:color w:val="000000"/>
          <w:sz w:val="22"/>
          <w:szCs w:val="22"/>
          <w:bdr w:val="none" w:sz="0" w:space="0" w:color="auto" w:frame="1"/>
        </w:rPr>
        <w:t xml:space="preserve"> used </w:t>
      </w:r>
      <w:r w:rsidR="006342E7">
        <w:rPr>
          <w:rFonts w:asciiTheme="minorHAnsi" w:hAnsiTheme="minorHAnsi" w:cstheme="minorHAnsi"/>
          <w:color w:val="000000"/>
          <w:sz w:val="22"/>
          <w:szCs w:val="22"/>
          <w:bdr w:val="none" w:sz="0" w:space="0" w:color="auto" w:frame="1"/>
        </w:rPr>
        <w:t xml:space="preserve">by a Government </w:t>
      </w:r>
      <w:r w:rsidRPr="00050434">
        <w:rPr>
          <w:rFonts w:asciiTheme="minorHAnsi" w:hAnsiTheme="minorHAnsi" w:cstheme="minorHAnsi"/>
          <w:color w:val="000000"/>
          <w:sz w:val="22"/>
          <w:szCs w:val="22"/>
          <w:bdr w:val="none" w:sz="0" w:space="0" w:color="auto" w:frame="1"/>
        </w:rPr>
        <w:t xml:space="preserve">to </w:t>
      </w:r>
      <w:r w:rsidR="006342E7">
        <w:rPr>
          <w:rFonts w:asciiTheme="minorHAnsi" w:hAnsiTheme="minorHAnsi" w:cstheme="minorHAnsi"/>
          <w:color w:val="000000"/>
          <w:sz w:val="22"/>
          <w:szCs w:val="22"/>
          <w:bdr w:val="none" w:sz="0" w:space="0" w:color="auto" w:frame="1"/>
        </w:rPr>
        <w:t xml:space="preserve">give the </w:t>
      </w:r>
      <w:r w:rsidR="003A7663">
        <w:rPr>
          <w:rFonts w:asciiTheme="minorHAnsi" w:hAnsiTheme="minorHAnsi" w:cstheme="minorHAnsi"/>
          <w:color w:val="000000"/>
          <w:sz w:val="22"/>
          <w:szCs w:val="22"/>
          <w:bdr w:val="none" w:sz="0" w:space="0" w:color="auto" w:frame="1"/>
        </w:rPr>
        <w:t xml:space="preserve">public the </w:t>
      </w:r>
      <w:r w:rsidR="006342E7">
        <w:rPr>
          <w:rFonts w:asciiTheme="minorHAnsi" w:hAnsiTheme="minorHAnsi" w:cstheme="minorHAnsi"/>
          <w:color w:val="000000"/>
          <w:sz w:val="22"/>
          <w:szCs w:val="22"/>
          <w:bdr w:val="none" w:sz="0" w:space="0" w:color="auto" w:frame="1"/>
        </w:rPr>
        <w:t>impression</w:t>
      </w:r>
      <w:r w:rsidRPr="00050434">
        <w:rPr>
          <w:rFonts w:asciiTheme="minorHAnsi" w:hAnsiTheme="minorHAnsi" w:cstheme="minorHAnsi"/>
          <w:color w:val="000000"/>
          <w:sz w:val="22"/>
          <w:szCs w:val="22"/>
          <w:bdr w:val="none" w:sz="0" w:space="0" w:color="auto" w:frame="1"/>
        </w:rPr>
        <w:t xml:space="preserve"> </w:t>
      </w:r>
      <w:r w:rsidR="003A7663">
        <w:rPr>
          <w:rFonts w:asciiTheme="minorHAnsi" w:hAnsiTheme="minorHAnsi" w:cstheme="minorHAnsi"/>
          <w:color w:val="000000"/>
          <w:sz w:val="22"/>
          <w:szCs w:val="22"/>
          <w:bdr w:val="none" w:sz="0" w:space="0" w:color="auto" w:frame="1"/>
        </w:rPr>
        <w:t>an</w:t>
      </w:r>
      <w:r w:rsidRPr="00050434">
        <w:rPr>
          <w:rFonts w:asciiTheme="minorHAnsi" w:hAnsiTheme="minorHAnsi" w:cstheme="minorHAnsi"/>
          <w:color w:val="000000"/>
          <w:sz w:val="22"/>
          <w:szCs w:val="22"/>
          <w:bdr w:val="none" w:sz="0" w:space="0" w:color="auto" w:frame="1"/>
        </w:rPr>
        <w:t xml:space="preserve"> infrastructure proposal</w:t>
      </w:r>
      <w:r w:rsidR="006342E7">
        <w:rPr>
          <w:rFonts w:asciiTheme="minorHAnsi" w:hAnsiTheme="minorHAnsi" w:cstheme="minorHAnsi"/>
          <w:color w:val="000000"/>
          <w:sz w:val="22"/>
          <w:szCs w:val="22"/>
          <w:bdr w:val="none" w:sz="0" w:space="0" w:color="auto" w:frame="1"/>
        </w:rPr>
        <w:t xml:space="preserve"> has some objective merit</w:t>
      </w:r>
      <w:r w:rsidRPr="00050434">
        <w:rPr>
          <w:rFonts w:asciiTheme="minorHAnsi" w:hAnsiTheme="minorHAnsi" w:cstheme="minorHAnsi"/>
          <w:color w:val="000000"/>
          <w:sz w:val="22"/>
          <w:szCs w:val="22"/>
          <w:bdr w:val="none" w:sz="0" w:space="0" w:color="auto" w:frame="1"/>
        </w:rPr>
        <w:t xml:space="preserve">.  </w:t>
      </w:r>
    </w:p>
    <w:p w14:paraId="1079681B" w14:textId="77777777" w:rsidR="000025FF"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1C9B99F2" w14:textId="717AABC2"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It is borrowed from the private sector</w:t>
      </w:r>
      <w:r w:rsidR="00072633">
        <w:rPr>
          <w:rFonts w:asciiTheme="minorHAnsi" w:hAnsiTheme="minorHAnsi" w:cstheme="minorHAnsi"/>
          <w:color w:val="000000"/>
          <w:sz w:val="22"/>
          <w:szCs w:val="22"/>
          <w:bdr w:val="none" w:sz="0" w:space="0" w:color="auto" w:frame="1"/>
        </w:rPr>
        <w:t>.  T</w:t>
      </w:r>
      <w:r w:rsidRPr="00050434">
        <w:rPr>
          <w:rFonts w:asciiTheme="minorHAnsi" w:hAnsiTheme="minorHAnsi" w:cstheme="minorHAnsi"/>
          <w:color w:val="000000"/>
          <w:sz w:val="22"/>
          <w:szCs w:val="22"/>
          <w:bdr w:val="none" w:sz="0" w:space="0" w:color="auto" w:frame="1"/>
        </w:rPr>
        <w:t xml:space="preserve">here it refers to documentation etc. assessing proposals for a firm to adopt a course of action, such as to invest in certain assets.  </w:t>
      </w:r>
      <w:r w:rsidR="00072633">
        <w:rPr>
          <w:rFonts w:asciiTheme="minorHAnsi" w:hAnsiTheme="minorHAnsi" w:cstheme="minorHAnsi"/>
          <w:color w:val="000000"/>
          <w:sz w:val="22"/>
          <w:szCs w:val="22"/>
          <w:bdr w:val="none" w:sz="0" w:space="0" w:color="auto" w:frame="1"/>
        </w:rPr>
        <w:t>The case</w:t>
      </w:r>
      <w:r w:rsidRPr="00050434">
        <w:rPr>
          <w:rFonts w:asciiTheme="minorHAnsi" w:hAnsiTheme="minorHAnsi" w:cstheme="minorHAnsi"/>
          <w:color w:val="000000"/>
          <w:sz w:val="22"/>
          <w:szCs w:val="22"/>
          <w:bdr w:val="none" w:sz="0" w:space="0" w:color="auto" w:frame="1"/>
        </w:rPr>
        <w:t xml:space="preserve"> is intended to inform decision makers whether a proposed action is aligned with the business’ core directions and is likely to contribute to its future value.    </w:t>
      </w:r>
    </w:p>
    <w:p w14:paraId="186D8CFE"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3DC6A8F7" w14:textId="35CCECB0"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The former aspect – alignment – </w:t>
      </w:r>
      <w:r w:rsidR="00072633">
        <w:rPr>
          <w:rFonts w:asciiTheme="minorHAnsi" w:hAnsiTheme="minorHAnsi" w:cstheme="minorHAnsi"/>
          <w:color w:val="000000"/>
          <w:sz w:val="22"/>
          <w:szCs w:val="22"/>
          <w:bdr w:val="none" w:sz="0" w:space="0" w:color="auto" w:frame="1"/>
        </w:rPr>
        <w:t>concerns</w:t>
      </w:r>
      <w:r w:rsidRPr="00050434">
        <w:rPr>
          <w:rFonts w:asciiTheme="minorHAnsi" w:hAnsiTheme="minorHAnsi" w:cstheme="minorHAnsi"/>
          <w:color w:val="000000"/>
          <w:sz w:val="22"/>
          <w:szCs w:val="22"/>
          <w:bdr w:val="none" w:sz="0" w:space="0" w:color="auto" w:frame="1"/>
        </w:rPr>
        <w:t xml:space="preserve"> the intention of the proposal.  </w:t>
      </w:r>
    </w:p>
    <w:p w14:paraId="094CEA85"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66CD9B2C" w14:textId="27F3E7B8"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The latter aspect – contribution to value - i</w:t>
      </w:r>
      <w:r w:rsidR="00F530A9">
        <w:rPr>
          <w:rFonts w:asciiTheme="minorHAnsi" w:hAnsiTheme="minorHAnsi" w:cstheme="minorHAnsi"/>
          <w:color w:val="000000"/>
          <w:sz w:val="22"/>
          <w:szCs w:val="22"/>
          <w:bdr w:val="none" w:sz="0" w:space="0" w:color="auto" w:frame="1"/>
        </w:rPr>
        <w:t>nvolves</w:t>
      </w:r>
      <w:r w:rsidRPr="00050434">
        <w:rPr>
          <w:rFonts w:asciiTheme="minorHAnsi" w:hAnsiTheme="minorHAnsi" w:cstheme="minorHAnsi"/>
          <w:color w:val="000000"/>
          <w:sz w:val="22"/>
          <w:szCs w:val="22"/>
          <w:bdr w:val="none" w:sz="0" w:space="0" w:color="auto" w:frame="1"/>
        </w:rPr>
        <w:t xml:space="preserve"> a financial evaluation of revenues enjoyed and costs borne by the firm as a result of adopting the course of action.  Revenues come at the expense of other parties.  Costs, denoted in monetary terms, represent opportunity costs.   Opportunity costs relate to the ‘next best’ alternative foregone by the firm, often being to invest in securities.</w:t>
      </w:r>
    </w:p>
    <w:p w14:paraId="78C6E34A"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010A74D7" w14:textId="65062F35"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It is possible for a business case to indicate the firm should reject a proposal </w:t>
      </w:r>
      <w:r w:rsidR="00072633">
        <w:rPr>
          <w:rFonts w:asciiTheme="minorHAnsi" w:hAnsiTheme="minorHAnsi" w:cstheme="minorHAnsi"/>
          <w:color w:val="000000"/>
          <w:sz w:val="22"/>
          <w:szCs w:val="22"/>
          <w:bdr w:val="none" w:sz="0" w:space="0" w:color="auto" w:frame="1"/>
        </w:rPr>
        <w:t>because it is</w:t>
      </w:r>
      <w:r w:rsidRPr="00050434">
        <w:rPr>
          <w:rFonts w:asciiTheme="minorHAnsi" w:hAnsiTheme="minorHAnsi" w:cstheme="minorHAnsi"/>
          <w:color w:val="000000"/>
          <w:sz w:val="22"/>
          <w:szCs w:val="22"/>
          <w:bdr w:val="none" w:sz="0" w:space="0" w:color="auto" w:frame="1"/>
        </w:rPr>
        <w:t xml:space="preserve"> beyond the scope of, or unlikely to add value to, the firm. </w:t>
      </w:r>
    </w:p>
    <w:p w14:paraId="0930FF66"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37C2B4BD" w14:textId="0AD185EE"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A business case is not relevant to the firm’s accountability.  Rather accountability is informed by accounts made available to the firm’s owners by e.g. directors.  </w:t>
      </w:r>
      <w:r w:rsidR="00072633">
        <w:rPr>
          <w:rFonts w:asciiTheme="minorHAnsi" w:hAnsiTheme="minorHAnsi" w:cstheme="minorHAnsi"/>
          <w:color w:val="000000"/>
          <w:sz w:val="22"/>
          <w:szCs w:val="22"/>
          <w:bdr w:val="none" w:sz="0" w:space="0" w:color="auto" w:frame="1"/>
        </w:rPr>
        <w:t>Accounts assist the</w:t>
      </w:r>
      <w:r w:rsidRPr="00050434">
        <w:rPr>
          <w:rFonts w:asciiTheme="minorHAnsi" w:hAnsiTheme="minorHAnsi" w:cstheme="minorHAnsi"/>
          <w:color w:val="000000"/>
          <w:sz w:val="22"/>
          <w:szCs w:val="22"/>
          <w:bdr w:val="none" w:sz="0" w:space="0" w:color="auto" w:frame="1"/>
        </w:rPr>
        <w:t xml:space="preserve"> process of owners assessing directors, directors assessing management etc. </w:t>
      </w:r>
      <w:r w:rsidR="00072633">
        <w:rPr>
          <w:rFonts w:asciiTheme="minorHAnsi" w:hAnsiTheme="minorHAnsi" w:cstheme="minorHAnsi"/>
          <w:color w:val="000000"/>
          <w:sz w:val="22"/>
          <w:szCs w:val="22"/>
          <w:bdr w:val="none" w:sz="0" w:space="0" w:color="auto" w:frame="1"/>
        </w:rPr>
        <w:t>against</w:t>
      </w:r>
      <w:r w:rsidRPr="00050434">
        <w:rPr>
          <w:rFonts w:asciiTheme="minorHAnsi" w:hAnsiTheme="minorHAnsi" w:cstheme="minorHAnsi"/>
          <w:color w:val="000000"/>
          <w:sz w:val="22"/>
          <w:szCs w:val="22"/>
          <w:bdr w:val="none" w:sz="0" w:space="0" w:color="auto" w:frame="1"/>
        </w:rPr>
        <w:t xml:space="preserve"> financial performance.</w:t>
      </w:r>
    </w:p>
    <w:p w14:paraId="439C7CFB"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657381E6" w14:textId="0FD68D2B"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Government fundamentally differs from firms.  </w:t>
      </w:r>
      <w:r w:rsidR="00072633">
        <w:rPr>
          <w:rFonts w:asciiTheme="minorHAnsi" w:hAnsiTheme="minorHAnsi" w:cstheme="minorHAnsi"/>
          <w:color w:val="000000"/>
          <w:sz w:val="22"/>
          <w:szCs w:val="22"/>
          <w:bdr w:val="none" w:sz="0" w:space="0" w:color="auto" w:frame="1"/>
        </w:rPr>
        <w:t>G</w:t>
      </w:r>
      <w:r w:rsidRPr="00050434">
        <w:rPr>
          <w:rFonts w:asciiTheme="minorHAnsi" w:hAnsiTheme="minorHAnsi" w:cstheme="minorHAnsi"/>
          <w:color w:val="000000"/>
          <w:sz w:val="22"/>
          <w:szCs w:val="22"/>
          <w:bdr w:val="none" w:sz="0" w:space="0" w:color="auto" w:frame="1"/>
        </w:rPr>
        <w:t xml:space="preserve">overnment objectives relate to the welfare of citizens rather than its own financial profits.  </w:t>
      </w:r>
      <w:r w:rsidR="00072633">
        <w:rPr>
          <w:rFonts w:asciiTheme="minorHAnsi" w:hAnsiTheme="minorHAnsi" w:cstheme="minorHAnsi"/>
          <w:color w:val="000000"/>
          <w:sz w:val="22"/>
          <w:szCs w:val="22"/>
          <w:bdr w:val="none" w:sz="0" w:space="0" w:color="auto" w:frame="1"/>
        </w:rPr>
        <w:t>I</w:t>
      </w:r>
      <w:r w:rsidRPr="00050434">
        <w:rPr>
          <w:rFonts w:asciiTheme="minorHAnsi" w:hAnsiTheme="minorHAnsi" w:cstheme="minorHAnsi"/>
          <w:color w:val="000000"/>
          <w:sz w:val="22"/>
          <w:szCs w:val="22"/>
          <w:bdr w:val="none" w:sz="0" w:space="0" w:color="auto" w:frame="1"/>
        </w:rPr>
        <w:t xml:space="preserve">n a democracy, a ‘business case’ of a government action is directly relevant to accountability.  </w:t>
      </w:r>
    </w:p>
    <w:p w14:paraId="1B4B30CB"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2E9BA63A" w14:textId="5E1F18D0"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The criteria to decide on government proposals should differ from those used by private firms.  In particular, </w:t>
      </w:r>
      <w:r w:rsidR="00F530A9">
        <w:rPr>
          <w:rFonts w:asciiTheme="minorHAnsi" w:hAnsiTheme="minorHAnsi" w:cstheme="minorHAnsi"/>
          <w:color w:val="000000"/>
          <w:sz w:val="22"/>
          <w:szCs w:val="22"/>
          <w:bdr w:val="none" w:sz="0" w:space="0" w:color="auto" w:frame="1"/>
        </w:rPr>
        <w:t>criteria are needed for</w:t>
      </w:r>
      <w:r w:rsidRPr="00050434">
        <w:rPr>
          <w:rFonts w:asciiTheme="minorHAnsi" w:hAnsiTheme="minorHAnsi" w:cstheme="minorHAnsi"/>
          <w:color w:val="000000"/>
          <w:sz w:val="22"/>
          <w:szCs w:val="22"/>
          <w:bdr w:val="none" w:sz="0" w:space="0" w:color="auto" w:frame="1"/>
        </w:rPr>
        <w:t xml:space="preserve"> factors other than financ</w:t>
      </w:r>
      <w:r w:rsidR="00F530A9">
        <w:rPr>
          <w:rFonts w:asciiTheme="minorHAnsi" w:hAnsiTheme="minorHAnsi" w:cstheme="minorHAnsi"/>
          <w:color w:val="000000"/>
          <w:sz w:val="22"/>
          <w:szCs w:val="22"/>
          <w:bdr w:val="none" w:sz="0" w:space="0" w:color="auto" w:frame="1"/>
        </w:rPr>
        <w:t>es</w:t>
      </w:r>
      <w:r w:rsidR="00072633">
        <w:rPr>
          <w:rFonts w:asciiTheme="minorHAnsi" w:hAnsiTheme="minorHAnsi" w:cstheme="minorHAnsi"/>
          <w:color w:val="000000"/>
          <w:sz w:val="22"/>
          <w:szCs w:val="22"/>
          <w:bdr w:val="none" w:sz="0" w:space="0" w:color="auto" w:frame="1"/>
        </w:rPr>
        <w:t>.  Decisions should</w:t>
      </w:r>
      <w:r w:rsidRPr="00050434">
        <w:rPr>
          <w:rFonts w:asciiTheme="minorHAnsi" w:hAnsiTheme="minorHAnsi" w:cstheme="minorHAnsi"/>
          <w:color w:val="000000"/>
          <w:sz w:val="22"/>
          <w:szCs w:val="22"/>
          <w:bdr w:val="none" w:sz="0" w:space="0" w:color="auto" w:frame="1"/>
        </w:rPr>
        <w:t xml:space="preserve"> consider opportunities foregone by society.  Important aspects include</w:t>
      </w:r>
      <w:r w:rsidR="00072633">
        <w:rPr>
          <w:rFonts w:asciiTheme="minorHAnsi" w:hAnsiTheme="minorHAnsi" w:cstheme="minorHAnsi"/>
          <w:color w:val="000000"/>
          <w:sz w:val="22"/>
          <w:szCs w:val="22"/>
          <w:bdr w:val="none" w:sz="0" w:space="0" w:color="auto" w:frame="1"/>
        </w:rPr>
        <w:t>:</w:t>
      </w:r>
      <w:r w:rsidRPr="00050434">
        <w:rPr>
          <w:rFonts w:asciiTheme="minorHAnsi" w:hAnsiTheme="minorHAnsi" w:cstheme="minorHAnsi"/>
          <w:color w:val="000000"/>
          <w:sz w:val="22"/>
          <w:szCs w:val="22"/>
          <w:bdr w:val="none" w:sz="0" w:space="0" w:color="auto" w:frame="1"/>
        </w:rPr>
        <w:t xml:space="preserve"> assessment of options</w:t>
      </w:r>
      <w:r w:rsidR="00072633">
        <w:rPr>
          <w:rFonts w:asciiTheme="minorHAnsi" w:hAnsiTheme="minorHAnsi" w:cstheme="minorHAnsi"/>
          <w:color w:val="000000"/>
          <w:sz w:val="22"/>
          <w:szCs w:val="22"/>
          <w:bdr w:val="none" w:sz="0" w:space="0" w:color="auto" w:frame="1"/>
        </w:rPr>
        <w:t>;</w:t>
      </w:r>
      <w:r w:rsidRPr="00050434">
        <w:rPr>
          <w:rFonts w:asciiTheme="minorHAnsi" w:hAnsiTheme="minorHAnsi" w:cstheme="minorHAnsi"/>
          <w:color w:val="000000"/>
          <w:sz w:val="22"/>
          <w:szCs w:val="22"/>
          <w:bdr w:val="none" w:sz="0" w:space="0" w:color="auto" w:frame="1"/>
        </w:rPr>
        <w:t xml:space="preserve"> estimation of benefits and costs </w:t>
      </w:r>
      <w:r w:rsidR="00072633">
        <w:rPr>
          <w:rFonts w:asciiTheme="minorHAnsi" w:hAnsiTheme="minorHAnsi" w:cstheme="minorHAnsi"/>
          <w:color w:val="000000"/>
          <w:sz w:val="22"/>
          <w:szCs w:val="22"/>
          <w:bdr w:val="none" w:sz="0" w:space="0" w:color="auto" w:frame="1"/>
        </w:rPr>
        <w:t>not</w:t>
      </w:r>
      <w:r w:rsidRPr="00050434">
        <w:rPr>
          <w:rFonts w:asciiTheme="minorHAnsi" w:hAnsiTheme="minorHAnsi" w:cstheme="minorHAnsi"/>
          <w:color w:val="000000"/>
          <w:sz w:val="22"/>
          <w:szCs w:val="22"/>
          <w:bdr w:val="none" w:sz="0" w:space="0" w:color="auto" w:frame="1"/>
        </w:rPr>
        <w:t xml:space="preserve"> borne by </w:t>
      </w:r>
      <w:r w:rsidR="00072633">
        <w:rPr>
          <w:rFonts w:asciiTheme="minorHAnsi" w:hAnsiTheme="minorHAnsi" w:cstheme="minorHAnsi"/>
          <w:color w:val="000000"/>
          <w:sz w:val="22"/>
          <w:szCs w:val="22"/>
          <w:bdr w:val="none" w:sz="0" w:space="0" w:color="auto" w:frame="1"/>
        </w:rPr>
        <w:t xml:space="preserve">the </w:t>
      </w:r>
      <w:r w:rsidRPr="00050434">
        <w:rPr>
          <w:rFonts w:asciiTheme="minorHAnsi" w:hAnsiTheme="minorHAnsi" w:cstheme="minorHAnsi"/>
          <w:color w:val="000000"/>
          <w:sz w:val="22"/>
          <w:szCs w:val="22"/>
          <w:bdr w:val="none" w:sz="0" w:space="0" w:color="auto" w:frame="1"/>
        </w:rPr>
        <w:t>government.  Externalities, such as environmental effects, are the best known</w:t>
      </w:r>
      <w:r w:rsidR="00072633">
        <w:rPr>
          <w:rFonts w:asciiTheme="minorHAnsi" w:hAnsiTheme="minorHAnsi" w:cstheme="minorHAnsi"/>
          <w:color w:val="000000"/>
          <w:sz w:val="22"/>
          <w:szCs w:val="22"/>
          <w:bdr w:val="none" w:sz="0" w:space="0" w:color="auto" w:frame="1"/>
        </w:rPr>
        <w:t xml:space="preserve"> of such benefits and costs</w:t>
      </w:r>
      <w:r w:rsidRPr="00050434">
        <w:rPr>
          <w:rFonts w:asciiTheme="minorHAnsi" w:hAnsiTheme="minorHAnsi" w:cstheme="minorHAnsi"/>
          <w:color w:val="000000"/>
          <w:sz w:val="22"/>
          <w:szCs w:val="22"/>
          <w:bdr w:val="none" w:sz="0" w:space="0" w:color="auto" w:frame="1"/>
        </w:rPr>
        <w:t xml:space="preserve">.  </w:t>
      </w:r>
      <w:r w:rsidR="00072633">
        <w:rPr>
          <w:rFonts w:asciiTheme="minorHAnsi" w:hAnsiTheme="minorHAnsi" w:cstheme="minorHAnsi"/>
          <w:color w:val="000000"/>
          <w:sz w:val="22"/>
          <w:szCs w:val="22"/>
          <w:bdr w:val="none" w:sz="0" w:space="0" w:color="auto" w:frame="1"/>
        </w:rPr>
        <w:t>M</w:t>
      </w:r>
      <w:r w:rsidRPr="00050434">
        <w:rPr>
          <w:rFonts w:asciiTheme="minorHAnsi" w:hAnsiTheme="minorHAnsi" w:cstheme="minorHAnsi"/>
          <w:color w:val="000000"/>
          <w:sz w:val="22"/>
          <w:szCs w:val="22"/>
          <w:bdr w:val="none" w:sz="0" w:space="0" w:color="auto" w:frame="1"/>
        </w:rPr>
        <w:t>onopoly power is another.</w:t>
      </w:r>
    </w:p>
    <w:p w14:paraId="2444C7AE"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12767198" w14:textId="2C4057DC"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For transport infrastructure, a common assumption is additional social effects are dominated by externalities: environmental impacts; accident costs; travel time savings.</w:t>
      </w:r>
      <w:r w:rsidR="00A37E83">
        <w:rPr>
          <w:rFonts w:asciiTheme="minorHAnsi" w:hAnsiTheme="minorHAnsi" w:cstheme="minorHAnsi"/>
          <w:color w:val="000000"/>
          <w:sz w:val="22"/>
          <w:szCs w:val="22"/>
          <w:bdr w:val="none" w:sz="0" w:space="0" w:color="auto" w:frame="1"/>
        </w:rPr>
        <w:t xml:space="preserve"> </w:t>
      </w:r>
      <w:r w:rsidRPr="00050434">
        <w:rPr>
          <w:rFonts w:asciiTheme="minorHAnsi" w:hAnsiTheme="minorHAnsi" w:cstheme="minorHAnsi"/>
          <w:color w:val="000000"/>
          <w:sz w:val="22"/>
          <w:szCs w:val="22"/>
          <w:bdr w:val="none" w:sz="0" w:space="0" w:color="auto" w:frame="1"/>
        </w:rPr>
        <w:t>However, substantial social costs can a</w:t>
      </w:r>
      <w:r w:rsidR="00A37E83">
        <w:rPr>
          <w:rFonts w:asciiTheme="minorHAnsi" w:hAnsiTheme="minorHAnsi" w:cstheme="minorHAnsi"/>
          <w:color w:val="000000"/>
          <w:sz w:val="22"/>
          <w:szCs w:val="22"/>
          <w:bdr w:val="none" w:sz="0" w:space="0" w:color="auto" w:frame="1"/>
        </w:rPr>
        <w:t xml:space="preserve">lso </w:t>
      </w:r>
      <w:r w:rsidRPr="00050434">
        <w:rPr>
          <w:rFonts w:asciiTheme="minorHAnsi" w:hAnsiTheme="minorHAnsi" w:cstheme="minorHAnsi"/>
          <w:color w:val="000000"/>
          <w:sz w:val="22"/>
          <w:szCs w:val="22"/>
          <w:bdr w:val="none" w:sz="0" w:space="0" w:color="auto" w:frame="1"/>
        </w:rPr>
        <w:t xml:space="preserve">rise from monopoly power.  In transport this power arises from discontinuity in systems.  It is readily observable by economic rents at route junctions etc.  </w:t>
      </w:r>
    </w:p>
    <w:p w14:paraId="64F084FF"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63A11348" w14:textId="45CE321B" w:rsidR="00E00E39" w:rsidRDefault="00072633"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Hence</w:t>
      </w:r>
      <w:r w:rsidR="00F067D1">
        <w:rPr>
          <w:rFonts w:asciiTheme="minorHAnsi" w:hAnsiTheme="minorHAnsi" w:cstheme="minorHAnsi"/>
          <w:color w:val="000000"/>
          <w:sz w:val="22"/>
          <w:szCs w:val="22"/>
          <w:bdr w:val="none" w:sz="0" w:space="0" w:color="auto" w:frame="1"/>
        </w:rPr>
        <w:t>,</w:t>
      </w:r>
      <w:r>
        <w:rPr>
          <w:rFonts w:asciiTheme="minorHAnsi" w:hAnsiTheme="minorHAnsi" w:cstheme="minorHAnsi"/>
          <w:color w:val="000000"/>
          <w:sz w:val="22"/>
          <w:szCs w:val="22"/>
          <w:bdr w:val="none" w:sz="0" w:space="0" w:color="auto" w:frame="1"/>
        </w:rPr>
        <w:t xml:space="preserve"> f</w:t>
      </w:r>
      <w:r w:rsidR="000025FF" w:rsidRPr="00050434">
        <w:rPr>
          <w:rFonts w:asciiTheme="minorHAnsi" w:hAnsiTheme="minorHAnsi" w:cstheme="minorHAnsi"/>
          <w:color w:val="000000"/>
          <w:sz w:val="22"/>
          <w:szCs w:val="22"/>
          <w:bdr w:val="none" w:sz="0" w:space="0" w:color="auto" w:frame="1"/>
        </w:rPr>
        <w:t xml:space="preserve">or government, the term </w:t>
      </w:r>
      <w:r w:rsidR="000025FF">
        <w:rPr>
          <w:rFonts w:asciiTheme="minorHAnsi" w:hAnsiTheme="minorHAnsi" w:cstheme="minorHAnsi"/>
          <w:color w:val="000000"/>
          <w:sz w:val="22"/>
          <w:szCs w:val="22"/>
          <w:bdr w:val="none" w:sz="0" w:space="0" w:color="auto" w:frame="1"/>
        </w:rPr>
        <w:t>‘</w:t>
      </w:r>
      <w:r w:rsidR="000025FF" w:rsidRPr="00050434">
        <w:rPr>
          <w:rFonts w:asciiTheme="minorHAnsi" w:hAnsiTheme="minorHAnsi" w:cstheme="minorHAnsi"/>
          <w:color w:val="000000"/>
          <w:sz w:val="22"/>
          <w:szCs w:val="22"/>
          <w:bdr w:val="none" w:sz="0" w:space="0" w:color="auto" w:frame="1"/>
        </w:rPr>
        <w:t>business case</w:t>
      </w:r>
      <w:r w:rsidR="000025FF">
        <w:rPr>
          <w:rFonts w:asciiTheme="minorHAnsi" w:hAnsiTheme="minorHAnsi" w:cstheme="minorHAnsi"/>
          <w:color w:val="000000"/>
          <w:sz w:val="22"/>
          <w:szCs w:val="22"/>
          <w:bdr w:val="none" w:sz="0" w:space="0" w:color="auto" w:frame="1"/>
        </w:rPr>
        <w:t>’</w:t>
      </w:r>
      <w:r w:rsidR="000025FF" w:rsidRPr="00050434">
        <w:rPr>
          <w:rFonts w:asciiTheme="minorHAnsi" w:hAnsiTheme="minorHAnsi" w:cstheme="minorHAnsi"/>
          <w:color w:val="000000"/>
          <w:sz w:val="22"/>
          <w:szCs w:val="22"/>
          <w:bdr w:val="none" w:sz="0" w:space="0" w:color="auto" w:frame="1"/>
        </w:rPr>
        <w:t xml:space="preserve"> </w:t>
      </w:r>
      <w:r w:rsidR="00E00E39">
        <w:rPr>
          <w:rFonts w:asciiTheme="minorHAnsi" w:hAnsiTheme="minorHAnsi" w:cstheme="minorHAnsi"/>
          <w:color w:val="000000"/>
          <w:sz w:val="22"/>
          <w:szCs w:val="22"/>
          <w:bdr w:val="none" w:sz="0" w:space="0" w:color="auto" w:frame="1"/>
        </w:rPr>
        <w:t xml:space="preserve">for transport infrastructure </w:t>
      </w:r>
      <w:r w:rsidR="000025FF" w:rsidRPr="00050434">
        <w:rPr>
          <w:rFonts w:asciiTheme="minorHAnsi" w:hAnsiTheme="minorHAnsi" w:cstheme="minorHAnsi"/>
          <w:color w:val="000000"/>
          <w:sz w:val="22"/>
          <w:szCs w:val="22"/>
          <w:bdr w:val="none" w:sz="0" w:space="0" w:color="auto" w:frame="1"/>
        </w:rPr>
        <w:t>refers to a public</w:t>
      </w:r>
      <w:r w:rsidR="00E00E39">
        <w:rPr>
          <w:rFonts w:asciiTheme="minorHAnsi" w:hAnsiTheme="minorHAnsi" w:cstheme="minorHAnsi"/>
          <w:color w:val="000000"/>
          <w:sz w:val="22"/>
          <w:szCs w:val="22"/>
          <w:bdr w:val="none" w:sz="0" w:space="0" w:color="auto" w:frame="1"/>
        </w:rPr>
        <w:t>ly</w:t>
      </w:r>
      <w:r w:rsidR="000025FF" w:rsidRPr="00050434">
        <w:rPr>
          <w:rFonts w:asciiTheme="minorHAnsi" w:hAnsiTheme="minorHAnsi" w:cstheme="minorHAnsi"/>
          <w:color w:val="000000"/>
          <w:sz w:val="22"/>
          <w:szCs w:val="22"/>
          <w:bdr w:val="none" w:sz="0" w:space="0" w:color="auto" w:frame="1"/>
        </w:rPr>
        <w:t xml:space="preserve"> documented exposition of intentions, effects, benefits and financial and social </w:t>
      </w:r>
      <w:r w:rsidR="00F067D1">
        <w:rPr>
          <w:rFonts w:asciiTheme="minorHAnsi" w:hAnsiTheme="minorHAnsi" w:cstheme="minorHAnsi"/>
          <w:color w:val="000000"/>
          <w:sz w:val="22"/>
          <w:szCs w:val="22"/>
          <w:bdr w:val="none" w:sz="0" w:space="0" w:color="auto" w:frame="1"/>
        </w:rPr>
        <w:t>costs</w:t>
      </w:r>
      <w:r w:rsidR="000025FF" w:rsidRPr="00050434">
        <w:rPr>
          <w:rFonts w:asciiTheme="minorHAnsi" w:hAnsiTheme="minorHAnsi" w:cstheme="minorHAnsi"/>
          <w:color w:val="000000"/>
          <w:sz w:val="22"/>
          <w:szCs w:val="22"/>
          <w:bdr w:val="none" w:sz="0" w:space="0" w:color="auto" w:frame="1"/>
        </w:rPr>
        <w:t xml:space="preserve"> were a proposal adopted.</w:t>
      </w:r>
      <w:r w:rsidR="00E00E39">
        <w:rPr>
          <w:rFonts w:asciiTheme="minorHAnsi" w:hAnsiTheme="minorHAnsi" w:cstheme="minorHAnsi"/>
          <w:color w:val="000000"/>
          <w:sz w:val="22"/>
          <w:szCs w:val="22"/>
          <w:bdr w:val="none" w:sz="0" w:space="0" w:color="auto" w:frame="1"/>
        </w:rPr>
        <w:t xml:space="preserve">  </w:t>
      </w:r>
    </w:p>
    <w:p w14:paraId="48D00F69" w14:textId="77777777" w:rsidR="00E00E39" w:rsidRDefault="00E00E39"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0E77BD4B" w14:textId="15B5572C" w:rsidR="00F067D1" w:rsidRDefault="00E00E39"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The accuracy, thoroughness and impartiality of such a business case can be relevant for decision making.  Mo</w:t>
      </w:r>
      <w:r w:rsidR="00F530A9">
        <w:rPr>
          <w:rFonts w:asciiTheme="minorHAnsi" w:hAnsiTheme="minorHAnsi" w:cstheme="minorHAnsi"/>
          <w:color w:val="000000"/>
          <w:sz w:val="22"/>
          <w:szCs w:val="22"/>
          <w:bdr w:val="none" w:sz="0" w:space="0" w:color="auto" w:frame="1"/>
        </w:rPr>
        <w:t>st</w:t>
      </w:r>
      <w:r>
        <w:rPr>
          <w:rFonts w:asciiTheme="minorHAnsi" w:hAnsiTheme="minorHAnsi" w:cstheme="minorHAnsi"/>
          <w:color w:val="000000"/>
          <w:sz w:val="22"/>
          <w:szCs w:val="22"/>
          <w:bdr w:val="none" w:sz="0" w:space="0" w:color="auto" w:frame="1"/>
        </w:rPr>
        <w:t xml:space="preserve"> importantly, </w:t>
      </w:r>
      <w:r w:rsidR="00F530A9">
        <w:rPr>
          <w:rFonts w:asciiTheme="minorHAnsi" w:hAnsiTheme="minorHAnsi" w:cstheme="minorHAnsi"/>
          <w:color w:val="000000"/>
          <w:sz w:val="22"/>
          <w:szCs w:val="22"/>
          <w:bdr w:val="none" w:sz="0" w:space="0" w:color="auto" w:frame="1"/>
        </w:rPr>
        <w:t>these attributes are</w:t>
      </w:r>
      <w:r>
        <w:rPr>
          <w:rFonts w:asciiTheme="minorHAnsi" w:hAnsiTheme="minorHAnsi" w:cstheme="minorHAnsi"/>
          <w:color w:val="000000"/>
          <w:sz w:val="22"/>
          <w:szCs w:val="22"/>
          <w:bdr w:val="none" w:sz="0" w:space="0" w:color="auto" w:frame="1"/>
        </w:rPr>
        <w:t xml:space="preserve"> fundamental for democratic accountability. </w:t>
      </w:r>
    </w:p>
    <w:p w14:paraId="7A2B0DFD" w14:textId="4AD2A7AF"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  </w:t>
      </w:r>
    </w:p>
    <w:p w14:paraId="60C49D91" w14:textId="77777777" w:rsidR="000025FF" w:rsidRPr="00050434" w:rsidRDefault="000025FF" w:rsidP="000B1793">
      <w:pPr>
        <w:pStyle w:val="Heading3"/>
        <w:spacing w:before="0"/>
        <w:rPr>
          <w:rFonts w:asciiTheme="minorHAnsi" w:hAnsiTheme="minorHAnsi" w:cstheme="minorHAnsi"/>
          <w:b/>
          <w:bCs/>
          <w:sz w:val="22"/>
          <w:szCs w:val="22"/>
          <w:bdr w:val="none" w:sz="0" w:space="0" w:color="auto" w:frame="1"/>
        </w:rPr>
      </w:pPr>
      <w:bookmarkStart w:id="7" w:name="_Toc19622744"/>
      <w:bookmarkStart w:id="8" w:name="_Toc20161046"/>
      <w:r w:rsidRPr="00050434">
        <w:rPr>
          <w:rFonts w:asciiTheme="minorHAnsi" w:hAnsiTheme="minorHAnsi" w:cstheme="minorHAnsi"/>
          <w:b/>
          <w:bCs/>
          <w:sz w:val="22"/>
          <w:szCs w:val="22"/>
          <w:bdr w:val="none" w:sz="0" w:space="0" w:color="auto" w:frame="1"/>
        </w:rPr>
        <w:t>a</w:t>
      </w:r>
      <w:r>
        <w:rPr>
          <w:rFonts w:asciiTheme="minorHAnsi" w:hAnsiTheme="minorHAnsi" w:cstheme="minorHAnsi"/>
          <w:b/>
          <w:bCs/>
          <w:sz w:val="22"/>
          <w:szCs w:val="22"/>
          <w:bdr w:val="none" w:sz="0" w:space="0" w:color="auto" w:frame="1"/>
        </w:rPr>
        <w:t>.</w:t>
      </w:r>
      <w:r w:rsidRPr="00050434">
        <w:rPr>
          <w:rFonts w:asciiTheme="minorHAnsi" w:hAnsiTheme="minorHAnsi" w:cstheme="minorHAnsi"/>
          <w:b/>
          <w:bCs/>
          <w:sz w:val="22"/>
          <w:szCs w:val="22"/>
          <w:bdr w:val="none" w:sz="0" w:space="0" w:color="auto" w:frame="1"/>
        </w:rPr>
        <w:t>2</w:t>
      </w:r>
      <w:r w:rsidRPr="00050434">
        <w:rPr>
          <w:rFonts w:asciiTheme="minorHAnsi" w:hAnsiTheme="minorHAnsi" w:cstheme="minorHAnsi"/>
          <w:b/>
          <w:bCs/>
          <w:sz w:val="22"/>
          <w:szCs w:val="22"/>
          <w:bdr w:val="none" w:sz="0" w:space="0" w:color="auto" w:frame="1"/>
        </w:rPr>
        <w:tab/>
        <w:t>Sydney Metro and opportunity costs</w:t>
      </w:r>
      <w:bookmarkEnd w:id="7"/>
      <w:bookmarkEnd w:id="8"/>
    </w:p>
    <w:p w14:paraId="71DDAAD9" w14:textId="5133C091"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In </w:t>
      </w:r>
      <w:r w:rsidR="00140AAF">
        <w:rPr>
          <w:rFonts w:asciiTheme="minorHAnsi" w:hAnsiTheme="minorHAnsi" w:cstheme="minorHAnsi"/>
          <w:color w:val="000000"/>
          <w:sz w:val="22"/>
          <w:szCs w:val="22"/>
          <w:bdr w:val="none" w:sz="0" w:space="0" w:color="auto" w:frame="1"/>
        </w:rPr>
        <w:t xml:space="preserve">most </w:t>
      </w:r>
      <w:r w:rsidRPr="00050434">
        <w:rPr>
          <w:rFonts w:asciiTheme="minorHAnsi" w:hAnsiTheme="minorHAnsi" w:cstheme="minorHAnsi"/>
          <w:color w:val="000000"/>
          <w:sz w:val="22"/>
          <w:szCs w:val="22"/>
          <w:bdr w:val="none" w:sz="0" w:space="0" w:color="auto" w:frame="1"/>
        </w:rPr>
        <w:t xml:space="preserve">government </w:t>
      </w:r>
      <w:r w:rsidR="00F067D1">
        <w:rPr>
          <w:rFonts w:asciiTheme="minorHAnsi" w:hAnsiTheme="minorHAnsi" w:cstheme="minorHAnsi"/>
          <w:color w:val="000000"/>
          <w:sz w:val="22"/>
          <w:szCs w:val="22"/>
          <w:bdr w:val="none" w:sz="0" w:space="0" w:color="auto" w:frame="1"/>
        </w:rPr>
        <w:t xml:space="preserve">rail </w:t>
      </w:r>
      <w:r w:rsidRPr="00050434">
        <w:rPr>
          <w:rFonts w:asciiTheme="minorHAnsi" w:hAnsiTheme="minorHAnsi" w:cstheme="minorHAnsi"/>
          <w:color w:val="000000"/>
          <w:sz w:val="22"/>
          <w:szCs w:val="22"/>
          <w:bdr w:val="none" w:sz="0" w:space="0" w:color="auto" w:frame="1"/>
        </w:rPr>
        <w:t>transport business cases, costs – opportunities foregone by society - are fairly represented by financial outlays and asset stranding risks.  This is because most such projects:</w:t>
      </w:r>
    </w:p>
    <w:p w14:paraId="5FF04B9A" w14:textId="77777777" w:rsidR="000025FF" w:rsidRPr="00050434" w:rsidRDefault="000025FF" w:rsidP="000B1793">
      <w:pPr>
        <w:pStyle w:val="NormalWeb"/>
        <w:numPr>
          <w:ilvl w:val="0"/>
          <w:numId w:val="18"/>
        </w:numPr>
        <w:shd w:val="clear" w:color="auto" w:fill="FFFFFF"/>
        <w:spacing w:before="0" w:beforeAutospacing="0" w:after="0" w:afterAutospacing="0"/>
        <w:ind w:left="36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exhibit positive externalities by diminishing road costs;</w:t>
      </w:r>
    </w:p>
    <w:p w14:paraId="20914E0E" w14:textId="5BAA2AFC" w:rsidR="000025FF" w:rsidRPr="00050434" w:rsidRDefault="000025FF" w:rsidP="000B1793">
      <w:pPr>
        <w:pStyle w:val="NormalWeb"/>
        <w:numPr>
          <w:ilvl w:val="0"/>
          <w:numId w:val="18"/>
        </w:numPr>
        <w:shd w:val="clear" w:color="auto" w:fill="FFFFFF"/>
        <w:spacing w:before="0" w:beforeAutospacing="0" w:after="0" w:afterAutospacing="0"/>
        <w:ind w:left="36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are interoperable – usable by a range of vehicles and systems.   </w:t>
      </w:r>
    </w:p>
    <w:p w14:paraId="2EF7C325"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lastRenderedPageBreak/>
        <w:t>However, this is not the case for Sydney Metro which:</w:t>
      </w:r>
    </w:p>
    <w:p w14:paraId="72063D8D" w14:textId="77777777" w:rsidR="000025FF" w:rsidRPr="00050434" w:rsidRDefault="000025FF" w:rsidP="000B1793">
      <w:pPr>
        <w:pStyle w:val="NormalWeb"/>
        <w:numPr>
          <w:ilvl w:val="0"/>
          <w:numId w:val="19"/>
        </w:numPr>
        <w:shd w:val="clear" w:color="auto" w:fill="FFFFFF"/>
        <w:spacing w:before="0" w:beforeAutospacing="0" w:after="0" w:afterAutospacing="0"/>
        <w:ind w:left="36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is likely to diminish road costs, but not by as much as ‘the next best alternative’;</w:t>
      </w:r>
    </w:p>
    <w:p w14:paraId="74745121" w14:textId="77777777" w:rsidR="000025FF" w:rsidRPr="00050434" w:rsidRDefault="000025FF" w:rsidP="000B1793">
      <w:pPr>
        <w:pStyle w:val="NormalWeb"/>
        <w:numPr>
          <w:ilvl w:val="0"/>
          <w:numId w:val="19"/>
        </w:numPr>
        <w:shd w:val="clear" w:color="auto" w:fill="FFFFFF"/>
        <w:spacing w:before="0" w:beforeAutospacing="0" w:after="0" w:afterAutospacing="0"/>
        <w:ind w:left="36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is not interoperable.</w:t>
      </w:r>
    </w:p>
    <w:p w14:paraId="2D594DCF"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560ACA8D" w14:textId="72704E02"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The latter is </w:t>
      </w:r>
      <w:r w:rsidR="000B1793">
        <w:rPr>
          <w:rFonts w:asciiTheme="minorHAnsi" w:hAnsiTheme="minorHAnsi" w:cstheme="minorHAnsi"/>
          <w:color w:val="000000"/>
          <w:sz w:val="22"/>
          <w:szCs w:val="22"/>
          <w:bdr w:val="none" w:sz="0" w:space="0" w:color="auto" w:frame="1"/>
        </w:rPr>
        <w:t xml:space="preserve">a </w:t>
      </w:r>
      <w:r w:rsidRPr="00050434">
        <w:rPr>
          <w:rFonts w:asciiTheme="minorHAnsi" w:hAnsiTheme="minorHAnsi" w:cstheme="minorHAnsi"/>
          <w:color w:val="000000"/>
          <w:sz w:val="22"/>
          <w:szCs w:val="22"/>
          <w:bdr w:val="none" w:sz="0" w:space="0" w:color="auto" w:frame="1"/>
        </w:rPr>
        <w:t>critical</w:t>
      </w:r>
      <w:r w:rsidR="000B1793">
        <w:rPr>
          <w:rFonts w:asciiTheme="minorHAnsi" w:hAnsiTheme="minorHAnsi" w:cstheme="minorHAnsi"/>
          <w:color w:val="000000"/>
          <w:sz w:val="22"/>
          <w:szCs w:val="22"/>
          <w:bdr w:val="none" w:sz="0" w:space="0" w:color="auto" w:frame="1"/>
        </w:rPr>
        <w:t xml:space="preserve"> matter</w:t>
      </w:r>
      <w:r w:rsidRPr="00050434">
        <w:rPr>
          <w:rFonts w:asciiTheme="minorHAnsi" w:hAnsiTheme="minorHAnsi" w:cstheme="minorHAnsi"/>
          <w:color w:val="000000"/>
          <w:sz w:val="22"/>
          <w:szCs w:val="22"/>
          <w:bdr w:val="none" w:sz="0" w:space="0" w:color="auto" w:frame="1"/>
        </w:rPr>
        <w:t xml:space="preserve">.  </w:t>
      </w:r>
      <w:r>
        <w:rPr>
          <w:rFonts w:asciiTheme="minorHAnsi" w:hAnsiTheme="minorHAnsi" w:cstheme="minorHAnsi"/>
          <w:color w:val="000000"/>
          <w:sz w:val="22"/>
          <w:szCs w:val="22"/>
          <w:bdr w:val="none" w:sz="0" w:space="0" w:color="auto" w:frame="1"/>
        </w:rPr>
        <w:t xml:space="preserve">Tunnels and </w:t>
      </w:r>
      <w:r w:rsidRPr="00050434">
        <w:rPr>
          <w:rFonts w:asciiTheme="minorHAnsi" w:hAnsiTheme="minorHAnsi" w:cstheme="minorHAnsi"/>
          <w:color w:val="000000"/>
          <w:sz w:val="22"/>
          <w:szCs w:val="22"/>
          <w:bdr w:val="none" w:sz="0" w:space="0" w:color="auto" w:frame="1"/>
        </w:rPr>
        <w:t xml:space="preserve">other characteristics </w:t>
      </w:r>
      <w:r>
        <w:rPr>
          <w:rFonts w:asciiTheme="minorHAnsi" w:hAnsiTheme="minorHAnsi" w:cstheme="minorHAnsi"/>
          <w:color w:val="000000"/>
          <w:sz w:val="22"/>
          <w:szCs w:val="22"/>
          <w:bdr w:val="none" w:sz="0" w:space="0" w:color="auto" w:frame="1"/>
        </w:rPr>
        <w:t xml:space="preserve">of Sydney Metro </w:t>
      </w:r>
      <w:r w:rsidR="00F530A9">
        <w:rPr>
          <w:rFonts w:asciiTheme="minorHAnsi" w:hAnsiTheme="minorHAnsi" w:cstheme="minorHAnsi"/>
          <w:color w:val="000000"/>
          <w:sz w:val="22"/>
          <w:szCs w:val="22"/>
          <w:bdr w:val="none" w:sz="0" w:space="0" w:color="auto" w:frame="1"/>
        </w:rPr>
        <w:t xml:space="preserve">apparently </w:t>
      </w:r>
      <w:r w:rsidRPr="00050434">
        <w:rPr>
          <w:rFonts w:asciiTheme="minorHAnsi" w:hAnsiTheme="minorHAnsi" w:cstheme="minorHAnsi"/>
          <w:color w:val="000000"/>
          <w:sz w:val="22"/>
          <w:szCs w:val="22"/>
          <w:bdr w:val="none" w:sz="0" w:space="0" w:color="auto" w:frame="1"/>
        </w:rPr>
        <w:t xml:space="preserve">do not permit </w:t>
      </w:r>
      <w:r>
        <w:rPr>
          <w:rFonts w:asciiTheme="minorHAnsi" w:hAnsiTheme="minorHAnsi" w:cstheme="minorHAnsi"/>
          <w:color w:val="000000"/>
          <w:sz w:val="22"/>
          <w:szCs w:val="22"/>
          <w:bdr w:val="none" w:sz="0" w:space="0" w:color="auto" w:frame="1"/>
        </w:rPr>
        <w:t>interoperability</w:t>
      </w:r>
      <w:r w:rsidR="000B1793">
        <w:rPr>
          <w:rFonts w:asciiTheme="minorHAnsi" w:hAnsiTheme="minorHAnsi" w:cstheme="minorHAnsi"/>
          <w:color w:val="000000"/>
          <w:sz w:val="22"/>
          <w:szCs w:val="22"/>
          <w:bdr w:val="none" w:sz="0" w:space="0" w:color="auto" w:frame="1"/>
        </w:rPr>
        <w:t xml:space="preserve"> – Sydney Trains fleet -</w:t>
      </w:r>
      <w:r w:rsidR="00A37E83">
        <w:rPr>
          <w:rFonts w:asciiTheme="minorHAnsi" w:hAnsiTheme="minorHAnsi" w:cstheme="minorHAnsi"/>
          <w:color w:val="000000"/>
          <w:sz w:val="22"/>
          <w:szCs w:val="22"/>
          <w:bdr w:val="none" w:sz="0" w:space="0" w:color="auto" w:frame="1"/>
        </w:rPr>
        <w:t xml:space="preserve"> on its infrastructure</w:t>
      </w:r>
      <w:r w:rsidRPr="00050434">
        <w:rPr>
          <w:rFonts w:asciiTheme="minorHAnsi" w:hAnsiTheme="minorHAnsi" w:cstheme="minorHAnsi"/>
          <w:color w:val="000000"/>
          <w:sz w:val="22"/>
          <w:szCs w:val="22"/>
          <w:bdr w:val="none" w:sz="0" w:space="0" w:color="auto" w:frame="1"/>
        </w:rPr>
        <w:t xml:space="preserve">.   </w:t>
      </w:r>
    </w:p>
    <w:p w14:paraId="33C0DF60"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105175A0" w14:textId="755C0531" w:rsidR="000025FF"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Some of the Sydney Trains </w:t>
      </w:r>
      <w:r w:rsidR="00F530A9">
        <w:rPr>
          <w:rFonts w:asciiTheme="minorHAnsi" w:hAnsiTheme="minorHAnsi" w:cstheme="minorHAnsi"/>
          <w:color w:val="000000"/>
          <w:sz w:val="22"/>
          <w:szCs w:val="22"/>
          <w:bdr w:val="none" w:sz="0" w:space="0" w:color="auto" w:frame="1"/>
        </w:rPr>
        <w:t>network</w:t>
      </w:r>
      <w:r w:rsidRPr="00050434">
        <w:rPr>
          <w:rFonts w:asciiTheme="minorHAnsi" w:hAnsiTheme="minorHAnsi" w:cstheme="minorHAnsi"/>
          <w:color w:val="000000"/>
          <w:sz w:val="22"/>
          <w:szCs w:val="22"/>
          <w:bdr w:val="none" w:sz="0" w:space="0" w:color="auto" w:frame="1"/>
        </w:rPr>
        <w:t xml:space="preserve"> can be readily converted to Metro.  However, it would be difficult to convert new Metro route to accommodate trains with the dimensions of Sydney Trains.</w:t>
      </w:r>
      <w:r w:rsidR="00F067D1">
        <w:rPr>
          <w:rFonts w:asciiTheme="minorHAnsi" w:hAnsiTheme="minorHAnsi" w:cstheme="minorHAnsi"/>
          <w:color w:val="000000"/>
          <w:sz w:val="22"/>
          <w:szCs w:val="22"/>
          <w:bdr w:val="none" w:sz="0" w:space="0" w:color="auto" w:frame="1"/>
        </w:rPr>
        <w:t xml:space="preserve">  </w:t>
      </w:r>
      <w:r w:rsidRPr="00050434">
        <w:rPr>
          <w:rFonts w:asciiTheme="minorHAnsi" w:hAnsiTheme="minorHAnsi" w:cstheme="minorHAnsi"/>
          <w:color w:val="000000"/>
          <w:sz w:val="22"/>
          <w:szCs w:val="22"/>
          <w:bdr w:val="none" w:sz="0" w:space="0" w:color="auto" w:frame="1"/>
        </w:rPr>
        <w:t>For th</w:t>
      </w:r>
      <w:r>
        <w:rPr>
          <w:rFonts w:asciiTheme="minorHAnsi" w:hAnsiTheme="minorHAnsi" w:cstheme="minorHAnsi"/>
          <w:color w:val="000000"/>
          <w:sz w:val="22"/>
          <w:szCs w:val="22"/>
          <w:bdr w:val="none" w:sz="0" w:space="0" w:color="auto" w:frame="1"/>
        </w:rPr>
        <w:t>e</w:t>
      </w:r>
      <w:r w:rsidRPr="00050434">
        <w:rPr>
          <w:rFonts w:asciiTheme="minorHAnsi" w:hAnsiTheme="minorHAnsi" w:cstheme="minorHAnsi"/>
          <w:color w:val="000000"/>
          <w:sz w:val="22"/>
          <w:szCs w:val="22"/>
          <w:bdr w:val="none" w:sz="0" w:space="0" w:color="auto" w:frame="1"/>
        </w:rPr>
        <w:t xml:space="preserve"> reason </w:t>
      </w:r>
      <w:r>
        <w:rPr>
          <w:rFonts w:asciiTheme="minorHAnsi" w:hAnsiTheme="minorHAnsi" w:cstheme="minorHAnsi"/>
          <w:color w:val="000000"/>
          <w:sz w:val="22"/>
          <w:szCs w:val="22"/>
          <w:bdr w:val="none" w:sz="0" w:space="0" w:color="auto" w:frame="1"/>
        </w:rPr>
        <w:t>of</w:t>
      </w:r>
      <w:r w:rsidRPr="00050434">
        <w:rPr>
          <w:rFonts w:asciiTheme="minorHAnsi" w:hAnsiTheme="minorHAnsi" w:cstheme="minorHAnsi"/>
          <w:color w:val="000000"/>
          <w:sz w:val="22"/>
          <w:szCs w:val="22"/>
          <w:bdr w:val="none" w:sz="0" w:space="0" w:color="auto" w:frame="1"/>
        </w:rPr>
        <w:t xml:space="preserve"> tunnel diameter alone</w:t>
      </w:r>
      <w:r w:rsidR="00F530A9">
        <w:rPr>
          <w:rFonts w:asciiTheme="minorHAnsi" w:hAnsiTheme="minorHAnsi" w:cstheme="minorHAnsi"/>
          <w:color w:val="000000"/>
          <w:sz w:val="22"/>
          <w:szCs w:val="22"/>
          <w:bdr w:val="none" w:sz="0" w:space="0" w:color="auto" w:frame="1"/>
        </w:rPr>
        <w:t xml:space="preserve"> – a break of gauge - </w:t>
      </w:r>
      <w:r w:rsidRPr="00050434">
        <w:rPr>
          <w:rFonts w:asciiTheme="minorHAnsi" w:hAnsiTheme="minorHAnsi" w:cstheme="minorHAnsi"/>
          <w:color w:val="000000"/>
          <w:sz w:val="22"/>
          <w:szCs w:val="22"/>
          <w:bdr w:val="none" w:sz="0" w:space="0" w:color="auto" w:frame="1"/>
        </w:rPr>
        <w:t xml:space="preserve">the cost of each Metro route will be greater than its financial cost.  </w:t>
      </w:r>
    </w:p>
    <w:p w14:paraId="163EE61B" w14:textId="060E5EBF" w:rsidR="003E31BE" w:rsidRDefault="003E31BE"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29B3C203" w14:textId="05C796DC"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In 2010, the </w:t>
      </w:r>
      <w:r w:rsidR="00ED63F7">
        <w:rPr>
          <w:rFonts w:asciiTheme="minorHAnsi" w:hAnsiTheme="minorHAnsi" w:cstheme="minorHAnsi"/>
          <w:color w:val="000000"/>
          <w:sz w:val="22"/>
          <w:szCs w:val="22"/>
          <w:bdr w:val="none" w:sz="0" w:space="0" w:color="auto" w:frame="1"/>
        </w:rPr>
        <w:t xml:space="preserve">Independent </w:t>
      </w:r>
      <w:r w:rsidRPr="00050434">
        <w:rPr>
          <w:rFonts w:asciiTheme="minorHAnsi" w:hAnsiTheme="minorHAnsi" w:cstheme="minorHAnsi"/>
          <w:color w:val="000000"/>
          <w:sz w:val="22"/>
          <w:szCs w:val="22"/>
          <w:bdr w:val="none" w:sz="0" w:space="0" w:color="auto" w:frame="1"/>
        </w:rPr>
        <w:t xml:space="preserve">Inquiry into </w:t>
      </w:r>
      <w:r w:rsidR="00ED63F7">
        <w:rPr>
          <w:rFonts w:asciiTheme="minorHAnsi" w:hAnsiTheme="minorHAnsi" w:cstheme="minorHAnsi"/>
          <w:color w:val="000000"/>
          <w:sz w:val="22"/>
          <w:szCs w:val="22"/>
          <w:bdr w:val="none" w:sz="0" w:space="0" w:color="auto" w:frame="1"/>
        </w:rPr>
        <w:t xml:space="preserve">Transport Planning </w:t>
      </w:r>
      <w:r w:rsidRPr="00050434">
        <w:rPr>
          <w:rFonts w:asciiTheme="minorHAnsi" w:hAnsiTheme="minorHAnsi" w:cstheme="minorHAnsi"/>
          <w:color w:val="000000"/>
          <w:sz w:val="22"/>
          <w:szCs w:val="22"/>
          <w:bdr w:val="none" w:sz="0" w:space="0" w:color="auto" w:frame="1"/>
        </w:rPr>
        <w:t>in Sydney</w:t>
      </w:r>
      <w:r w:rsidR="00ED63F7">
        <w:rPr>
          <w:rFonts w:asciiTheme="minorHAnsi" w:hAnsiTheme="minorHAnsi" w:cstheme="minorHAnsi"/>
          <w:color w:val="000000"/>
          <w:sz w:val="22"/>
          <w:szCs w:val="22"/>
          <w:bdr w:val="none" w:sz="0" w:space="0" w:color="auto" w:frame="1"/>
        </w:rPr>
        <w:t>, chaired by Mr Ron Christie AM,</w:t>
      </w:r>
      <w:r w:rsidRPr="00050434">
        <w:rPr>
          <w:rFonts w:asciiTheme="minorHAnsi" w:hAnsiTheme="minorHAnsi" w:cstheme="minorHAnsi"/>
          <w:color w:val="000000"/>
          <w:sz w:val="22"/>
          <w:szCs w:val="22"/>
          <w:bdr w:val="none" w:sz="0" w:space="0" w:color="auto" w:frame="1"/>
        </w:rPr>
        <w:t xml:space="preserve"> </w:t>
      </w:r>
      <w:r w:rsidR="00ED63F7">
        <w:rPr>
          <w:rFonts w:asciiTheme="minorHAnsi" w:hAnsiTheme="minorHAnsi" w:cstheme="minorHAnsi"/>
          <w:color w:val="000000"/>
          <w:sz w:val="22"/>
          <w:szCs w:val="22"/>
          <w:bdr w:val="none" w:sz="0" w:space="0" w:color="auto" w:frame="1"/>
        </w:rPr>
        <w:t xml:space="preserve">(Christie Inquiry) </w:t>
      </w:r>
      <w:r w:rsidRPr="00050434">
        <w:rPr>
          <w:rFonts w:asciiTheme="minorHAnsi" w:hAnsiTheme="minorHAnsi" w:cstheme="minorHAnsi"/>
          <w:color w:val="000000"/>
          <w:sz w:val="22"/>
          <w:szCs w:val="22"/>
          <w:bdr w:val="none" w:sz="0" w:space="0" w:color="auto" w:frame="1"/>
        </w:rPr>
        <w:t xml:space="preserve">was deeply concerned about the route proposed for the then Labor Government’s CBD Metro.  Its public report </w:t>
      </w:r>
      <w:r w:rsidR="007B3A4B">
        <w:rPr>
          <w:rFonts w:asciiTheme="minorHAnsi" w:hAnsiTheme="minorHAnsi" w:cstheme="minorHAnsi"/>
          <w:color w:val="000000"/>
          <w:sz w:val="22"/>
          <w:szCs w:val="22"/>
          <w:bdr w:val="none" w:sz="0" w:space="0" w:color="auto" w:frame="1"/>
        </w:rPr>
        <w:t xml:space="preserve">not only trenchantly criticised </w:t>
      </w:r>
      <w:r w:rsidR="00F530A9">
        <w:rPr>
          <w:rFonts w:asciiTheme="minorHAnsi" w:hAnsiTheme="minorHAnsi" w:cstheme="minorHAnsi"/>
          <w:color w:val="000000"/>
          <w:sz w:val="22"/>
          <w:szCs w:val="22"/>
          <w:bdr w:val="none" w:sz="0" w:space="0" w:color="auto" w:frame="1"/>
        </w:rPr>
        <w:t xml:space="preserve">the </w:t>
      </w:r>
      <w:r w:rsidR="00032915">
        <w:rPr>
          <w:rFonts w:asciiTheme="minorHAnsi" w:hAnsiTheme="minorHAnsi" w:cstheme="minorHAnsi"/>
          <w:color w:val="000000"/>
          <w:sz w:val="22"/>
          <w:szCs w:val="22"/>
          <w:bdr w:val="none" w:sz="0" w:space="0" w:color="auto" w:frame="1"/>
        </w:rPr>
        <w:t xml:space="preserve">proposed </w:t>
      </w:r>
      <w:r w:rsidR="007B3A4B">
        <w:rPr>
          <w:rFonts w:asciiTheme="minorHAnsi" w:hAnsiTheme="minorHAnsi" w:cstheme="minorHAnsi"/>
          <w:color w:val="000000"/>
          <w:sz w:val="22"/>
          <w:szCs w:val="22"/>
          <w:bdr w:val="none" w:sz="0" w:space="0" w:color="auto" w:frame="1"/>
        </w:rPr>
        <w:t>break of gauge</w:t>
      </w:r>
      <w:r w:rsidR="00F530A9">
        <w:rPr>
          <w:rFonts w:asciiTheme="minorHAnsi" w:hAnsiTheme="minorHAnsi" w:cstheme="minorHAnsi"/>
          <w:color w:val="000000"/>
          <w:sz w:val="22"/>
          <w:szCs w:val="22"/>
          <w:bdr w:val="none" w:sz="0" w:space="0" w:color="auto" w:frame="1"/>
        </w:rPr>
        <w:t xml:space="preserve"> by metro</w:t>
      </w:r>
      <w:r w:rsidR="007B3A4B">
        <w:rPr>
          <w:rFonts w:asciiTheme="minorHAnsi" w:hAnsiTheme="minorHAnsi" w:cstheme="minorHAnsi"/>
          <w:color w:val="000000"/>
          <w:sz w:val="22"/>
          <w:szCs w:val="22"/>
          <w:bdr w:val="none" w:sz="0" w:space="0" w:color="auto" w:frame="1"/>
        </w:rPr>
        <w:t xml:space="preserve">, especially in inner Sydney, it </w:t>
      </w:r>
      <w:r w:rsidRPr="00050434">
        <w:rPr>
          <w:rFonts w:asciiTheme="minorHAnsi" w:hAnsiTheme="minorHAnsi" w:cstheme="minorHAnsi"/>
          <w:color w:val="000000"/>
          <w:sz w:val="22"/>
          <w:szCs w:val="22"/>
          <w:bdr w:val="none" w:sz="0" w:space="0" w:color="auto" w:frame="1"/>
        </w:rPr>
        <w:t>included an extraordinary claim</w:t>
      </w:r>
      <w:r w:rsidR="00CA5D3F">
        <w:rPr>
          <w:rFonts w:asciiTheme="minorHAnsi" w:hAnsiTheme="minorHAnsi" w:cstheme="minorHAnsi"/>
          <w:color w:val="000000"/>
          <w:sz w:val="22"/>
          <w:szCs w:val="22"/>
          <w:bdr w:val="none" w:sz="0" w:space="0" w:color="auto" w:frame="1"/>
        </w:rPr>
        <w:t>:</w:t>
      </w:r>
      <w:r w:rsidRPr="00050434">
        <w:rPr>
          <w:rFonts w:asciiTheme="minorHAnsi" w:hAnsiTheme="minorHAnsi" w:cstheme="minorHAnsi"/>
          <w:color w:val="000000"/>
          <w:sz w:val="22"/>
          <w:szCs w:val="22"/>
          <w:bdr w:val="none" w:sz="0" w:space="0" w:color="auto" w:frame="1"/>
        </w:rPr>
        <w:t xml:space="preserve"> the </w:t>
      </w:r>
      <w:r w:rsidR="007B3A4B">
        <w:rPr>
          <w:rFonts w:asciiTheme="minorHAnsi" w:hAnsiTheme="minorHAnsi" w:cstheme="minorHAnsi"/>
          <w:color w:val="000000"/>
          <w:sz w:val="22"/>
          <w:szCs w:val="22"/>
          <w:bdr w:val="none" w:sz="0" w:space="0" w:color="auto" w:frame="1"/>
        </w:rPr>
        <w:t xml:space="preserve">CBD metro </w:t>
      </w:r>
      <w:r w:rsidRPr="00050434">
        <w:rPr>
          <w:rFonts w:asciiTheme="minorHAnsi" w:hAnsiTheme="minorHAnsi" w:cstheme="minorHAnsi"/>
          <w:color w:val="000000"/>
          <w:sz w:val="22"/>
          <w:szCs w:val="22"/>
          <w:bdr w:val="none" w:sz="0" w:space="0" w:color="auto" w:frame="1"/>
        </w:rPr>
        <w:t xml:space="preserve">route, which appears similar to the </w:t>
      </w:r>
      <w:r>
        <w:rPr>
          <w:rFonts w:asciiTheme="minorHAnsi" w:hAnsiTheme="minorHAnsi" w:cstheme="minorHAnsi"/>
          <w:color w:val="000000"/>
          <w:sz w:val="22"/>
          <w:szCs w:val="22"/>
          <w:bdr w:val="none" w:sz="0" w:space="0" w:color="auto" w:frame="1"/>
        </w:rPr>
        <w:t xml:space="preserve">present </w:t>
      </w:r>
      <w:r w:rsidRPr="00050434">
        <w:rPr>
          <w:rFonts w:asciiTheme="minorHAnsi" w:hAnsiTheme="minorHAnsi" w:cstheme="minorHAnsi"/>
          <w:color w:val="000000"/>
          <w:sz w:val="22"/>
          <w:szCs w:val="22"/>
          <w:bdr w:val="none" w:sz="0" w:space="0" w:color="auto" w:frame="1"/>
        </w:rPr>
        <w:t>route of Sydney Metro:</w:t>
      </w:r>
    </w:p>
    <w:p w14:paraId="7026BC23" w14:textId="77777777" w:rsidR="000025FF" w:rsidRPr="00050434" w:rsidRDefault="000025FF" w:rsidP="000B1793">
      <w:pPr>
        <w:spacing w:after="0"/>
        <w:ind w:left="720"/>
        <w:rPr>
          <w:rFonts w:cstheme="minorHAnsi"/>
        </w:rPr>
      </w:pPr>
    </w:p>
    <w:p w14:paraId="190C7CC2" w14:textId="53DDDAB5" w:rsidR="000025FF" w:rsidRPr="00050434" w:rsidRDefault="000025FF" w:rsidP="000B1793">
      <w:pPr>
        <w:spacing w:after="0"/>
        <w:ind w:left="720"/>
        <w:rPr>
          <w:rFonts w:cstheme="minorHAnsi"/>
        </w:rPr>
      </w:pPr>
      <w:r w:rsidRPr="00050434">
        <w:rPr>
          <w:rFonts w:cstheme="minorHAnsi"/>
        </w:rPr>
        <w:t>‘</w:t>
      </w:r>
      <w:r w:rsidRPr="00050434">
        <w:rPr>
          <w:rFonts w:cstheme="minorHAnsi"/>
          <w:i/>
        </w:rPr>
        <w:t>would have jeopardised, perhaps fatally, future heavy rail capacity expansion and congestion-relief options within the CBD and across the harbour, thereby effectively dooming almost all of the CityRail network never to be able to cater for the inevitable and rapid growth in patronage demand in the future</w:t>
      </w:r>
      <w:r w:rsidR="00A37E83">
        <w:rPr>
          <w:rFonts w:cstheme="minorHAnsi"/>
          <w:i/>
        </w:rPr>
        <w:t>.</w:t>
      </w:r>
      <w:r w:rsidRPr="00050434">
        <w:rPr>
          <w:rFonts w:cstheme="minorHAnsi"/>
          <w:i/>
        </w:rPr>
        <w:t>’</w:t>
      </w:r>
      <w:r w:rsidRPr="00050434">
        <w:rPr>
          <w:rStyle w:val="EndnoteReference"/>
          <w:rFonts w:cstheme="minorHAnsi"/>
          <w:i/>
        </w:rPr>
        <w:endnoteReference w:id="1"/>
      </w:r>
      <w:r w:rsidRPr="00050434">
        <w:rPr>
          <w:rFonts w:cstheme="minorHAnsi"/>
        </w:rPr>
        <w:t xml:space="preserve"> </w:t>
      </w:r>
    </w:p>
    <w:p w14:paraId="0F1AE3A4"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1EE1D223" w14:textId="0D5A9DE2" w:rsidR="003D09B2" w:rsidRDefault="003D09B2"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 xml:space="preserve">A </w:t>
      </w:r>
      <w:r w:rsidR="000B1793">
        <w:rPr>
          <w:rFonts w:asciiTheme="minorHAnsi" w:hAnsiTheme="minorHAnsi" w:cstheme="minorHAnsi"/>
          <w:color w:val="000000"/>
          <w:sz w:val="22"/>
          <w:szCs w:val="22"/>
          <w:bdr w:val="none" w:sz="0" w:space="0" w:color="auto" w:frame="1"/>
        </w:rPr>
        <w:t>2019</w:t>
      </w:r>
      <w:r>
        <w:rPr>
          <w:rFonts w:asciiTheme="minorHAnsi" w:hAnsiTheme="minorHAnsi" w:cstheme="minorHAnsi"/>
          <w:color w:val="000000"/>
          <w:sz w:val="22"/>
          <w:szCs w:val="22"/>
          <w:bdr w:val="none" w:sz="0" w:space="0" w:color="auto" w:frame="1"/>
        </w:rPr>
        <w:t xml:space="preserve"> </w:t>
      </w:r>
      <w:r w:rsidR="00530245">
        <w:rPr>
          <w:rFonts w:asciiTheme="minorHAnsi" w:hAnsiTheme="minorHAnsi" w:cstheme="minorHAnsi"/>
          <w:color w:val="000000"/>
          <w:sz w:val="22"/>
          <w:szCs w:val="22"/>
          <w:bdr w:val="none" w:sz="0" w:space="0" w:color="auto" w:frame="1"/>
        </w:rPr>
        <w:t>article</w:t>
      </w:r>
      <w:r>
        <w:rPr>
          <w:rFonts w:asciiTheme="minorHAnsi" w:hAnsiTheme="minorHAnsi" w:cstheme="minorHAnsi"/>
          <w:color w:val="000000"/>
          <w:sz w:val="22"/>
          <w:szCs w:val="22"/>
          <w:bdr w:val="none" w:sz="0" w:space="0" w:color="auto" w:frame="1"/>
        </w:rPr>
        <w:t xml:space="preserve"> in the Conversation </w:t>
      </w:r>
      <w:r w:rsidR="00530245">
        <w:rPr>
          <w:rFonts w:asciiTheme="minorHAnsi" w:hAnsiTheme="minorHAnsi" w:cstheme="minorHAnsi"/>
          <w:color w:val="000000"/>
          <w:sz w:val="22"/>
          <w:szCs w:val="22"/>
          <w:bdr w:val="none" w:sz="0" w:space="0" w:color="auto" w:frame="1"/>
        </w:rPr>
        <w:t xml:space="preserve">blog </w:t>
      </w:r>
      <w:r>
        <w:rPr>
          <w:rFonts w:asciiTheme="minorHAnsi" w:hAnsiTheme="minorHAnsi" w:cstheme="minorHAnsi"/>
          <w:color w:val="000000"/>
          <w:sz w:val="22"/>
          <w:szCs w:val="22"/>
          <w:bdr w:val="none" w:sz="0" w:space="0" w:color="auto" w:frame="1"/>
        </w:rPr>
        <w:t>appeared to confirm th</w:t>
      </w:r>
      <w:r w:rsidR="00614AFE">
        <w:rPr>
          <w:rFonts w:asciiTheme="minorHAnsi" w:hAnsiTheme="minorHAnsi" w:cstheme="minorHAnsi"/>
          <w:color w:val="000000"/>
          <w:sz w:val="22"/>
          <w:szCs w:val="22"/>
          <w:bdr w:val="none" w:sz="0" w:space="0" w:color="auto" w:frame="1"/>
        </w:rPr>
        <w:t>e present route has such an effect</w:t>
      </w:r>
      <w:r>
        <w:rPr>
          <w:rFonts w:asciiTheme="minorHAnsi" w:hAnsiTheme="minorHAnsi" w:cstheme="minorHAnsi"/>
          <w:color w:val="000000"/>
          <w:sz w:val="22"/>
          <w:szCs w:val="22"/>
          <w:bdr w:val="none" w:sz="0" w:space="0" w:color="auto" w:frame="1"/>
        </w:rPr>
        <w:t>:</w:t>
      </w:r>
    </w:p>
    <w:p w14:paraId="405B6FC8" w14:textId="77777777" w:rsidR="003D09B2" w:rsidRDefault="003D09B2"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7705EBA0" w14:textId="0F692BAA" w:rsidR="003D09B2" w:rsidRDefault="003D09B2" w:rsidP="000B1793">
      <w:pPr>
        <w:spacing w:after="0"/>
        <w:ind w:left="720"/>
        <w:rPr>
          <w:i/>
          <w:iCs/>
          <w:shd w:val="clear" w:color="auto" w:fill="FFFFFF"/>
        </w:rPr>
      </w:pPr>
      <w:r>
        <w:rPr>
          <w:i/>
          <w:iCs/>
          <w:shd w:val="clear" w:color="auto" w:fill="FFFFFF"/>
        </w:rPr>
        <w:t>‘</w:t>
      </w:r>
      <w:r w:rsidRPr="003D09B2">
        <w:rPr>
          <w:i/>
          <w:iCs/>
          <w:shd w:val="clear" w:color="auto" w:fill="FFFFFF"/>
        </w:rPr>
        <w:t>In 2012, the city’s first transport priority was another north-south harbour crossing. However, it was decided instead to build the Sydney Metro under the harbour and then take both of the CBD’s north-south heavy-rail corridors.</w:t>
      </w:r>
      <w:r>
        <w:rPr>
          <w:i/>
          <w:iCs/>
          <w:shd w:val="clear" w:color="auto" w:fill="FFFFFF"/>
        </w:rPr>
        <w:t>’</w:t>
      </w:r>
      <w:r>
        <w:rPr>
          <w:rStyle w:val="EndnoteReference"/>
          <w:i/>
          <w:iCs/>
          <w:shd w:val="clear" w:color="auto" w:fill="FFFFFF"/>
        </w:rPr>
        <w:endnoteReference w:id="2"/>
      </w:r>
    </w:p>
    <w:p w14:paraId="50BCE46F" w14:textId="77777777" w:rsidR="000B1793" w:rsidRPr="003D09B2" w:rsidRDefault="000B1793" w:rsidP="000B1793">
      <w:pPr>
        <w:spacing w:after="0"/>
        <w:ind w:left="720"/>
        <w:rPr>
          <w:rFonts w:cstheme="minorHAnsi"/>
          <w:i/>
          <w:iCs/>
          <w:color w:val="000000"/>
          <w:bdr w:val="none" w:sz="0" w:space="0" w:color="auto" w:frame="1"/>
        </w:rPr>
      </w:pPr>
    </w:p>
    <w:p w14:paraId="159BB0CB" w14:textId="392D56EE"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If correct, this route matter compounds the cost of Metro.  The financial cost of construction may be dwarfed by the (more or less) permanent foregoing of opportunities:</w:t>
      </w:r>
    </w:p>
    <w:p w14:paraId="10DA27A7" w14:textId="77777777" w:rsidR="000025FF" w:rsidRPr="00050434" w:rsidRDefault="000025FF" w:rsidP="000B1793">
      <w:pPr>
        <w:pStyle w:val="NormalWeb"/>
        <w:numPr>
          <w:ilvl w:val="0"/>
          <w:numId w:val="20"/>
        </w:numPr>
        <w:shd w:val="clear" w:color="auto" w:fill="FFFFFF"/>
        <w:spacing w:before="0" w:beforeAutospacing="0" w:after="0" w:afterAutospacing="0"/>
        <w:ind w:left="36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to construct or operate other railways including Sydney Trains type systems but possibly also including high speed rail etc. into central Sydney areas;</w:t>
      </w:r>
    </w:p>
    <w:p w14:paraId="1C2FE539" w14:textId="5519ACEA" w:rsidR="000025FF" w:rsidRPr="00050434" w:rsidRDefault="000025FF" w:rsidP="000B1793">
      <w:pPr>
        <w:pStyle w:val="NormalWeb"/>
        <w:numPr>
          <w:ilvl w:val="0"/>
          <w:numId w:val="20"/>
        </w:numPr>
        <w:shd w:val="clear" w:color="auto" w:fill="FFFFFF"/>
        <w:spacing w:before="0" w:beforeAutospacing="0" w:after="0" w:afterAutospacing="0"/>
        <w:ind w:left="36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to expand or amplify other railways </w:t>
      </w:r>
      <w:r w:rsidR="00993779">
        <w:rPr>
          <w:rFonts w:asciiTheme="minorHAnsi" w:hAnsiTheme="minorHAnsi" w:cstheme="minorHAnsi"/>
          <w:color w:val="000000"/>
          <w:sz w:val="22"/>
          <w:szCs w:val="22"/>
          <w:bdr w:val="none" w:sz="0" w:space="0" w:color="auto" w:frame="1"/>
        </w:rPr>
        <w:t xml:space="preserve">in </w:t>
      </w:r>
      <w:r w:rsidRPr="00050434">
        <w:rPr>
          <w:rFonts w:asciiTheme="minorHAnsi" w:hAnsiTheme="minorHAnsi" w:cstheme="minorHAnsi"/>
          <w:color w:val="000000"/>
          <w:sz w:val="22"/>
          <w:szCs w:val="22"/>
          <w:bdr w:val="none" w:sz="0" w:space="0" w:color="auto" w:frame="1"/>
        </w:rPr>
        <w:t>any</w:t>
      </w:r>
      <w:r w:rsidR="00993779">
        <w:rPr>
          <w:rFonts w:asciiTheme="minorHAnsi" w:hAnsiTheme="minorHAnsi" w:cstheme="minorHAnsi"/>
          <w:color w:val="000000"/>
          <w:sz w:val="22"/>
          <w:szCs w:val="22"/>
          <w:bdr w:val="none" w:sz="0" w:space="0" w:color="auto" w:frame="1"/>
        </w:rPr>
        <w:t xml:space="preserve"> location </w:t>
      </w:r>
      <w:r w:rsidRPr="00050434">
        <w:rPr>
          <w:rFonts w:asciiTheme="minorHAnsi" w:hAnsiTheme="minorHAnsi" w:cstheme="minorHAnsi"/>
          <w:color w:val="000000"/>
          <w:sz w:val="22"/>
          <w:szCs w:val="22"/>
          <w:bdr w:val="none" w:sz="0" w:space="0" w:color="auto" w:frame="1"/>
        </w:rPr>
        <w:t>where networking to central Sydney may be of value, for example servicing a new airport at Badgerys Creek.</w:t>
      </w:r>
    </w:p>
    <w:p w14:paraId="74796DFB"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717D31D0" w14:textId="664026C1"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Given this, the central question</w:t>
      </w:r>
      <w:r w:rsidR="00F530A9">
        <w:rPr>
          <w:rFonts w:asciiTheme="minorHAnsi" w:hAnsiTheme="minorHAnsi" w:cstheme="minorHAnsi"/>
          <w:color w:val="000000"/>
          <w:sz w:val="22"/>
          <w:szCs w:val="22"/>
          <w:bdr w:val="none" w:sz="0" w:space="0" w:color="auto" w:frame="1"/>
        </w:rPr>
        <w:t>s</w:t>
      </w:r>
      <w:r w:rsidRPr="00050434">
        <w:rPr>
          <w:rFonts w:asciiTheme="minorHAnsi" w:hAnsiTheme="minorHAnsi" w:cstheme="minorHAnsi"/>
          <w:color w:val="000000"/>
          <w:sz w:val="22"/>
          <w:szCs w:val="22"/>
          <w:bdr w:val="none" w:sz="0" w:space="0" w:color="auto" w:frame="1"/>
        </w:rPr>
        <w:t xml:space="preserve"> in any </w:t>
      </w:r>
      <w:r w:rsidR="00F067D1">
        <w:rPr>
          <w:rFonts w:asciiTheme="minorHAnsi" w:hAnsiTheme="minorHAnsi" w:cstheme="minorHAnsi"/>
          <w:color w:val="000000"/>
          <w:sz w:val="22"/>
          <w:szCs w:val="22"/>
          <w:bdr w:val="none" w:sz="0" w:space="0" w:color="auto" w:frame="1"/>
        </w:rPr>
        <w:t>government Sydney</w:t>
      </w:r>
      <w:r w:rsidRPr="00050434">
        <w:rPr>
          <w:rFonts w:asciiTheme="minorHAnsi" w:hAnsiTheme="minorHAnsi" w:cstheme="minorHAnsi"/>
          <w:color w:val="000000"/>
          <w:sz w:val="22"/>
          <w:szCs w:val="22"/>
          <w:bdr w:val="none" w:sz="0" w:space="0" w:color="auto" w:frame="1"/>
        </w:rPr>
        <w:t xml:space="preserve"> Metro business case are:</w:t>
      </w:r>
    </w:p>
    <w:p w14:paraId="6AECEDAC" w14:textId="77777777" w:rsidR="000025FF" w:rsidRPr="00050434" w:rsidRDefault="000025FF" w:rsidP="000B1793">
      <w:pPr>
        <w:pStyle w:val="NormalWeb"/>
        <w:numPr>
          <w:ilvl w:val="0"/>
          <w:numId w:val="21"/>
        </w:numPr>
        <w:shd w:val="clear" w:color="auto" w:fill="FFFFFF"/>
        <w:spacing w:before="0" w:beforeAutospacing="0" w:after="0" w:afterAutospacing="0"/>
        <w:ind w:left="36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whether the tunnels and route – the core aspects of Metro - have such effects and if so the quantification of their costs;</w:t>
      </w:r>
    </w:p>
    <w:p w14:paraId="1E66DC18" w14:textId="352A14FC" w:rsidR="000025FF" w:rsidRDefault="000025FF" w:rsidP="000B1793">
      <w:pPr>
        <w:pStyle w:val="NormalWeb"/>
        <w:numPr>
          <w:ilvl w:val="0"/>
          <w:numId w:val="21"/>
        </w:numPr>
        <w:shd w:val="clear" w:color="auto" w:fill="FFFFFF"/>
        <w:spacing w:before="0" w:beforeAutospacing="0" w:after="0" w:afterAutospacing="0"/>
        <w:ind w:left="36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whether other options </w:t>
      </w:r>
      <w:r w:rsidR="003E31BE">
        <w:rPr>
          <w:rFonts w:asciiTheme="minorHAnsi" w:hAnsiTheme="minorHAnsi" w:cstheme="minorHAnsi"/>
          <w:color w:val="000000"/>
          <w:sz w:val="22"/>
          <w:szCs w:val="22"/>
          <w:bdr w:val="none" w:sz="0" w:space="0" w:color="auto" w:frame="1"/>
        </w:rPr>
        <w:t xml:space="preserve">– such as pursued in Paris and Tokyo - </w:t>
      </w:r>
      <w:r w:rsidR="00F067D1">
        <w:rPr>
          <w:rFonts w:asciiTheme="minorHAnsi" w:hAnsiTheme="minorHAnsi" w:cstheme="minorHAnsi"/>
          <w:color w:val="000000"/>
          <w:sz w:val="22"/>
          <w:szCs w:val="22"/>
          <w:bdr w:val="none" w:sz="0" w:space="0" w:color="auto" w:frame="1"/>
        </w:rPr>
        <w:t xml:space="preserve">would </w:t>
      </w:r>
      <w:r w:rsidRPr="00050434">
        <w:rPr>
          <w:rFonts w:asciiTheme="minorHAnsi" w:hAnsiTheme="minorHAnsi" w:cstheme="minorHAnsi"/>
          <w:color w:val="000000"/>
          <w:sz w:val="22"/>
          <w:szCs w:val="22"/>
          <w:bdr w:val="none" w:sz="0" w:space="0" w:color="auto" w:frame="1"/>
        </w:rPr>
        <w:t>avoid such costs</w:t>
      </w:r>
      <w:r w:rsidR="003E31BE">
        <w:rPr>
          <w:rStyle w:val="EndnoteReference"/>
          <w:rFonts w:asciiTheme="minorHAnsi" w:hAnsiTheme="minorHAnsi" w:cstheme="minorHAnsi"/>
          <w:color w:val="000000"/>
          <w:sz w:val="22"/>
          <w:szCs w:val="22"/>
          <w:bdr w:val="none" w:sz="0" w:space="0" w:color="auto" w:frame="1"/>
        </w:rPr>
        <w:endnoteReference w:id="3"/>
      </w:r>
      <w:r>
        <w:rPr>
          <w:rFonts w:asciiTheme="minorHAnsi" w:hAnsiTheme="minorHAnsi" w:cstheme="minorHAnsi"/>
          <w:color w:val="000000"/>
          <w:sz w:val="22"/>
          <w:szCs w:val="22"/>
          <w:bdr w:val="none" w:sz="0" w:space="0" w:color="auto" w:frame="1"/>
        </w:rPr>
        <w:t>;</w:t>
      </w:r>
    </w:p>
    <w:p w14:paraId="6B163AE4" w14:textId="59AC42A0" w:rsidR="000025FF" w:rsidRPr="00050434" w:rsidRDefault="000025FF" w:rsidP="000B1793">
      <w:pPr>
        <w:pStyle w:val="NormalWeb"/>
        <w:numPr>
          <w:ilvl w:val="0"/>
          <w:numId w:val="21"/>
        </w:numPr>
        <w:shd w:val="clear" w:color="auto" w:fill="FFFFFF"/>
        <w:spacing w:before="0" w:beforeAutospacing="0" w:after="0" w:afterAutospacing="0"/>
        <w:ind w:left="36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if those costs are accepted</w:t>
      </w:r>
      <w:r w:rsidR="00F067D1">
        <w:rPr>
          <w:rFonts w:asciiTheme="minorHAnsi" w:hAnsiTheme="minorHAnsi" w:cstheme="minorHAnsi"/>
          <w:color w:val="000000"/>
          <w:sz w:val="22"/>
          <w:szCs w:val="22"/>
          <w:bdr w:val="none" w:sz="0" w:space="0" w:color="auto" w:frame="1"/>
        </w:rPr>
        <w:t>,</w:t>
      </w:r>
      <w:r>
        <w:rPr>
          <w:rFonts w:asciiTheme="minorHAnsi" w:hAnsiTheme="minorHAnsi" w:cstheme="minorHAnsi"/>
          <w:color w:val="000000"/>
          <w:sz w:val="22"/>
          <w:szCs w:val="22"/>
          <w:bdr w:val="none" w:sz="0" w:space="0" w:color="auto" w:frame="1"/>
        </w:rPr>
        <w:t xml:space="preserve"> what are the true intentions behind the scheme</w:t>
      </w:r>
      <w:r w:rsidRPr="00050434">
        <w:rPr>
          <w:rFonts w:asciiTheme="minorHAnsi" w:hAnsiTheme="minorHAnsi" w:cstheme="minorHAnsi"/>
          <w:color w:val="000000"/>
          <w:sz w:val="22"/>
          <w:szCs w:val="22"/>
          <w:bdr w:val="none" w:sz="0" w:space="0" w:color="auto" w:frame="1"/>
        </w:rPr>
        <w:t xml:space="preserve">.  </w:t>
      </w:r>
    </w:p>
    <w:p w14:paraId="4EDE232E"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rPr>
      </w:pPr>
    </w:p>
    <w:p w14:paraId="3AF87A59" w14:textId="77777777" w:rsidR="000025FF" w:rsidRPr="00050434" w:rsidRDefault="000025FF" w:rsidP="000B1793">
      <w:pPr>
        <w:pStyle w:val="Heading3"/>
        <w:spacing w:before="0"/>
        <w:rPr>
          <w:rFonts w:asciiTheme="minorHAnsi" w:hAnsiTheme="minorHAnsi" w:cstheme="minorHAnsi"/>
          <w:b/>
          <w:bCs/>
          <w:sz w:val="22"/>
          <w:szCs w:val="22"/>
          <w:bdr w:val="none" w:sz="0" w:space="0" w:color="auto" w:frame="1"/>
        </w:rPr>
      </w:pPr>
      <w:bookmarkStart w:id="9" w:name="_Toc19622745"/>
      <w:bookmarkStart w:id="10" w:name="_Toc20161047"/>
      <w:r w:rsidRPr="00050434">
        <w:rPr>
          <w:rFonts w:asciiTheme="minorHAnsi" w:hAnsiTheme="minorHAnsi" w:cstheme="minorHAnsi"/>
          <w:b/>
          <w:bCs/>
          <w:sz w:val="22"/>
          <w:szCs w:val="22"/>
          <w:bdr w:val="none" w:sz="0" w:space="0" w:color="auto" w:frame="1"/>
        </w:rPr>
        <w:t>a.3</w:t>
      </w:r>
      <w:r w:rsidRPr="00050434">
        <w:rPr>
          <w:rFonts w:asciiTheme="minorHAnsi" w:hAnsiTheme="minorHAnsi" w:cstheme="minorHAnsi"/>
          <w:b/>
          <w:bCs/>
          <w:sz w:val="22"/>
          <w:szCs w:val="22"/>
          <w:bdr w:val="none" w:sz="0" w:space="0" w:color="auto" w:frame="1"/>
        </w:rPr>
        <w:tab/>
        <w:t>Presented business case</w:t>
      </w:r>
      <w:bookmarkEnd w:id="9"/>
      <w:bookmarkEnd w:id="10"/>
    </w:p>
    <w:p w14:paraId="53689F3B" w14:textId="54577A31" w:rsidR="00614AFE" w:rsidRDefault="00614AFE" w:rsidP="000B1793">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In 2011-12, </w:t>
      </w:r>
      <w:r w:rsidR="00650A58" w:rsidRPr="00CC3605">
        <w:rPr>
          <w:rFonts w:asciiTheme="minorHAnsi" w:hAnsiTheme="minorHAnsi" w:cstheme="minorHAnsi"/>
          <w:color w:val="000000"/>
          <w:sz w:val="22"/>
          <w:szCs w:val="22"/>
        </w:rPr>
        <w:t xml:space="preserve">Infrastructure NSW </w:t>
      </w:r>
      <w:r w:rsidR="00C613AA">
        <w:rPr>
          <w:rFonts w:asciiTheme="minorHAnsi" w:hAnsiTheme="minorHAnsi" w:cstheme="minorHAnsi"/>
          <w:color w:val="000000"/>
          <w:sz w:val="22"/>
          <w:szCs w:val="22"/>
        </w:rPr>
        <w:t xml:space="preserve">commissioned experts who </w:t>
      </w:r>
      <w:r w:rsidR="00650A58" w:rsidRPr="00CC3605">
        <w:rPr>
          <w:rFonts w:asciiTheme="minorHAnsi" w:hAnsiTheme="minorHAnsi" w:cstheme="minorHAnsi"/>
          <w:color w:val="000000"/>
          <w:sz w:val="22"/>
          <w:szCs w:val="22"/>
        </w:rPr>
        <w:t xml:space="preserve">referred to a </w:t>
      </w:r>
      <w:r>
        <w:rPr>
          <w:rFonts w:asciiTheme="minorHAnsi" w:hAnsiTheme="minorHAnsi" w:cstheme="minorHAnsi"/>
          <w:color w:val="000000"/>
          <w:sz w:val="22"/>
          <w:szCs w:val="22"/>
        </w:rPr>
        <w:t xml:space="preserve">Sydney </w:t>
      </w:r>
      <w:r w:rsidR="00650A58" w:rsidRPr="00C613AA">
        <w:rPr>
          <w:rFonts w:asciiTheme="minorHAnsi" w:hAnsiTheme="minorHAnsi" w:cstheme="minorHAnsi"/>
          <w:i/>
          <w:iCs/>
          <w:color w:val="000000"/>
          <w:sz w:val="22"/>
          <w:szCs w:val="22"/>
        </w:rPr>
        <w:t>Strategic Economic Appraisal Long Term Rail Strategy, August 2011</w:t>
      </w:r>
      <w:r w:rsidR="00650A58" w:rsidRPr="00CC3605">
        <w:rPr>
          <w:rFonts w:asciiTheme="minorHAnsi" w:hAnsiTheme="minorHAnsi" w:cstheme="minorHAnsi"/>
          <w:color w:val="000000"/>
          <w:sz w:val="22"/>
          <w:szCs w:val="22"/>
        </w:rPr>
        <w:t xml:space="preserve"> by PWC.  The</w:t>
      </w:r>
      <w:r w:rsidR="00F530A9">
        <w:rPr>
          <w:rFonts w:asciiTheme="minorHAnsi" w:hAnsiTheme="minorHAnsi" w:cstheme="minorHAnsi"/>
          <w:color w:val="000000"/>
          <w:sz w:val="22"/>
          <w:szCs w:val="22"/>
        </w:rPr>
        <w:t xml:space="preserve"> experts</w:t>
      </w:r>
      <w:r w:rsidR="00650A58" w:rsidRPr="00CC3605">
        <w:rPr>
          <w:rFonts w:asciiTheme="minorHAnsi" w:hAnsiTheme="minorHAnsi" w:cstheme="minorHAnsi"/>
          <w:color w:val="000000"/>
          <w:sz w:val="22"/>
          <w:szCs w:val="22"/>
        </w:rPr>
        <w:t xml:space="preserve"> reported results of benefit:cost ratios of 1.0 or less for seven </w:t>
      </w:r>
      <w:r w:rsidR="00CA5D3F">
        <w:rPr>
          <w:rFonts w:asciiTheme="minorHAnsi" w:hAnsiTheme="minorHAnsi" w:cstheme="minorHAnsi"/>
          <w:color w:val="000000"/>
          <w:sz w:val="22"/>
          <w:szCs w:val="22"/>
        </w:rPr>
        <w:t xml:space="preserve">long-term Sydney </w:t>
      </w:r>
      <w:r w:rsidR="00650A58" w:rsidRPr="00CC3605">
        <w:rPr>
          <w:rFonts w:asciiTheme="minorHAnsi" w:hAnsiTheme="minorHAnsi" w:cstheme="minorHAnsi"/>
          <w:color w:val="000000"/>
          <w:sz w:val="22"/>
          <w:szCs w:val="22"/>
        </w:rPr>
        <w:t xml:space="preserve">rail system options; </w:t>
      </w:r>
      <w:r w:rsidR="00CC3605" w:rsidRPr="00CC3605">
        <w:rPr>
          <w:rFonts w:asciiTheme="minorHAnsi" w:hAnsiTheme="minorHAnsi" w:cstheme="minorHAnsi"/>
          <w:color w:val="000000"/>
          <w:sz w:val="22"/>
          <w:szCs w:val="22"/>
        </w:rPr>
        <w:t xml:space="preserve">including </w:t>
      </w:r>
      <w:r w:rsidR="00C613AA">
        <w:rPr>
          <w:rFonts w:asciiTheme="minorHAnsi" w:hAnsiTheme="minorHAnsi" w:cstheme="minorHAnsi"/>
          <w:color w:val="000000"/>
          <w:sz w:val="22"/>
          <w:szCs w:val="22"/>
        </w:rPr>
        <w:t xml:space="preserve">four options for </w:t>
      </w:r>
      <w:r w:rsidR="00CC3605" w:rsidRPr="00CC3605">
        <w:rPr>
          <w:rFonts w:asciiTheme="minorHAnsi" w:hAnsiTheme="minorHAnsi" w:cstheme="minorHAnsi"/>
          <w:color w:val="000000"/>
          <w:sz w:val="22"/>
          <w:szCs w:val="22"/>
        </w:rPr>
        <w:t>‘three tiers’ of rail service</w:t>
      </w:r>
      <w:r w:rsidR="00C613AA">
        <w:rPr>
          <w:rFonts w:asciiTheme="minorHAnsi" w:hAnsiTheme="minorHAnsi" w:cstheme="minorHAnsi"/>
          <w:color w:val="000000"/>
          <w:sz w:val="22"/>
          <w:szCs w:val="22"/>
        </w:rPr>
        <w:t xml:space="preserve">.  </w:t>
      </w:r>
    </w:p>
    <w:p w14:paraId="0833572C" w14:textId="77777777" w:rsidR="00614AFE" w:rsidRDefault="00614AFE" w:rsidP="000B1793">
      <w:pPr>
        <w:pStyle w:val="NormalWeb"/>
        <w:shd w:val="clear" w:color="auto" w:fill="FFFFFF"/>
        <w:spacing w:before="0" w:beforeAutospacing="0" w:after="0" w:afterAutospacing="0"/>
        <w:rPr>
          <w:rFonts w:asciiTheme="minorHAnsi" w:hAnsiTheme="minorHAnsi" w:cstheme="minorHAnsi"/>
          <w:color w:val="000000"/>
          <w:sz w:val="22"/>
          <w:szCs w:val="22"/>
        </w:rPr>
      </w:pPr>
    </w:p>
    <w:p w14:paraId="76840501" w14:textId="6FB18474" w:rsidR="005D0470" w:rsidRDefault="00C613AA" w:rsidP="000B1793">
      <w:pPr>
        <w:pStyle w:val="NormalWeb"/>
        <w:shd w:val="clear" w:color="auto" w:fill="FFFFFF"/>
        <w:spacing w:before="0" w:beforeAutospacing="0" w:after="0" w:afterAutospacing="0"/>
        <w:rPr>
          <w:rFonts w:asciiTheme="minorHAnsi" w:hAnsiTheme="minorHAnsi"/>
          <w:sz w:val="22"/>
          <w:szCs w:val="22"/>
        </w:rPr>
      </w:pPr>
      <w:r>
        <w:rPr>
          <w:rFonts w:asciiTheme="minorHAnsi" w:hAnsiTheme="minorHAnsi" w:cstheme="minorHAnsi"/>
          <w:color w:val="000000"/>
          <w:sz w:val="22"/>
          <w:szCs w:val="22"/>
        </w:rPr>
        <w:t>The tiers were:</w:t>
      </w:r>
      <w:r w:rsidR="00CC3605" w:rsidRPr="00CC3605">
        <w:rPr>
          <w:rFonts w:asciiTheme="minorHAnsi" w:hAnsiTheme="minorHAnsi" w:cstheme="minorHAnsi"/>
          <w:color w:val="000000"/>
          <w:sz w:val="22"/>
          <w:szCs w:val="22"/>
        </w:rPr>
        <w:t xml:space="preserve"> </w:t>
      </w:r>
      <w:r w:rsidR="00CA5D3F">
        <w:rPr>
          <w:rFonts w:asciiTheme="minorHAnsi" w:hAnsiTheme="minorHAnsi" w:cstheme="minorHAnsi"/>
          <w:color w:val="000000"/>
          <w:sz w:val="22"/>
          <w:szCs w:val="22"/>
        </w:rPr>
        <w:t>‘</w:t>
      </w:r>
      <w:r w:rsidR="00CC3605" w:rsidRPr="00F530A9">
        <w:rPr>
          <w:rFonts w:asciiTheme="minorHAnsi" w:hAnsiTheme="minorHAnsi" w:cstheme="minorHAnsi"/>
          <w:i/>
          <w:iCs/>
          <w:color w:val="000000"/>
          <w:sz w:val="22"/>
          <w:szCs w:val="22"/>
        </w:rPr>
        <w:t>s</w:t>
      </w:r>
      <w:r w:rsidR="00CC3605" w:rsidRPr="00F530A9">
        <w:rPr>
          <w:rFonts w:asciiTheme="minorHAnsi" w:hAnsiTheme="minorHAnsi"/>
          <w:i/>
          <w:iCs/>
          <w:sz w:val="22"/>
          <w:szCs w:val="22"/>
        </w:rPr>
        <w:t>ingle-deck for short haul, double-deck for longer haul suburban/ inter-urban trips</w:t>
      </w:r>
      <w:r w:rsidR="00CA5D3F">
        <w:rPr>
          <w:rFonts w:asciiTheme="minorHAnsi" w:hAnsiTheme="minorHAnsi"/>
          <w:sz w:val="22"/>
          <w:szCs w:val="22"/>
        </w:rPr>
        <w:t>’</w:t>
      </w:r>
      <w:r w:rsidR="00CC3605" w:rsidRPr="00CC3605">
        <w:rPr>
          <w:rFonts w:asciiTheme="minorHAnsi" w:hAnsiTheme="minorHAnsi"/>
          <w:sz w:val="22"/>
          <w:szCs w:val="22"/>
        </w:rPr>
        <w:t xml:space="preserve">.  </w:t>
      </w:r>
    </w:p>
    <w:p w14:paraId="1F2072E1" w14:textId="77777777" w:rsidR="005D0470" w:rsidRDefault="005D0470" w:rsidP="000B1793">
      <w:pPr>
        <w:pStyle w:val="NormalWeb"/>
        <w:shd w:val="clear" w:color="auto" w:fill="FFFFFF"/>
        <w:spacing w:before="0" w:beforeAutospacing="0" w:after="0" w:afterAutospacing="0"/>
        <w:rPr>
          <w:rFonts w:asciiTheme="minorHAnsi" w:hAnsiTheme="minorHAnsi"/>
          <w:sz w:val="22"/>
          <w:szCs w:val="22"/>
        </w:rPr>
      </w:pPr>
    </w:p>
    <w:p w14:paraId="5B1F04DF" w14:textId="34A3DE5E" w:rsidR="00CA5D3F" w:rsidRDefault="005D0470" w:rsidP="000B1793">
      <w:pPr>
        <w:pStyle w:val="NormalWeb"/>
        <w:shd w:val="clear" w:color="auto" w:fill="FFFFFF"/>
        <w:spacing w:before="0" w:beforeAutospacing="0" w:after="0" w:afterAutospacing="0"/>
        <w:rPr>
          <w:rFonts w:asciiTheme="minorHAnsi" w:hAnsiTheme="minorHAnsi"/>
          <w:sz w:val="22"/>
          <w:szCs w:val="22"/>
        </w:rPr>
      </w:pPr>
      <w:r>
        <w:rPr>
          <w:rFonts w:asciiTheme="minorHAnsi" w:hAnsiTheme="minorHAnsi"/>
          <w:sz w:val="22"/>
          <w:szCs w:val="22"/>
        </w:rPr>
        <w:lastRenderedPageBreak/>
        <w:t xml:space="preserve">An outline of the options </w:t>
      </w:r>
      <w:r w:rsidR="00CA5D3F">
        <w:rPr>
          <w:rFonts w:asciiTheme="minorHAnsi" w:hAnsiTheme="minorHAnsi"/>
          <w:sz w:val="22"/>
          <w:szCs w:val="22"/>
        </w:rPr>
        <w:t>presented to the experts showed substantial</w:t>
      </w:r>
      <w:r>
        <w:rPr>
          <w:rFonts w:asciiTheme="minorHAnsi" w:hAnsiTheme="minorHAnsi"/>
          <w:sz w:val="22"/>
          <w:szCs w:val="22"/>
        </w:rPr>
        <w:t xml:space="preserve"> </w:t>
      </w:r>
      <w:r w:rsidR="00CA5D3F">
        <w:rPr>
          <w:rFonts w:asciiTheme="minorHAnsi" w:hAnsiTheme="minorHAnsi"/>
          <w:sz w:val="22"/>
          <w:szCs w:val="22"/>
        </w:rPr>
        <w:t xml:space="preserve">pre-existing </w:t>
      </w:r>
      <w:r>
        <w:rPr>
          <w:rFonts w:asciiTheme="minorHAnsi" w:hAnsiTheme="minorHAnsi"/>
          <w:sz w:val="22"/>
          <w:szCs w:val="22"/>
        </w:rPr>
        <w:t>confusion</w:t>
      </w:r>
      <w:r w:rsidR="00CA5D3F">
        <w:rPr>
          <w:rFonts w:asciiTheme="minorHAnsi" w:hAnsiTheme="minorHAnsi"/>
          <w:sz w:val="22"/>
          <w:szCs w:val="22"/>
        </w:rPr>
        <w:t>:</w:t>
      </w:r>
    </w:p>
    <w:p w14:paraId="6D6AFB14" w14:textId="77777777" w:rsidR="00CA5D3F" w:rsidRDefault="00CA5D3F" w:rsidP="00371346">
      <w:pPr>
        <w:pStyle w:val="NormalWeb"/>
        <w:numPr>
          <w:ilvl w:val="0"/>
          <w:numId w:val="47"/>
        </w:numPr>
        <w:shd w:val="clear" w:color="auto" w:fill="FFFFFF"/>
        <w:spacing w:before="0" w:beforeAutospacing="0" w:after="0" w:afterAutospacing="0"/>
        <w:ind w:left="360"/>
        <w:rPr>
          <w:rFonts w:asciiTheme="minorHAnsi" w:hAnsiTheme="minorHAnsi"/>
          <w:sz w:val="22"/>
          <w:szCs w:val="22"/>
        </w:rPr>
      </w:pPr>
      <w:r>
        <w:rPr>
          <w:rFonts w:asciiTheme="minorHAnsi" w:hAnsiTheme="minorHAnsi"/>
          <w:sz w:val="22"/>
          <w:szCs w:val="22"/>
        </w:rPr>
        <w:t>only two types of fleet for ‘three tiers’;</w:t>
      </w:r>
    </w:p>
    <w:p w14:paraId="502661E4" w14:textId="59AEDBED" w:rsidR="00CA5D3F" w:rsidRDefault="005D0470" w:rsidP="00371346">
      <w:pPr>
        <w:pStyle w:val="NormalWeb"/>
        <w:numPr>
          <w:ilvl w:val="0"/>
          <w:numId w:val="47"/>
        </w:numPr>
        <w:shd w:val="clear" w:color="auto" w:fill="FFFFFF"/>
        <w:spacing w:before="0" w:beforeAutospacing="0" w:after="0" w:afterAutospacing="0"/>
        <w:ind w:left="360"/>
        <w:rPr>
          <w:rFonts w:asciiTheme="minorHAnsi" w:hAnsiTheme="minorHAnsi"/>
          <w:sz w:val="22"/>
          <w:szCs w:val="22"/>
        </w:rPr>
      </w:pPr>
      <w:r>
        <w:rPr>
          <w:rFonts w:asciiTheme="minorHAnsi" w:hAnsiTheme="minorHAnsi"/>
          <w:sz w:val="22"/>
          <w:szCs w:val="22"/>
        </w:rPr>
        <w:t>some ha</w:t>
      </w:r>
      <w:r w:rsidR="00CA5D3F">
        <w:rPr>
          <w:rFonts w:asciiTheme="minorHAnsi" w:hAnsiTheme="minorHAnsi"/>
          <w:sz w:val="22"/>
          <w:szCs w:val="22"/>
        </w:rPr>
        <w:t>d</w:t>
      </w:r>
      <w:r>
        <w:rPr>
          <w:rFonts w:asciiTheme="minorHAnsi" w:hAnsiTheme="minorHAnsi"/>
          <w:sz w:val="22"/>
          <w:szCs w:val="22"/>
        </w:rPr>
        <w:t xml:space="preserve"> the North West Rail line – which is longer haul – served by single-deck trains</w:t>
      </w:r>
      <w:r w:rsidR="00CA5D3F">
        <w:rPr>
          <w:rFonts w:asciiTheme="minorHAnsi" w:hAnsiTheme="minorHAnsi"/>
          <w:sz w:val="22"/>
          <w:szCs w:val="22"/>
        </w:rPr>
        <w:t>;</w:t>
      </w:r>
    </w:p>
    <w:p w14:paraId="347B4543" w14:textId="77777777" w:rsidR="00CA5D3F" w:rsidRDefault="00CA5D3F" w:rsidP="00371346">
      <w:pPr>
        <w:pStyle w:val="NormalWeb"/>
        <w:numPr>
          <w:ilvl w:val="0"/>
          <w:numId w:val="47"/>
        </w:numPr>
        <w:shd w:val="clear" w:color="auto" w:fill="FFFFFF"/>
        <w:spacing w:before="0" w:beforeAutospacing="0" w:after="0" w:afterAutospacing="0"/>
        <w:ind w:left="360"/>
        <w:rPr>
          <w:rFonts w:asciiTheme="minorHAnsi" w:hAnsiTheme="minorHAnsi"/>
          <w:sz w:val="22"/>
          <w:szCs w:val="22"/>
        </w:rPr>
      </w:pPr>
      <w:r>
        <w:rPr>
          <w:rFonts w:asciiTheme="minorHAnsi" w:hAnsiTheme="minorHAnsi"/>
          <w:sz w:val="22"/>
          <w:szCs w:val="22"/>
        </w:rPr>
        <w:t>metro trains capable of using existing track and probably mingling with double-deck trains.</w:t>
      </w:r>
    </w:p>
    <w:p w14:paraId="1A977784" w14:textId="20032A52" w:rsidR="00CA5D3F" w:rsidRDefault="00CA5D3F" w:rsidP="000B1793">
      <w:pPr>
        <w:pStyle w:val="NormalWeb"/>
        <w:shd w:val="clear" w:color="auto" w:fill="FFFFFF"/>
        <w:spacing w:before="0" w:beforeAutospacing="0" w:after="0" w:afterAutospacing="0"/>
        <w:rPr>
          <w:rFonts w:asciiTheme="minorHAnsi" w:hAnsiTheme="minorHAnsi"/>
          <w:sz w:val="22"/>
          <w:szCs w:val="22"/>
        </w:rPr>
      </w:pPr>
      <w:r>
        <w:rPr>
          <w:rFonts w:asciiTheme="minorHAnsi" w:hAnsiTheme="minorHAnsi"/>
          <w:sz w:val="22"/>
          <w:szCs w:val="22"/>
        </w:rPr>
        <w:t xml:space="preserve"> </w:t>
      </w:r>
    </w:p>
    <w:p w14:paraId="4B689D0B" w14:textId="1FB0C786" w:rsidR="005D0470" w:rsidRDefault="005D0470" w:rsidP="000B1793">
      <w:pPr>
        <w:pStyle w:val="NormalWeb"/>
        <w:shd w:val="clear" w:color="auto" w:fill="FFFFFF"/>
        <w:spacing w:before="0" w:beforeAutospacing="0" w:after="0" w:afterAutospacing="0"/>
        <w:rPr>
          <w:rFonts w:asciiTheme="minorHAnsi" w:hAnsiTheme="minorHAnsi"/>
          <w:sz w:val="22"/>
          <w:szCs w:val="22"/>
        </w:rPr>
      </w:pPr>
      <w:r>
        <w:rPr>
          <w:rFonts w:asciiTheme="minorHAnsi" w:hAnsiTheme="minorHAnsi"/>
          <w:sz w:val="22"/>
          <w:szCs w:val="22"/>
        </w:rPr>
        <w:t xml:space="preserve">It appears </w:t>
      </w:r>
      <w:r w:rsidR="00CA5D3F">
        <w:rPr>
          <w:rFonts w:asciiTheme="minorHAnsi" w:hAnsiTheme="minorHAnsi"/>
          <w:sz w:val="22"/>
          <w:szCs w:val="22"/>
        </w:rPr>
        <w:t xml:space="preserve">some </w:t>
      </w:r>
      <w:r w:rsidR="00614AFE">
        <w:rPr>
          <w:rFonts w:asciiTheme="minorHAnsi" w:hAnsiTheme="minorHAnsi"/>
          <w:sz w:val="22"/>
          <w:szCs w:val="22"/>
        </w:rPr>
        <w:t xml:space="preserve">reported </w:t>
      </w:r>
      <w:r>
        <w:rPr>
          <w:rFonts w:asciiTheme="minorHAnsi" w:hAnsiTheme="minorHAnsi"/>
          <w:sz w:val="22"/>
          <w:szCs w:val="22"/>
        </w:rPr>
        <w:t xml:space="preserve">benefit:cost ratios were </w:t>
      </w:r>
      <w:r w:rsidR="00614AFE">
        <w:rPr>
          <w:rFonts w:asciiTheme="minorHAnsi" w:hAnsiTheme="minorHAnsi"/>
          <w:sz w:val="22"/>
          <w:szCs w:val="22"/>
        </w:rPr>
        <w:t xml:space="preserve">essentially </w:t>
      </w:r>
      <w:r>
        <w:rPr>
          <w:rFonts w:asciiTheme="minorHAnsi" w:hAnsiTheme="minorHAnsi"/>
          <w:sz w:val="22"/>
          <w:szCs w:val="22"/>
        </w:rPr>
        <w:t xml:space="preserve">the same for </w:t>
      </w:r>
      <w:r w:rsidR="00D2479D">
        <w:rPr>
          <w:rFonts w:asciiTheme="minorHAnsi" w:hAnsiTheme="minorHAnsi"/>
          <w:sz w:val="22"/>
          <w:szCs w:val="22"/>
        </w:rPr>
        <w:t>single</w:t>
      </w:r>
      <w:r w:rsidR="00CA5D3F">
        <w:rPr>
          <w:rFonts w:asciiTheme="minorHAnsi" w:hAnsiTheme="minorHAnsi"/>
          <w:sz w:val="22"/>
          <w:szCs w:val="22"/>
        </w:rPr>
        <w:t>-</w:t>
      </w:r>
      <w:r w:rsidR="00D2479D">
        <w:rPr>
          <w:rFonts w:asciiTheme="minorHAnsi" w:hAnsiTheme="minorHAnsi"/>
          <w:sz w:val="22"/>
          <w:szCs w:val="22"/>
        </w:rPr>
        <w:t>deck and double-deck trains with the latter having an additional harbour crossing.</w:t>
      </w:r>
    </w:p>
    <w:p w14:paraId="2A03EF2B" w14:textId="77777777" w:rsidR="005D0470" w:rsidRDefault="005D0470" w:rsidP="000B1793">
      <w:pPr>
        <w:pStyle w:val="NormalWeb"/>
        <w:shd w:val="clear" w:color="auto" w:fill="FFFFFF"/>
        <w:spacing w:before="0" w:beforeAutospacing="0" w:after="0" w:afterAutospacing="0"/>
        <w:rPr>
          <w:rFonts w:asciiTheme="minorHAnsi" w:hAnsiTheme="minorHAnsi"/>
          <w:sz w:val="22"/>
          <w:szCs w:val="22"/>
        </w:rPr>
      </w:pPr>
    </w:p>
    <w:p w14:paraId="693E0FD0" w14:textId="1BCE9A51" w:rsidR="00CC3605" w:rsidRPr="00CC3605" w:rsidRDefault="00CC3605" w:rsidP="000B1793">
      <w:pPr>
        <w:pStyle w:val="NormalWeb"/>
        <w:shd w:val="clear" w:color="auto" w:fill="FFFFFF"/>
        <w:spacing w:before="0" w:beforeAutospacing="0" w:after="0" w:afterAutospacing="0"/>
        <w:rPr>
          <w:rFonts w:asciiTheme="minorHAnsi" w:hAnsiTheme="minorHAnsi"/>
          <w:sz w:val="22"/>
          <w:szCs w:val="22"/>
        </w:rPr>
      </w:pPr>
      <w:r w:rsidRPr="00CC3605">
        <w:rPr>
          <w:rFonts w:asciiTheme="minorHAnsi" w:hAnsiTheme="minorHAnsi"/>
          <w:sz w:val="22"/>
          <w:szCs w:val="22"/>
        </w:rPr>
        <w:t>Apart from questioning whether benefits had been overstated</w:t>
      </w:r>
      <w:r w:rsidR="00C613AA">
        <w:rPr>
          <w:rFonts w:asciiTheme="minorHAnsi" w:hAnsiTheme="minorHAnsi"/>
          <w:sz w:val="22"/>
          <w:szCs w:val="22"/>
        </w:rPr>
        <w:t>, the</w:t>
      </w:r>
      <w:r w:rsidR="00371346">
        <w:rPr>
          <w:rFonts w:asciiTheme="minorHAnsi" w:hAnsiTheme="minorHAnsi"/>
          <w:sz w:val="22"/>
          <w:szCs w:val="22"/>
        </w:rPr>
        <w:t xml:space="preserve"> experts</w:t>
      </w:r>
      <w:r w:rsidRPr="00CC3605">
        <w:rPr>
          <w:rFonts w:asciiTheme="minorHAnsi" w:hAnsiTheme="minorHAnsi"/>
          <w:sz w:val="22"/>
          <w:szCs w:val="22"/>
        </w:rPr>
        <w:t xml:space="preserve"> commented: </w:t>
      </w:r>
    </w:p>
    <w:p w14:paraId="2A0EB1C7" w14:textId="77777777" w:rsidR="00CC3605" w:rsidRPr="00CC3605" w:rsidRDefault="00CC3605" w:rsidP="000B1793">
      <w:pPr>
        <w:pStyle w:val="NormalWeb"/>
        <w:shd w:val="clear" w:color="auto" w:fill="FFFFFF"/>
        <w:spacing w:before="0" w:beforeAutospacing="0" w:after="0" w:afterAutospacing="0"/>
        <w:rPr>
          <w:rFonts w:asciiTheme="minorHAnsi" w:hAnsiTheme="minorHAnsi"/>
          <w:sz w:val="22"/>
          <w:szCs w:val="22"/>
        </w:rPr>
      </w:pPr>
    </w:p>
    <w:p w14:paraId="35589BB3" w14:textId="6F3A531E" w:rsidR="00650A58" w:rsidRPr="00CC3605" w:rsidRDefault="00CC3605" w:rsidP="00CC3605">
      <w:pPr>
        <w:pStyle w:val="NormalWeb"/>
        <w:shd w:val="clear" w:color="auto" w:fill="FFFFFF"/>
        <w:spacing w:before="0" w:beforeAutospacing="0" w:after="0" w:afterAutospacing="0"/>
        <w:ind w:left="720"/>
        <w:rPr>
          <w:rFonts w:asciiTheme="minorHAnsi" w:hAnsiTheme="minorHAnsi"/>
          <w:sz w:val="22"/>
          <w:szCs w:val="22"/>
        </w:rPr>
      </w:pPr>
      <w:r w:rsidRPr="00CC3605">
        <w:rPr>
          <w:rFonts w:asciiTheme="minorHAnsi" w:hAnsiTheme="minorHAnsi"/>
          <w:i/>
          <w:iCs/>
          <w:sz w:val="22"/>
          <w:szCs w:val="22"/>
        </w:rPr>
        <w:t xml:space="preserve">‘In our view, when the scale of potential </w:t>
      </w:r>
      <w:r w:rsidR="005D0470">
        <w:rPr>
          <w:rFonts w:asciiTheme="minorHAnsi" w:hAnsiTheme="minorHAnsi"/>
          <w:i/>
          <w:iCs/>
          <w:sz w:val="22"/>
          <w:szCs w:val="22"/>
        </w:rPr>
        <w:t>i</w:t>
      </w:r>
      <w:r w:rsidRPr="00CC3605">
        <w:rPr>
          <w:rFonts w:asciiTheme="minorHAnsi" w:hAnsiTheme="minorHAnsi"/>
          <w:i/>
          <w:iCs/>
          <w:sz w:val="22"/>
          <w:szCs w:val="22"/>
        </w:rPr>
        <w:t>nvestment is as large as that described in these studies, decisions must be based first on a strategic appraisal that includes other transport interventions at the city, regional and even national level that may be vying for funding’.</w:t>
      </w:r>
      <w:r w:rsidRPr="00CC3605">
        <w:rPr>
          <w:rStyle w:val="EndnoteReference"/>
          <w:rFonts w:asciiTheme="minorHAnsi" w:hAnsiTheme="minorHAnsi"/>
          <w:sz w:val="22"/>
          <w:szCs w:val="22"/>
        </w:rPr>
        <w:endnoteReference w:id="4"/>
      </w:r>
    </w:p>
    <w:p w14:paraId="6118AEBD" w14:textId="5D33177E" w:rsidR="00CC3605" w:rsidRPr="00CC3605" w:rsidRDefault="00CC3605" w:rsidP="000B1793">
      <w:pPr>
        <w:pStyle w:val="NormalWeb"/>
        <w:shd w:val="clear" w:color="auto" w:fill="FFFFFF"/>
        <w:spacing w:before="0" w:beforeAutospacing="0" w:after="0" w:afterAutospacing="0"/>
        <w:rPr>
          <w:rFonts w:asciiTheme="minorHAnsi" w:hAnsiTheme="minorHAnsi"/>
          <w:sz w:val="22"/>
          <w:szCs w:val="22"/>
        </w:rPr>
      </w:pPr>
    </w:p>
    <w:p w14:paraId="083B5332" w14:textId="77777777" w:rsidR="005F1BDF" w:rsidRDefault="005D0470" w:rsidP="000B1793">
      <w:pPr>
        <w:pStyle w:val="NormalWeb"/>
        <w:shd w:val="clear" w:color="auto" w:fill="FFFFFF"/>
        <w:spacing w:before="0" w:beforeAutospacing="0" w:after="0" w:afterAutospacing="0"/>
        <w:rPr>
          <w:rFonts w:asciiTheme="minorHAnsi" w:hAnsiTheme="minorHAnsi"/>
          <w:sz w:val="22"/>
          <w:szCs w:val="22"/>
        </w:rPr>
      </w:pPr>
      <w:r>
        <w:rPr>
          <w:rFonts w:asciiTheme="minorHAnsi" w:hAnsiTheme="minorHAnsi"/>
          <w:sz w:val="22"/>
          <w:szCs w:val="22"/>
        </w:rPr>
        <w:t>Later parts of their report indicated</w:t>
      </w:r>
      <w:r w:rsidR="005F1BDF">
        <w:rPr>
          <w:rFonts w:asciiTheme="minorHAnsi" w:hAnsiTheme="minorHAnsi"/>
          <w:sz w:val="22"/>
          <w:szCs w:val="22"/>
        </w:rPr>
        <w:t>:</w:t>
      </w:r>
      <w:r>
        <w:rPr>
          <w:rFonts w:asciiTheme="minorHAnsi" w:hAnsiTheme="minorHAnsi"/>
          <w:sz w:val="22"/>
          <w:szCs w:val="22"/>
        </w:rPr>
        <w:t xml:space="preserve"> a preference for first increasing the utilisation of double-deck train</w:t>
      </w:r>
      <w:r w:rsidR="005F1BDF">
        <w:rPr>
          <w:rFonts w:asciiTheme="minorHAnsi" w:hAnsiTheme="minorHAnsi"/>
          <w:sz w:val="22"/>
          <w:szCs w:val="22"/>
        </w:rPr>
        <w:t>s;</w:t>
      </w:r>
      <w:r>
        <w:rPr>
          <w:rFonts w:asciiTheme="minorHAnsi" w:hAnsiTheme="minorHAnsi"/>
          <w:sz w:val="22"/>
          <w:szCs w:val="22"/>
        </w:rPr>
        <w:t xml:space="preserve"> ignorance of the tunnel dimension and central city route issues.  </w:t>
      </w:r>
    </w:p>
    <w:p w14:paraId="21DE4EC5" w14:textId="77777777" w:rsidR="005F1BDF" w:rsidRDefault="005F1BDF" w:rsidP="000B1793">
      <w:pPr>
        <w:pStyle w:val="NormalWeb"/>
        <w:shd w:val="clear" w:color="auto" w:fill="FFFFFF"/>
        <w:spacing w:before="0" w:beforeAutospacing="0" w:after="0" w:afterAutospacing="0"/>
        <w:rPr>
          <w:rFonts w:asciiTheme="minorHAnsi" w:hAnsiTheme="minorHAnsi"/>
          <w:sz w:val="22"/>
          <w:szCs w:val="22"/>
        </w:rPr>
      </w:pPr>
    </w:p>
    <w:p w14:paraId="0C1923F4" w14:textId="786FB755" w:rsidR="00CC3605" w:rsidRPr="00CC3605" w:rsidRDefault="005D0470" w:rsidP="000B1793">
      <w:pPr>
        <w:pStyle w:val="NormalWeb"/>
        <w:shd w:val="clear" w:color="auto" w:fill="FFFFFF"/>
        <w:spacing w:before="0" w:beforeAutospacing="0" w:after="0" w:afterAutospacing="0"/>
        <w:rPr>
          <w:rFonts w:asciiTheme="minorHAnsi" w:hAnsiTheme="minorHAnsi"/>
          <w:sz w:val="22"/>
          <w:szCs w:val="22"/>
        </w:rPr>
      </w:pPr>
      <w:r>
        <w:rPr>
          <w:rFonts w:asciiTheme="minorHAnsi" w:hAnsiTheme="minorHAnsi"/>
          <w:sz w:val="22"/>
          <w:szCs w:val="22"/>
        </w:rPr>
        <w:t>The</w:t>
      </w:r>
      <w:r w:rsidR="005F1BDF">
        <w:rPr>
          <w:rFonts w:asciiTheme="minorHAnsi" w:hAnsiTheme="minorHAnsi"/>
          <w:sz w:val="22"/>
          <w:szCs w:val="22"/>
        </w:rPr>
        <w:t xml:space="preserve"> experts</w:t>
      </w:r>
      <w:r>
        <w:rPr>
          <w:rFonts w:asciiTheme="minorHAnsi" w:hAnsiTheme="minorHAnsi"/>
          <w:sz w:val="22"/>
          <w:szCs w:val="22"/>
        </w:rPr>
        <w:t xml:space="preserve"> implied an expectation of single-deck and double-deck trains sharing tracks.  </w:t>
      </w:r>
      <w:r w:rsidR="00D2479D">
        <w:rPr>
          <w:rFonts w:asciiTheme="minorHAnsi" w:hAnsiTheme="minorHAnsi"/>
          <w:sz w:val="22"/>
          <w:szCs w:val="22"/>
        </w:rPr>
        <w:t xml:space="preserve">Because of opportunity costs, this implies </w:t>
      </w:r>
      <w:r w:rsidR="00371346">
        <w:rPr>
          <w:rFonts w:asciiTheme="minorHAnsi" w:hAnsiTheme="minorHAnsi"/>
          <w:sz w:val="22"/>
          <w:szCs w:val="22"/>
        </w:rPr>
        <w:t xml:space="preserve">a view that </w:t>
      </w:r>
      <w:r w:rsidR="00D2479D">
        <w:rPr>
          <w:rFonts w:asciiTheme="minorHAnsi" w:hAnsiTheme="minorHAnsi"/>
          <w:sz w:val="22"/>
          <w:szCs w:val="22"/>
        </w:rPr>
        <w:t xml:space="preserve">new cross harbour infrastructure </w:t>
      </w:r>
      <w:r w:rsidR="00371346">
        <w:rPr>
          <w:rFonts w:asciiTheme="minorHAnsi" w:hAnsiTheme="minorHAnsi"/>
          <w:sz w:val="22"/>
          <w:szCs w:val="22"/>
        </w:rPr>
        <w:t xml:space="preserve">should be </w:t>
      </w:r>
      <w:r w:rsidR="00D2479D">
        <w:rPr>
          <w:rFonts w:asciiTheme="minorHAnsi" w:hAnsiTheme="minorHAnsi"/>
          <w:sz w:val="22"/>
          <w:szCs w:val="22"/>
        </w:rPr>
        <w:t xml:space="preserve">able to take double-decks </w:t>
      </w:r>
      <w:r w:rsidR="00614AFE">
        <w:rPr>
          <w:rFonts w:asciiTheme="minorHAnsi" w:hAnsiTheme="minorHAnsi"/>
          <w:sz w:val="22"/>
          <w:szCs w:val="22"/>
        </w:rPr>
        <w:t>–</w:t>
      </w:r>
      <w:r w:rsidR="00371346">
        <w:rPr>
          <w:rFonts w:asciiTheme="minorHAnsi" w:hAnsiTheme="minorHAnsi"/>
          <w:sz w:val="22"/>
          <w:szCs w:val="22"/>
        </w:rPr>
        <w:t xml:space="preserve"> </w:t>
      </w:r>
      <w:r w:rsidR="00614AFE">
        <w:rPr>
          <w:rFonts w:asciiTheme="minorHAnsi" w:hAnsiTheme="minorHAnsi"/>
          <w:sz w:val="22"/>
          <w:szCs w:val="22"/>
        </w:rPr>
        <w:t xml:space="preserve">and this would </w:t>
      </w:r>
      <w:r w:rsidR="00D2479D">
        <w:rPr>
          <w:rFonts w:asciiTheme="minorHAnsi" w:hAnsiTheme="minorHAnsi"/>
          <w:sz w:val="22"/>
          <w:szCs w:val="22"/>
        </w:rPr>
        <w:t>be significantly economically superior to what is under construction.</w:t>
      </w:r>
    </w:p>
    <w:p w14:paraId="609E0A31" w14:textId="77777777" w:rsidR="00CC3605" w:rsidRDefault="00CC3605" w:rsidP="000B1793">
      <w:pPr>
        <w:pStyle w:val="NormalWeb"/>
        <w:shd w:val="clear" w:color="auto" w:fill="FFFFFF"/>
        <w:spacing w:before="0" w:beforeAutospacing="0" w:after="0" w:afterAutospacing="0"/>
        <w:rPr>
          <w:rFonts w:asciiTheme="minorHAnsi" w:hAnsiTheme="minorHAnsi" w:cstheme="minorHAnsi"/>
          <w:color w:val="000000"/>
          <w:sz w:val="22"/>
          <w:szCs w:val="22"/>
        </w:rPr>
      </w:pPr>
    </w:p>
    <w:p w14:paraId="6B28BC54" w14:textId="4966D9EB" w:rsidR="000025FF"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rPr>
        <w:t xml:space="preserve">A web search does not identify any result for a business case for </w:t>
      </w:r>
      <w:r w:rsidR="00614AFE">
        <w:rPr>
          <w:rFonts w:asciiTheme="minorHAnsi" w:hAnsiTheme="minorHAnsi" w:cstheme="minorHAnsi"/>
          <w:color w:val="000000"/>
          <w:sz w:val="22"/>
          <w:szCs w:val="22"/>
        </w:rPr>
        <w:t xml:space="preserve">the </w:t>
      </w:r>
      <w:r w:rsidRPr="00050434">
        <w:rPr>
          <w:rFonts w:asciiTheme="minorHAnsi" w:hAnsiTheme="minorHAnsi" w:cstheme="minorHAnsi"/>
          <w:color w:val="000000"/>
          <w:sz w:val="22"/>
          <w:szCs w:val="22"/>
        </w:rPr>
        <w:t>Sydney Metro Sydenham-Bankstown extension.</w:t>
      </w:r>
      <w:r w:rsidR="00A37E83">
        <w:rPr>
          <w:rFonts w:asciiTheme="minorHAnsi" w:hAnsiTheme="minorHAnsi" w:cstheme="minorHAnsi"/>
          <w:color w:val="000000"/>
          <w:sz w:val="22"/>
          <w:szCs w:val="22"/>
        </w:rPr>
        <w:t xml:space="preserve">  </w:t>
      </w:r>
      <w:r w:rsidR="00F067D1">
        <w:rPr>
          <w:rFonts w:asciiTheme="minorHAnsi" w:hAnsiTheme="minorHAnsi" w:cstheme="minorHAnsi"/>
          <w:color w:val="000000"/>
          <w:sz w:val="22"/>
          <w:szCs w:val="22"/>
        </w:rPr>
        <w:t>A</w:t>
      </w:r>
      <w:r w:rsidRPr="00050434">
        <w:rPr>
          <w:rFonts w:asciiTheme="minorHAnsi" w:hAnsiTheme="minorHAnsi" w:cstheme="minorHAnsi"/>
          <w:color w:val="000000"/>
          <w:sz w:val="22"/>
          <w:szCs w:val="22"/>
        </w:rPr>
        <w:t xml:space="preserve"> search does identify a single </w:t>
      </w:r>
      <w:r w:rsidRPr="00050434">
        <w:rPr>
          <w:rFonts w:asciiTheme="minorHAnsi" w:hAnsiTheme="minorHAnsi" w:cstheme="minorHAnsi"/>
          <w:color w:val="000000"/>
          <w:sz w:val="22"/>
          <w:szCs w:val="22"/>
          <w:bdr w:val="none" w:sz="0" w:space="0" w:color="auto" w:frame="1"/>
        </w:rPr>
        <w:t>public document</w:t>
      </w:r>
      <w:r w:rsidR="00614AFE">
        <w:rPr>
          <w:rFonts w:asciiTheme="minorHAnsi" w:hAnsiTheme="minorHAnsi" w:cstheme="minorHAnsi"/>
          <w:color w:val="000000"/>
          <w:sz w:val="22"/>
          <w:szCs w:val="22"/>
          <w:bdr w:val="none" w:sz="0" w:space="0" w:color="auto" w:frame="1"/>
        </w:rPr>
        <w:t xml:space="preserve"> -</w:t>
      </w:r>
      <w:r w:rsidRPr="00050434">
        <w:rPr>
          <w:rFonts w:asciiTheme="minorHAnsi" w:hAnsiTheme="minorHAnsi" w:cstheme="minorHAnsi"/>
          <w:color w:val="000000"/>
          <w:sz w:val="22"/>
          <w:szCs w:val="22"/>
          <w:bdr w:val="none" w:sz="0" w:space="0" w:color="auto" w:frame="1"/>
        </w:rPr>
        <w:t xml:space="preserve"> ‘</w:t>
      </w:r>
      <w:r w:rsidRPr="00050434">
        <w:rPr>
          <w:rFonts w:asciiTheme="minorHAnsi" w:hAnsiTheme="minorHAnsi" w:cstheme="minorHAnsi"/>
          <w:i/>
          <w:iCs/>
          <w:color w:val="000000"/>
          <w:sz w:val="22"/>
          <w:szCs w:val="22"/>
          <w:bdr w:val="none" w:sz="0" w:space="0" w:color="auto" w:frame="1"/>
        </w:rPr>
        <w:t>Sydney Metro City &amp; Southwest Business Case Summary</w:t>
      </w:r>
      <w:r w:rsidRPr="00050434">
        <w:rPr>
          <w:rFonts w:asciiTheme="minorHAnsi" w:hAnsiTheme="minorHAnsi" w:cstheme="minorHAnsi"/>
          <w:color w:val="000000"/>
          <w:sz w:val="22"/>
          <w:szCs w:val="22"/>
          <w:bdr w:val="none" w:sz="0" w:space="0" w:color="auto" w:frame="1"/>
        </w:rPr>
        <w:t xml:space="preserve">’ </w:t>
      </w:r>
      <w:r w:rsidR="00614AFE">
        <w:rPr>
          <w:rFonts w:asciiTheme="minorHAnsi" w:hAnsiTheme="minorHAnsi" w:cstheme="minorHAnsi"/>
          <w:color w:val="000000"/>
          <w:sz w:val="22"/>
          <w:szCs w:val="22"/>
          <w:bdr w:val="none" w:sz="0" w:space="0" w:color="auto" w:frame="1"/>
        </w:rPr>
        <w:t xml:space="preserve">- </w:t>
      </w:r>
      <w:r w:rsidRPr="00050434">
        <w:rPr>
          <w:rFonts w:asciiTheme="minorHAnsi" w:hAnsiTheme="minorHAnsi" w:cstheme="minorHAnsi"/>
          <w:color w:val="000000"/>
          <w:sz w:val="22"/>
          <w:szCs w:val="22"/>
          <w:bdr w:val="none" w:sz="0" w:space="0" w:color="auto" w:frame="1"/>
        </w:rPr>
        <w:t xml:space="preserve">published in October 2016.  This </w:t>
      </w:r>
      <w:r w:rsidR="00614AFE">
        <w:rPr>
          <w:rFonts w:asciiTheme="minorHAnsi" w:hAnsiTheme="minorHAnsi" w:cstheme="minorHAnsi"/>
          <w:color w:val="000000"/>
          <w:sz w:val="22"/>
          <w:szCs w:val="22"/>
          <w:bdr w:val="none" w:sz="0" w:space="0" w:color="auto" w:frame="1"/>
        </w:rPr>
        <w:t xml:space="preserve">claims to address a project which </w:t>
      </w:r>
      <w:r w:rsidRPr="00050434">
        <w:rPr>
          <w:rFonts w:asciiTheme="minorHAnsi" w:hAnsiTheme="minorHAnsi" w:cstheme="minorHAnsi"/>
          <w:color w:val="000000"/>
          <w:sz w:val="22"/>
          <w:szCs w:val="22"/>
          <w:bdr w:val="none" w:sz="0" w:space="0" w:color="auto" w:frame="1"/>
        </w:rPr>
        <w:t xml:space="preserve">includes an extension </w:t>
      </w:r>
      <w:r w:rsidR="00614AFE">
        <w:rPr>
          <w:rFonts w:asciiTheme="minorHAnsi" w:hAnsiTheme="minorHAnsi" w:cstheme="minorHAnsi"/>
          <w:color w:val="000000"/>
          <w:sz w:val="22"/>
          <w:szCs w:val="22"/>
          <w:bdr w:val="none" w:sz="0" w:space="0" w:color="auto" w:frame="1"/>
        </w:rPr>
        <w:t xml:space="preserve">of Metro </w:t>
      </w:r>
      <w:r w:rsidRPr="00050434">
        <w:rPr>
          <w:rFonts w:asciiTheme="minorHAnsi" w:hAnsiTheme="minorHAnsi" w:cstheme="minorHAnsi"/>
          <w:color w:val="000000"/>
          <w:sz w:val="22"/>
          <w:szCs w:val="22"/>
          <w:bdr w:val="none" w:sz="0" w:space="0" w:color="auto" w:frame="1"/>
        </w:rPr>
        <w:t>Sydenham-Bankstown.</w:t>
      </w:r>
      <w:r w:rsidRPr="00050434">
        <w:rPr>
          <w:rStyle w:val="EndnoteReference"/>
          <w:rFonts w:asciiTheme="minorHAnsi" w:hAnsiTheme="minorHAnsi" w:cstheme="minorHAnsi"/>
          <w:color w:val="000000"/>
          <w:sz w:val="22"/>
          <w:szCs w:val="22"/>
          <w:bdr w:val="none" w:sz="0" w:space="0" w:color="auto" w:frame="1"/>
        </w:rPr>
        <w:endnoteReference w:id="5"/>
      </w:r>
    </w:p>
    <w:p w14:paraId="14CDD96E"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381B0EA1" w14:textId="0A7035C1" w:rsidR="000025FF"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The document does not refer to any reasonable options</w:t>
      </w:r>
      <w:r>
        <w:rPr>
          <w:rFonts w:asciiTheme="minorHAnsi" w:hAnsiTheme="minorHAnsi" w:cstheme="minorHAnsi"/>
          <w:color w:val="000000"/>
          <w:sz w:val="22"/>
          <w:szCs w:val="22"/>
          <w:bdr w:val="none" w:sz="0" w:space="0" w:color="auto" w:frame="1"/>
        </w:rPr>
        <w:t xml:space="preserve"> to </w:t>
      </w:r>
      <w:r w:rsidR="00F067D1">
        <w:rPr>
          <w:rFonts w:asciiTheme="minorHAnsi" w:hAnsiTheme="minorHAnsi" w:cstheme="minorHAnsi"/>
          <w:color w:val="000000"/>
          <w:sz w:val="22"/>
          <w:szCs w:val="22"/>
          <w:bdr w:val="none" w:sz="0" w:space="0" w:color="auto" w:frame="1"/>
        </w:rPr>
        <w:t xml:space="preserve">- </w:t>
      </w:r>
      <w:r>
        <w:rPr>
          <w:rFonts w:asciiTheme="minorHAnsi" w:hAnsiTheme="minorHAnsi" w:cstheme="minorHAnsi"/>
          <w:color w:val="000000"/>
          <w:sz w:val="22"/>
          <w:szCs w:val="22"/>
          <w:bdr w:val="none" w:sz="0" w:space="0" w:color="auto" w:frame="1"/>
        </w:rPr>
        <w:t xml:space="preserve">or for </w:t>
      </w:r>
      <w:r w:rsidR="00F067D1">
        <w:rPr>
          <w:rFonts w:asciiTheme="minorHAnsi" w:hAnsiTheme="minorHAnsi" w:cstheme="minorHAnsi"/>
          <w:color w:val="000000"/>
          <w:sz w:val="22"/>
          <w:szCs w:val="22"/>
          <w:bdr w:val="none" w:sz="0" w:space="0" w:color="auto" w:frame="1"/>
        </w:rPr>
        <w:t xml:space="preserve">- </w:t>
      </w:r>
      <w:r>
        <w:rPr>
          <w:rFonts w:asciiTheme="minorHAnsi" w:hAnsiTheme="minorHAnsi" w:cstheme="minorHAnsi"/>
          <w:color w:val="000000"/>
          <w:sz w:val="22"/>
          <w:szCs w:val="22"/>
          <w:bdr w:val="none" w:sz="0" w:space="0" w:color="auto" w:frame="1"/>
        </w:rPr>
        <w:t>such an extension</w:t>
      </w:r>
      <w:r w:rsidRPr="00050434">
        <w:rPr>
          <w:rFonts w:asciiTheme="minorHAnsi" w:hAnsiTheme="minorHAnsi" w:cstheme="minorHAnsi"/>
          <w:color w:val="000000"/>
          <w:sz w:val="22"/>
          <w:szCs w:val="22"/>
          <w:bdr w:val="none" w:sz="0" w:space="0" w:color="auto" w:frame="1"/>
        </w:rPr>
        <w:t xml:space="preserve">.  It does not refer to the core aspects of Metro.  It provides no </w:t>
      </w:r>
      <w:r w:rsidR="00F530A9">
        <w:rPr>
          <w:rFonts w:asciiTheme="minorHAnsi" w:hAnsiTheme="minorHAnsi" w:cstheme="minorHAnsi"/>
          <w:color w:val="000000"/>
          <w:sz w:val="22"/>
          <w:szCs w:val="22"/>
          <w:bdr w:val="none" w:sz="0" w:space="0" w:color="auto" w:frame="1"/>
        </w:rPr>
        <w:t xml:space="preserve">real </w:t>
      </w:r>
      <w:r w:rsidRPr="00050434">
        <w:rPr>
          <w:rFonts w:asciiTheme="minorHAnsi" w:hAnsiTheme="minorHAnsi" w:cstheme="minorHAnsi"/>
          <w:color w:val="000000"/>
          <w:sz w:val="22"/>
          <w:szCs w:val="22"/>
          <w:bdr w:val="none" w:sz="0" w:space="0" w:color="auto" w:frame="1"/>
        </w:rPr>
        <w:t xml:space="preserve">reasons for decisions on those core aspects or extension to Bankstown – </w:t>
      </w:r>
      <w:r w:rsidR="00F067D1">
        <w:rPr>
          <w:rFonts w:asciiTheme="minorHAnsi" w:hAnsiTheme="minorHAnsi" w:cstheme="minorHAnsi"/>
          <w:color w:val="000000"/>
          <w:sz w:val="22"/>
          <w:szCs w:val="22"/>
          <w:bdr w:val="none" w:sz="0" w:space="0" w:color="auto" w:frame="1"/>
        </w:rPr>
        <w:t>perhaps</w:t>
      </w:r>
      <w:r w:rsidRPr="00050434">
        <w:rPr>
          <w:rFonts w:asciiTheme="minorHAnsi" w:hAnsiTheme="minorHAnsi" w:cstheme="minorHAnsi"/>
          <w:color w:val="000000"/>
          <w:sz w:val="22"/>
          <w:szCs w:val="22"/>
          <w:bdr w:val="none" w:sz="0" w:space="0" w:color="auto" w:frame="1"/>
        </w:rPr>
        <w:t xml:space="preserve"> because decisions were made in advance of the business case.</w:t>
      </w:r>
      <w:r w:rsidRPr="00050434">
        <w:rPr>
          <w:rStyle w:val="EndnoteReference"/>
          <w:rFonts w:asciiTheme="minorHAnsi" w:hAnsiTheme="minorHAnsi" w:cstheme="minorHAnsi"/>
          <w:color w:val="000000"/>
          <w:sz w:val="22"/>
          <w:szCs w:val="22"/>
          <w:bdr w:val="none" w:sz="0" w:space="0" w:color="auto" w:frame="1"/>
        </w:rPr>
        <w:endnoteReference w:id="6"/>
      </w:r>
    </w:p>
    <w:p w14:paraId="010CFCC6"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420138C2" w14:textId="79DFB00C" w:rsidR="000B1793"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The critical parts of the document are irrational.  It contradicts – without comment </w:t>
      </w:r>
      <w:r w:rsidR="00A37E83">
        <w:rPr>
          <w:rFonts w:asciiTheme="minorHAnsi" w:hAnsiTheme="minorHAnsi" w:cstheme="minorHAnsi"/>
          <w:color w:val="000000"/>
          <w:sz w:val="22"/>
          <w:szCs w:val="22"/>
          <w:bdr w:val="none" w:sz="0" w:space="0" w:color="auto" w:frame="1"/>
        </w:rPr>
        <w:t>–</w:t>
      </w:r>
      <w:r w:rsidRPr="00050434">
        <w:rPr>
          <w:rFonts w:asciiTheme="minorHAnsi" w:hAnsiTheme="minorHAnsi" w:cstheme="minorHAnsi"/>
          <w:color w:val="000000"/>
          <w:sz w:val="22"/>
          <w:szCs w:val="22"/>
          <w:bdr w:val="none" w:sz="0" w:space="0" w:color="auto" w:frame="1"/>
        </w:rPr>
        <w:t xml:space="preserve"> </w:t>
      </w:r>
      <w:r w:rsidR="00A37E83">
        <w:rPr>
          <w:rFonts w:asciiTheme="minorHAnsi" w:hAnsiTheme="minorHAnsi" w:cstheme="minorHAnsi"/>
          <w:color w:val="000000"/>
          <w:sz w:val="22"/>
          <w:szCs w:val="22"/>
          <w:bdr w:val="none" w:sz="0" w:space="0" w:color="auto" w:frame="1"/>
        </w:rPr>
        <w:t xml:space="preserve">the </w:t>
      </w:r>
      <w:r w:rsidRPr="00050434">
        <w:rPr>
          <w:rFonts w:asciiTheme="minorHAnsi" w:hAnsiTheme="minorHAnsi" w:cstheme="minorHAnsi"/>
          <w:color w:val="000000"/>
          <w:sz w:val="22"/>
          <w:szCs w:val="22"/>
          <w:bdr w:val="none" w:sz="0" w:space="0" w:color="auto" w:frame="1"/>
        </w:rPr>
        <w:t xml:space="preserve">stated </w:t>
      </w:r>
      <w:r w:rsidR="00A37E83">
        <w:rPr>
          <w:rFonts w:asciiTheme="minorHAnsi" w:hAnsiTheme="minorHAnsi" w:cstheme="minorHAnsi"/>
          <w:color w:val="000000"/>
          <w:sz w:val="22"/>
          <w:szCs w:val="22"/>
          <w:bdr w:val="none" w:sz="0" w:space="0" w:color="auto" w:frame="1"/>
        </w:rPr>
        <w:t xml:space="preserve">assessment and </w:t>
      </w:r>
      <w:r w:rsidRPr="00050434">
        <w:rPr>
          <w:rFonts w:asciiTheme="minorHAnsi" w:hAnsiTheme="minorHAnsi" w:cstheme="minorHAnsi"/>
          <w:color w:val="000000"/>
          <w:sz w:val="22"/>
          <w:szCs w:val="22"/>
          <w:bdr w:val="none" w:sz="0" w:space="0" w:color="auto" w:frame="1"/>
        </w:rPr>
        <w:t>intentions</w:t>
      </w:r>
      <w:r w:rsidR="00F067D1">
        <w:rPr>
          <w:rFonts w:asciiTheme="minorHAnsi" w:hAnsiTheme="minorHAnsi" w:cstheme="minorHAnsi"/>
          <w:color w:val="000000"/>
          <w:sz w:val="22"/>
          <w:szCs w:val="22"/>
          <w:bdr w:val="none" w:sz="0" w:space="0" w:color="auto" w:frame="1"/>
        </w:rPr>
        <w:t xml:space="preserve"> outlined in Appendix </w:t>
      </w:r>
      <w:r w:rsidR="00FD32D2">
        <w:rPr>
          <w:rFonts w:asciiTheme="minorHAnsi" w:hAnsiTheme="minorHAnsi" w:cstheme="minorHAnsi"/>
          <w:color w:val="000000"/>
          <w:sz w:val="22"/>
          <w:szCs w:val="22"/>
          <w:bdr w:val="none" w:sz="0" w:space="0" w:color="auto" w:frame="1"/>
        </w:rPr>
        <w:t>1</w:t>
      </w:r>
      <w:r w:rsidR="00F067D1">
        <w:rPr>
          <w:rFonts w:asciiTheme="minorHAnsi" w:hAnsiTheme="minorHAnsi" w:cstheme="minorHAnsi"/>
          <w:color w:val="000000"/>
          <w:sz w:val="22"/>
          <w:szCs w:val="22"/>
          <w:bdr w:val="none" w:sz="0" w:space="0" w:color="auto" w:frame="1"/>
        </w:rPr>
        <w:t>.b</w:t>
      </w:r>
      <w:r>
        <w:rPr>
          <w:rFonts w:asciiTheme="minorHAnsi" w:hAnsiTheme="minorHAnsi" w:cstheme="minorHAnsi"/>
          <w:color w:val="000000"/>
          <w:sz w:val="22"/>
          <w:szCs w:val="22"/>
          <w:bdr w:val="none" w:sz="0" w:space="0" w:color="auto" w:frame="1"/>
        </w:rPr>
        <w:t>.</w:t>
      </w:r>
    </w:p>
    <w:p w14:paraId="1571C4CF" w14:textId="77777777" w:rsidR="00371346" w:rsidRDefault="00371346"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735CD575" w14:textId="7E0EEE43"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It is not a summary of a business case appropriate for government consideration.  The document cannot be used in serious analysis.  The point of publishing such a document is unclear.  Possible purposes could be public relations and creation of pressure on the Commonwealth.</w:t>
      </w:r>
      <w:r w:rsidR="00614AFE">
        <w:rPr>
          <w:rFonts w:asciiTheme="minorHAnsi" w:hAnsiTheme="minorHAnsi" w:cstheme="minorHAnsi"/>
          <w:color w:val="000000"/>
          <w:sz w:val="22"/>
          <w:szCs w:val="22"/>
          <w:bdr w:val="none" w:sz="0" w:space="0" w:color="auto" w:frame="1"/>
        </w:rPr>
        <w:t xml:space="preserve">  These are antithetical to the critical democratic accountability function of a government transport infrastructure business case.</w:t>
      </w:r>
    </w:p>
    <w:p w14:paraId="4B75E729"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5732EA2D" w14:textId="77777777" w:rsidR="00A37E83"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I</w:t>
      </w:r>
      <w:r w:rsidRPr="00050434">
        <w:rPr>
          <w:rFonts w:asciiTheme="minorHAnsi" w:hAnsiTheme="minorHAnsi" w:cstheme="minorHAnsi"/>
          <w:color w:val="000000"/>
          <w:sz w:val="22"/>
          <w:szCs w:val="22"/>
          <w:bdr w:val="none" w:sz="0" w:space="0" w:color="auto" w:frame="1"/>
        </w:rPr>
        <w:t>ts defects are so serious as to undermine public confidence in Government decision making.  It would have been better for it not to be published.</w:t>
      </w:r>
      <w:r w:rsidR="00A37E83">
        <w:rPr>
          <w:rFonts w:asciiTheme="minorHAnsi" w:hAnsiTheme="minorHAnsi" w:cstheme="minorHAnsi"/>
          <w:color w:val="000000"/>
          <w:sz w:val="22"/>
          <w:szCs w:val="22"/>
          <w:bdr w:val="none" w:sz="0" w:space="0" w:color="auto" w:frame="1"/>
        </w:rPr>
        <w:t xml:space="preserve">  </w:t>
      </w:r>
    </w:p>
    <w:p w14:paraId="7ED6E596" w14:textId="77777777" w:rsidR="00A37E83" w:rsidRDefault="00A37E83"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57AFA420" w14:textId="22CC36EE"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M</w:t>
      </w:r>
      <w:r w:rsidRPr="00050434">
        <w:rPr>
          <w:rFonts w:asciiTheme="minorHAnsi" w:hAnsiTheme="minorHAnsi" w:cstheme="minorHAnsi"/>
          <w:color w:val="000000"/>
          <w:sz w:val="22"/>
          <w:szCs w:val="22"/>
          <w:bdr w:val="none" w:sz="0" w:space="0" w:color="auto" w:frame="1"/>
        </w:rPr>
        <w:t xml:space="preserve">ore detailed consideration of the document, </w:t>
      </w:r>
      <w:r w:rsidR="00530245">
        <w:rPr>
          <w:rFonts w:asciiTheme="minorHAnsi" w:hAnsiTheme="minorHAnsi" w:cstheme="minorHAnsi"/>
          <w:color w:val="000000"/>
          <w:sz w:val="22"/>
          <w:szCs w:val="22"/>
          <w:bdr w:val="none" w:sz="0" w:space="0" w:color="auto" w:frame="1"/>
        </w:rPr>
        <w:t xml:space="preserve">posted in </w:t>
      </w:r>
      <w:r w:rsidRPr="00050434">
        <w:rPr>
          <w:rFonts w:asciiTheme="minorHAnsi" w:hAnsiTheme="minorHAnsi" w:cstheme="minorHAnsi"/>
          <w:color w:val="000000"/>
          <w:sz w:val="22"/>
          <w:szCs w:val="22"/>
          <w:bdr w:val="none" w:sz="0" w:space="0" w:color="auto" w:frame="1"/>
        </w:rPr>
        <w:t>January 2017, is at</w:t>
      </w:r>
      <w:r>
        <w:rPr>
          <w:rFonts w:asciiTheme="minorHAnsi" w:hAnsiTheme="minorHAnsi" w:cstheme="minorHAnsi"/>
          <w:color w:val="000000"/>
          <w:sz w:val="22"/>
          <w:szCs w:val="22"/>
          <w:bdr w:val="none" w:sz="0" w:space="0" w:color="auto" w:frame="1"/>
        </w:rPr>
        <w:t>:</w:t>
      </w:r>
      <w:r w:rsidRPr="00050434">
        <w:rPr>
          <w:rFonts w:asciiTheme="minorHAnsi" w:hAnsiTheme="minorHAnsi" w:cstheme="minorHAnsi"/>
          <w:color w:val="000000"/>
          <w:sz w:val="22"/>
          <w:szCs w:val="22"/>
          <w:bdr w:val="none" w:sz="0" w:space="0" w:color="auto" w:frame="1"/>
        </w:rPr>
        <w:t xml:space="preserve"> </w:t>
      </w:r>
      <w:hyperlink r:id="rId8" w:history="1">
        <w:r w:rsidRPr="00050434">
          <w:rPr>
            <w:rStyle w:val="Hyperlink"/>
            <w:rFonts w:asciiTheme="minorHAnsi" w:eastAsiaTheme="majorEastAsia" w:hAnsiTheme="minorHAnsi" w:cstheme="minorHAnsi"/>
            <w:sz w:val="22"/>
            <w:szCs w:val="22"/>
          </w:rPr>
          <w:t>https://www.thejadebeagle.com/toucheth-not-the-monorail-metro-summary-business-case.html</w:t>
        </w:r>
      </w:hyperlink>
      <w:r w:rsidRPr="00050434">
        <w:rPr>
          <w:rFonts w:asciiTheme="minorHAnsi" w:hAnsiTheme="minorHAnsi" w:cstheme="minorHAnsi"/>
          <w:color w:val="000000"/>
          <w:sz w:val="22"/>
          <w:szCs w:val="22"/>
          <w:bdr w:val="none" w:sz="0" w:space="0" w:color="auto" w:frame="1"/>
        </w:rPr>
        <w:t xml:space="preserve"> .  </w:t>
      </w:r>
    </w:p>
    <w:p w14:paraId="0C3A7B8A" w14:textId="77777777" w:rsidR="00530245" w:rsidRDefault="00530245"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08383220" w14:textId="72CD14F0"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Th</w:t>
      </w:r>
      <w:r>
        <w:rPr>
          <w:rFonts w:asciiTheme="minorHAnsi" w:hAnsiTheme="minorHAnsi" w:cstheme="minorHAnsi"/>
          <w:color w:val="000000"/>
          <w:sz w:val="22"/>
          <w:szCs w:val="22"/>
          <w:bdr w:val="none" w:sz="0" w:space="0" w:color="auto" w:frame="1"/>
        </w:rPr>
        <w:t>at</w:t>
      </w:r>
      <w:r w:rsidRPr="00050434">
        <w:rPr>
          <w:rFonts w:asciiTheme="minorHAnsi" w:hAnsiTheme="minorHAnsi" w:cstheme="minorHAnsi"/>
          <w:color w:val="000000"/>
          <w:sz w:val="22"/>
          <w:szCs w:val="22"/>
          <w:bdr w:val="none" w:sz="0" w:space="0" w:color="auto" w:frame="1"/>
        </w:rPr>
        <w:t xml:space="preserve"> consideration was prior to the Government referring to ‘Paris </w:t>
      </w:r>
      <w:r w:rsidR="00F067D1">
        <w:rPr>
          <w:rFonts w:asciiTheme="minorHAnsi" w:hAnsiTheme="minorHAnsi" w:cstheme="minorHAnsi"/>
          <w:color w:val="000000"/>
          <w:sz w:val="22"/>
          <w:szCs w:val="22"/>
          <w:bdr w:val="none" w:sz="0" w:space="0" w:color="auto" w:frame="1"/>
        </w:rPr>
        <w:t>etc</w:t>
      </w:r>
      <w:r w:rsidRPr="00050434">
        <w:rPr>
          <w:rFonts w:asciiTheme="minorHAnsi" w:hAnsiTheme="minorHAnsi" w:cstheme="minorHAnsi"/>
          <w:color w:val="000000"/>
          <w:sz w:val="22"/>
          <w:szCs w:val="22"/>
          <w:bdr w:val="none" w:sz="0" w:space="0" w:color="auto" w:frame="1"/>
        </w:rPr>
        <w:t xml:space="preserve">’ technology to be </w:t>
      </w:r>
      <w:r w:rsidR="00F067D1">
        <w:rPr>
          <w:rFonts w:asciiTheme="minorHAnsi" w:hAnsiTheme="minorHAnsi" w:cstheme="minorHAnsi"/>
          <w:color w:val="000000"/>
          <w:sz w:val="22"/>
          <w:szCs w:val="22"/>
          <w:bdr w:val="none" w:sz="0" w:space="0" w:color="auto" w:frame="1"/>
        </w:rPr>
        <w:t>used</w:t>
      </w:r>
      <w:r w:rsidRPr="00050434">
        <w:rPr>
          <w:rFonts w:asciiTheme="minorHAnsi" w:hAnsiTheme="minorHAnsi" w:cstheme="minorHAnsi"/>
          <w:color w:val="000000"/>
          <w:sz w:val="22"/>
          <w:szCs w:val="22"/>
          <w:bdr w:val="none" w:sz="0" w:space="0" w:color="auto" w:frame="1"/>
        </w:rPr>
        <w:t xml:space="preserve"> for Sydney Trains.  </w:t>
      </w:r>
      <w:r w:rsidR="00F067D1">
        <w:rPr>
          <w:rFonts w:asciiTheme="minorHAnsi" w:hAnsiTheme="minorHAnsi" w:cstheme="minorHAnsi"/>
          <w:color w:val="000000"/>
          <w:sz w:val="22"/>
          <w:szCs w:val="22"/>
          <w:bdr w:val="none" w:sz="0" w:space="0" w:color="auto" w:frame="1"/>
        </w:rPr>
        <w:t>That reference</w:t>
      </w:r>
      <w:r w:rsidRPr="00050434">
        <w:rPr>
          <w:rFonts w:asciiTheme="minorHAnsi" w:hAnsiTheme="minorHAnsi" w:cstheme="minorHAnsi"/>
          <w:color w:val="000000"/>
          <w:sz w:val="22"/>
          <w:szCs w:val="22"/>
          <w:bdr w:val="none" w:sz="0" w:space="0" w:color="auto" w:frame="1"/>
        </w:rPr>
        <w:t xml:space="preserve"> destroy</w:t>
      </w:r>
      <w:r w:rsidR="00F067D1">
        <w:rPr>
          <w:rFonts w:asciiTheme="minorHAnsi" w:hAnsiTheme="minorHAnsi" w:cstheme="minorHAnsi"/>
          <w:color w:val="000000"/>
          <w:sz w:val="22"/>
          <w:szCs w:val="22"/>
          <w:bdr w:val="none" w:sz="0" w:space="0" w:color="auto" w:frame="1"/>
        </w:rPr>
        <w:t>ed</w:t>
      </w:r>
      <w:r w:rsidRPr="00050434">
        <w:rPr>
          <w:rFonts w:asciiTheme="minorHAnsi" w:hAnsiTheme="minorHAnsi" w:cstheme="minorHAnsi"/>
          <w:color w:val="000000"/>
          <w:sz w:val="22"/>
          <w:szCs w:val="22"/>
          <w:bdr w:val="none" w:sz="0" w:space="0" w:color="auto" w:frame="1"/>
        </w:rPr>
        <w:t xml:space="preserve"> the capacity </w:t>
      </w:r>
      <w:r w:rsidR="00993779">
        <w:rPr>
          <w:rFonts w:asciiTheme="minorHAnsi" w:hAnsiTheme="minorHAnsi" w:cstheme="minorHAnsi"/>
          <w:color w:val="000000"/>
          <w:sz w:val="22"/>
          <w:szCs w:val="22"/>
          <w:bdr w:val="none" w:sz="0" w:space="0" w:color="auto" w:frame="1"/>
        </w:rPr>
        <w:t>‘rationale’</w:t>
      </w:r>
      <w:r w:rsidRPr="00050434">
        <w:rPr>
          <w:rFonts w:asciiTheme="minorHAnsi" w:hAnsiTheme="minorHAnsi" w:cstheme="minorHAnsi"/>
          <w:color w:val="000000"/>
          <w:sz w:val="22"/>
          <w:szCs w:val="22"/>
          <w:bdr w:val="none" w:sz="0" w:space="0" w:color="auto" w:frame="1"/>
        </w:rPr>
        <w:t xml:space="preserve"> for Sydney Metro</w:t>
      </w:r>
      <w:r w:rsidR="003E0C07">
        <w:rPr>
          <w:rFonts w:asciiTheme="minorHAnsi" w:hAnsiTheme="minorHAnsi" w:cstheme="minorHAnsi"/>
          <w:color w:val="000000"/>
          <w:sz w:val="22"/>
          <w:szCs w:val="22"/>
          <w:bdr w:val="none" w:sz="0" w:space="0" w:color="auto" w:frame="1"/>
        </w:rPr>
        <w:t xml:space="preserve"> by saying Sydney Trains could run every 90 seconds</w:t>
      </w:r>
      <w:r w:rsidR="009F6B6E">
        <w:rPr>
          <w:rFonts w:asciiTheme="minorHAnsi" w:hAnsiTheme="minorHAnsi" w:cstheme="minorHAnsi"/>
          <w:color w:val="000000"/>
          <w:sz w:val="22"/>
          <w:szCs w:val="22"/>
          <w:bdr w:val="none" w:sz="0" w:space="0" w:color="auto" w:frame="1"/>
        </w:rPr>
        <w:t>,</w:t>
      </w:r>
      <w:r w:rsidR="003E0C07">
        <w:rPr>
          <w:rFonts w:asciiTheme="minorHAnsi" w:hAnsiTheme="minorHAnsi" w:cstheme="minorHAnsi"/>
          <w:color w:val="000000"/>
          <w:sz w:val="22"/>
          <w:szCs w:val="22"/>
          <w:bdr w:val="none" w:sz="0" w:space="0" w:color="auto" w:frame="1"/>
        </w:rPr>
        <w:t xml:space="preserve"> more frequent</w:t>
      </w:r>
      <w:r w:rsidR="009F6B6E">
        <w:rPr>
          <w:rFonts w:asciiTheme="minorHAnsi" w:hAnsiTheme="minorHAnsi" w:cstheme="minorHAnsi"/>
          <w:color w:val="000000"/>
          <w:sz w:val="22"/>
          <w:szCs w:val="22"/>
          <w:bdr w:val="none" w:sz="0" w:space="0" w:color="auto" w:frame="1"/>
        </w:rPr>
        <w:t>ly</w:t>
      </w:r>
      <w:r w:rsidR="003E0C07">
        <w:rPr>
          <w:rFonts w:asciiTheme="minorHAnsi" w:hAnsiTheme="minorHAnsi" w:cstheme="minorHAnsi"/>
          <w:color w:val="000000"/>
          <w:sz w:val="22"/>
          <w:szCs w:val="22"/>
          <w:bdr w:val="none" w:sz="0" w:space="0" w:color="auto" w:frame="1"/>
        </w:rPr>
        <w:t xml:space="preserve"> than Metro (every 120 seconds</w:t>
      </w:r>
      <w:r w:rsidR="003E74FD">
        <w:rPr>
          <w:rFonts w:asciiTheme="minorHAnsi" w:hAnsiTheme="minorHAnsi" w:cstheme="minorHAnsi"/>
          <w:color w:val="000000"/>
          <w:sz w:val="22"/>
          <w:szCs w:val="22"/>
          <w:bdr w:val="none" w:sz="0" w:space="0" w:color="auto" w:frame="1"/>
        </w:rPr>
        <w:t>).</w:t>
      </w:r>
      <w:r w:rsidRPr="00050434">
        <w:rPr>
          <w:rStyle w:val="EndnoteReference"/>
          <w:rFonts w:asciiTheme="minorHAnsi" w:hAnsiTheme="minorHAnsi" w:cstheme="minorHAnsi"/>
          <w:color w:val="000000"/>
          <w:sz w:val="22"/>
          <w:szCs w:val="22"/>
          <w:bdr w:val="none" w:sz="0" w:space="0" w:color="auto" w:frame="1"/>
        </w:rPr>
        <w:endnoteReference w:id="7"/>
      </w:r>
      <w:r w:rsidRPr="00050434">
        <w:rPr>
          <w:rFonts w:asciiTheme="minorHAnsi" w:hAnsiTheme="minorHAnsi" w:cstheme="minorHAnsi"/>
          <w:color w:val="000000"/>
          <w:sz w:val="22"/>
          <w:szCs w:val="22"/>
          <w:bdr w:val="none" w:sz="0" w:space="0" w:color="auto" w:frame="1"/>
        </w:rPr>
        <w:t xml:space="preserve">  </w:t>
      </w:r>
    </w:p>
    <w:p w14:paraId="6EE7A893"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483AFD06"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sz w:val="22"/>
          <w:szCs w:val="22"/>
        </w:rPr>
      </w:pPr>
      <w:r w:rsidRPr="00050434">
        <w:rPr>
          <w:rFonts w:asciiTheme="minorHAnsi" w:hAnsiTheme="minorHAnsi" w:cstheme="minorHAnsi"/>
          <w:color w:val="000000"/>
          <w:sz w:val="22"/>
          <w:szCs w:val="22"/>
          <w:bdr w:val="none" w:sz="0" w:space="0" w:color="auto" w:frame="1"/>
        </w:rPr>
        <w:t>The implication is the January 2017 consideration was unduly kind to the document.</w:t>
      </w:r>
    </w:p>
    <w:p w14:paraId="7E2A878E" w14:textId="77777777" w:rsidR="000025FF" w:rsidRPr="00050434" w:rsidRDefault="000025FF" w:rsidP="000B1793">
      <w:pPr>
        <w:pStyle w:val="Heading3"/>
        <w:spacing w:before="0"/>
        <w:rPr>
          <w:rFonts w:asciiTheme="minorHAnsi" w:hAnsiTheme="minorHAnsi" w:cstheme="minorHAnsi"/>
          <w:b/>
          <w:bCs/>
          <w:color w:val="000000"/>
          <w:sz w:val="22"/>
          <w:szCs w:val="22"/>
          <w:bdr w:val="none" w:sz="0" w:space="0" w:color="auto" w:frame="1"/>
        </w:rPr>
      </w:pPr>
      <w:bookmarkStart w:id="11" w:name="_Toc19622746"/>
      <w:bookmarkStart w:id="12" w:name="_Toc20161048"/>
      <w:r w:rsidRPr="00050434">
        <w:rPr>
          <w:rFonts w:asciiTheme="minorHAnsi" w:hAnsiTheme="minorHAnsi" w:cstheme="minorHAnsi"/>
          <w:b/>
          <w:bCs/>
          <w:sz w:val="22"/>
          <w:szCs w:val="22"/>
        </w:rPr>
        <w:lastRenderedPageBreak/>
        <w:t>a.4</w:t>
      </w:r>
      <w:r w:rsidRPr="00050434">
        <w:rPr>
          <w:rFonts w:asciiTheme="minorHAnsi" w:hAnsiTheme="minorHAnsi" w:cstheme="minorHAnsi"/>
          <w:b/>
          <w:bCs/>
          <w:sz w:val="22"/>
          <w:szCs w:val="22"/>
        </w:rPr>
        <w:tab/>
        <w:t>Infrastructure Australia’s assessment</w:t>
      </w:r>
      <w:bookmarkEnd w:id="11"/>
      <w:bookmarkEnd w:id="12"/>
    </w:p>
    <w:p w14:paraId="684AD59F" w14:textId="318A03A8"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Infrastructure Australia purported to assess a ‘</w:t>
      </w:r>
      <w:r w:rsidRPr="00050434">
        <w:rPr>
          <w:rFonts w:asciiTheme="minorHAnsi" w:hAnsiTheme="minorHAnsi" w:cstheme="minorHAnsi"/>
          <w:i/>
          <w:iCs/>
          <w:color w:val="000000"/>
          <w:sz w:val="22"/>
          <w:szCs w:val="22"/>
          <w:bdr w:val="none" w:sz="0" w:space="0" w:color="auto" w:frame="1"/>
        </w:rPr>
        <w:t>Sydney Metro City &amp; Southwest Business Case</w:t>
      </w:r>
      <w:r w:rsidRPr="00050434">
        <w:rPr>
          <w:rFonts w:asciiTheme="minorHAnsi" w:hAnsiTheme="minorHAnsi" w:cstheme="minorHAnsi"/>
          <w:color w:val="000000"/>
          <w:sz w:val="22"/>
          <w:szCs w:val="22"/>
          <w:bdr w:val="none" w:sz="0" w:space="0" w:color="auto" w:frame="1"/>
        </w:rPr>
        <w:t>’.  Presumably this was a longer version of the summary</w:t>
      </w:r>
      <w:r>
        <w:rPr>
          <w:rFonts w:asciiTheme="minorHAnsi" w:hAnsiTheme="minorHAnsi" w:cstheme="minorHAnsi"/>
          <w:color w:val="000000"/>
          <w:sz w:val="22"/>
          <w:szCs w:val="22"/>
          <w:bdr w:val="none" w:sz="0" w:space="0" w:color="auto" w:frame="1"/>
        </w:rPr>
        <w:t xml:space="preserve"> document</w:t>
      </w:r>
      <w:r w:rsidRPr="00050434">
        <w:rPr>
          <w:rFonts w:asciiTheme="minorHAnsi" w:hAnsiTheme="minorHAnsi" w:cstheme="minorHAnsi"/>
          <w:color w:val="000000"/>
          <w:sz w:val="22"/>
          <w:szCs w:val="22"/>
          <w:bdr w:val="none" w:sz="0" w:space="0" w:color="auto" w:frame="1"/>
        </w:rPr>
        <w:t>.</w:t>
      </w:r>
      <w:r w:rsidR="00F0278F">
        <w:rPr>
          <w:rFonts w:asciiTheme="minorHAnsi" w:hAnsiTheme="minorHAnsi" w:cstheme="minorHAnsi"/>
          <w:color w:val="000000"/>
          <w:sz w:val="22"/>
          <w:szCs w:val="22"/>
          <w:bdr w:val="none" w:sz="0" w:space="0" w:color="auto" w:frame="1"/>
        </w:rPr>
        <w:t xml:space="preserve"> </w:t>
      </w:r>
      <w:r w:rsidR="00E30AE8">
        <w:rPr>
          <w:rFonts w:asciiTheme="minorHAnsi" w:hAnsiTheme="minorHAnsi" w:cstheme="minorHAnsi"/>
          <w:color w:val="000000"/>
          <w:sz w:val="22"/>
          <w:szCs w:val="22"/>
          <w:bdr w:val="none" w:sz="0" w:space="0" w:color="auto" w:frame="1"/>
        </w:rPr>
        <w:t xml:space="preserve"> </w:t>
      </w:r>
      <w:r w:rsidRPr="00050434">
        <w:rPr>
          <w:rFonts w:asciiTheme="minorHAnsi" w:hAnsiTheme="minorHAnsi" w:cstheme="minorHAnsi"/>
          <w:color w:val="000000"/>
          <w:sz w:val="22"/>
          <w:szCs w:val="22"/>
          <w:bdr w:val="none" w:sz="0" w:space="0" w:color="auto" w:frame="1"/>
        </w:rPr>
        <w:t xml:space="preserve">It published </w:t>
      </w:r>
      <w:r w:rsidR="00E30AE8">
        <w:rPr>
          <w:rFonts w:asciiTheme="minorHAnsi" w:hAnsiTheme="minorHAnsi" w:cstheme="minorHAnsi"/>
          <w:color w:val="000000"/>
          <w:sz w:val="22"/>
          <w:szCs w:val="22"/>
          <w:bdr w:val="none" w:sz="0" w:space="0" w:color="auto" w:frame="1"/>
        </w:rPr>
        <w:t>a</w:t>
      </w:r>
      <w:r w:rsidRPr="00050434">
        <w:rPr>
          <w:rFonts w:asciiTheme="minorHAnsi" w:hAnsiTheme="minorHAnsi" w:cstheme="minorHAnsi"/>
          <w:color w:val="000000"/>
          <w:sz w:val="22"/>
          <w:szCs w:val="22"/>
          <w:bdr w:val="none" w:sz="0" w:space="0" w:color="auto" w:frame="1"/>
        </w:rPr>
        <w:t xml:space="preserve"> 6-page assessment in mid-2017.</w:t>
      </w:r>
      <w:r w:rsidR="00E30AE8">
        <w:rPr>
          <w:rFonts w:asciiTheme="minorHAnsi" w:hAnsiTheme="minorHAnsi" w:cstheme="minorHAnsi"/>
          <w:color w:val="000000"/>
          <w:sz w:val="22"/>
          <w:szCs w:val="22"/>
          <w:bdr w:val="none" w:sz="0" w:space="0" w:color="auto" w:frame="1"/>
        </w:rPr>
        <w:t xml:space="preserve">  </w:t>
      </w:r>
      <w:r w:rsidRPr="00050434">
        <w:rPr>
          <w:rFonts w:asciiTheme="minorHAnsi" w:hAnsiTheme="minorHAnsi" w:cstheme="minorHAnsi"/>
          <w:color w:val="000000"/>
          <w:sz w:val="22"/>
          <w:szCs w:val="22"/>
          <w:bdr w:val="none" w:sz="0" w:space="0" w:color="auto" w:frame="1"/>
        </w:rPr>
        <w:t xml:space="preserve">A review is at </w:t>
      </w:r>
      <w:hyperlink r:id="rId9" w:history="1">
        <w:r w:rsidRPr="00050434">
          <w:rPr>
            <w:rStyle w:val="Hyperlink"/>
            <w:rFonts w:asciiTheme="minorHAnsi" w:eastAsiaTheme="majorEastAsia" w:hAnsiTheme="minorHAnsi" w:cstheme="minorHAnsi"/>
            <w:sz w:val="22"/>
            <w:szCs w:val="22"/>
          </w:rPr>
          <w:t>https://www.thejadebeagle.com/earth-to-canberra-2.html</w:t>
        </w:r>
      </w:hyperlink>
    </w:p>
    <w:p w14:paraId="19F22335"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793D780D"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Infrastructure Australia assessments of State project business cases, such as Sydney Metro are significant for several reasons:</w:t>
      </w:r>
    </w:p>
    <w:p w14:paraId="463375B8" w14:textId="6EF26BAC" w:rsidR="000025FF" w:rsidRPr="00050434" w:rsidRDefault="000025FF" w:rsidP="000B1793">
      <w:pPr>
        <w:pStyle w:val="NormalWeb"/>
        <w:numPr>
          <w:ilvl w:val="0"/>
          <w:numId w:val="22"/>
        </w:numPr>
        <w:shd w:val="clear" w:color="auto" w:fill="FFFFFF"/>
        <w:spacing w:before="0" w:beforeAutospacing="0" w:after="0" w:afterAutospacing="0"/>
        <w:ind w:left="36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the organisation is supposedly independent of proponents, and a positive appraisal is represented </w:t>
      </w:r>
      <w:r w:rsidR="00F0278F">
        <w:rPr>
          <w:rFonts w:asciiTheme="minorHAnsi" w:hAnsiTheme="minorHAnsi" w:cstheme="minorHAnsi"/>
          <w:color w:val="000000"/>
          <w:sz w:val="22"/>
          <w:szCs w:val="22"/>
          <w:bdr w:val="none" w:sz="0" w:space="0" w:color="auto" w:frame="1"/>
        </w:rPr>
        <w:t>as</w:t>
      </w:r>
      <w:r w:rsidRPr="00050434">
        <w:rPr>
          <w:rFonts w:asciiTheme="minorHAnsi" w:hAnsiTheme="minorHAnsi" w:cstheme="minorHAnsi"/>
          <w:color w:val="000000"/>
          <w:sz w:val="22"/>
          <w:szCs w:val="22"/>
          <w:bdr w:val="none" w:sz="0" w:space="0" w:color="auto" w:frame="1"/>
        </w:rPr>
        <w:t xml:space="preserve"> an independent endorsement of </w:t>
      </w:r>
      <w:r w:rsidR="00614AFE">
        <w:rPr>
          <w:rFonts w:asciiTheme="minorHAnsi" w:hAnsiTheme="minorHAnsi" w:cstheme="minorHAnsi"/>
          <w:color w:val="000000"/>
          <w:sz w:val="22"/>
          <w:szCs w:val="22"/>
          <w:bdr w:val="none" w:sz="0" w:space="0" w:color="auto" w:frame="1"/>
        </w:rPr>
        <w:t xml:space="preserve">a </w:t>
      </w:r>
      <w:r w:rsidRPr="00050434">
        <w:rPr>
          <w:rFonts w:asciiTheme="minorHAnsi" w:hAnsiTheme="minorHAnsi" w:cstheme="minorHAnsi"/>
          <w:color w:val="000000"/>
          <w:sz w:val="22"/>
          <w:szCs w:val="22"/>
          <w:bdr w:val="none" w:sz="0" w:space="0" w:color="auto" w:frame="1"/>
        </w:rPr>
        <w:t>State Government policy;</w:t>
      </w:r>
    </w:p>
    <w:p w14:paraId="3F37FC5E" w14:textId="756EF756" w:rsidR="000025FF" w:rsidRPr="00050434" w:rsidRDefault="00F530A9" w:rsidP="000B1793">
      <w:pPr>
        <w:pStyle w:val="NormalWeb"/>
        <w:numPr>
          <w:ilvl w:val="0"/>
          <w:numId w:val="22"/>
        </w:numPr>
        <w:shd w:val="clear" w:color="auto" w:fill="FFFFFF"/>
        <w:spacing w:before="0" w:beforeAutospacing="0" w:after="0" w:afterAutospacing="0"/>
        <w:ind w:left="36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 xml:space="preserve">at one time, </w:t>
      </w:r>
      <w:r w:rsidR="000025FF" w:rsidRPr="00050434">
        <w:rPr>
          <w:rFonts w:asciiTheme="minorHAnsi" w:hAnsiTheme="minorHAnsi" w:cstheme="minorHAnsi"/>
          <w:color w:val="000000"/>
          <w:sz w:val="22"/>
          <w:szCs w:val="22"/>
          <w:bdr w:val="none" w:sz="0" w:space="0" w:color="auto" w:frame="1"/>
        </w:rPr>
        <w:t xml:space="preserve">results of an assessment may </w:t>
      </w:r>
      <w:r>
        <w:rPr>
          <w:rFonts w:asciiTheme="minorHAnsi" w:hAnsiTheme="minorHAnsi" w:cstheme="minorHAnsi"/>
          <w:color w:val="000000"/>
          <w:sz w:val="22"/>
          <w:szCs w:val="22"/>
          <w:bdr w:val="none" w:sz="0" w:space="0" w:color="auto" w:frame="1"/>
        </w:rPr>
        <w:t xml:space="preserve">have </w:t>
      </w:r>
      <w:r w:rsidR="000025FF" w:rsidRPr="00050434">
        <w:rPr>
          <w:rFonts w:asciiTheme="minorHAnsi" w:hAnsiTheme="minorHAnsi" w:cstheme="minorHAnsi"/>
          <w:color w:val="000000"/>
          <w:sz w:val="22"/>
          <w:szCs w:val="22"/>
          <w:bdr w:val="none" w:sz="0" w:space="0" w:color="auto" w:frame="1"/>
        </w:rPr>
        <w:t>trigger</w:t>
      </w:r>
      <w:r>
        <w:rPr>
          <w:rFonts w:asciiTheme="minorHAnsi" w:hAnsiTheme="minorHAnsi" w:cstheme="minorHAnsi"/>
          <w:color w:val="000000"/>
          <w:sz w:val="22"/>
          <w:szCs w:val="22"/>
          <w:bdr w:val="none" w:sz="0" w:space="0" w:color="auto" w:frame="1"/>
        </w:rPr>
        <w:t>ed</w:t>
      </w:r>
      <w:r w:rsidR="000025FF" w:rsidRPr="00050434">
        <w:rPr>
          <w:rFonts w:asciiTheme="minorHAnsi" w:hAnsiTheme="minorHAnsi" w:cstheme="minorHAnsi"/>
          <w:color w:val="000000"/>
          <w:sz w:val="22"/>
          <w:szCs w:val="22"/>
          <w:bdr w:val="none" w:sz="0" w:space="0" w:color="auto" w:frame="1"/>
        </w:rPr>
        <w:t xml:space="preserve"> some tax concessions;</w:t>
      </w:r>
    </w:p>
    <w:p w14:paraId="61D98AE5" w14:textId="77777777" w:rsidR="000025FF" w:rsidRPr="00050434" w:rsidRDefault="000025FF" w:rsidP="000B1793">
      <w:pPr>
        <w:pStyle w:val="NormalWeb"/>
        <w:numPr>
          <w:ilvl w:val="0"/>
          <w:numId w:val="22"/>
        </w:numPr>
        <w:shd w:val="clear" w:color="auto" w:fill="FFFFFF"/>
        <w:spacing w:before="0" w:beforeAutospacing="0" w:after="0" w:afterAutospacing="0"/>
        <w:ind w:left="36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results of an assessment may be considered relevant to the provision of Commonwealth grants to the State for a project.</w:t>
      </w:r>
    </w:p>
    <w:p w14:paraId="71B270D8"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659FFFC2" w14:textId="0C482C69"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Each is a serious matter.  </w:t>
      </w:r>
      <w:r w:rsidR="00F0278F">
        <w:rPr>
          <w:rFonts w:asciiTheme="minorHAnsi" w:hAnsiTheme="minorHAnsi" w:cstheme="minorHAnsi"/>
          <w:color w:val="000000"/>
          <w:sz w:val="22"/>
          <w:szCs w:val="22"/>
          <w:bdr w:val="none" w:sz="0" w:space="0" w:color="auto" w:frame="1"/>
        </w:rPr>
        <w:t xml:space="preserve">Yet </w:t>
      </w:r>
      <w:r w:rsidRPr="00050434">
        <w:rPr>
          <w:rFonts w:asciiTheme="minorHAnsi" w:hAnsiTheme="minorHAnsi" w:cstheme="minorHAnsi"/>
          <w:color w:val="000000"/>
          <w:sz w:val="22"/>
          <w:szCs w:val="22"/>
          <w:bdr w:val="none" w:sz="0" w:space="0" w:color="auto" w:frame="1"/>
        </w:rPr>
        <w:t xml:space="preserve">Infrastructure Australia’s assessments </w:t>
      </w:r>
      <w:r w:rsidR="00371346">
        <w:rPr>
          <w:rFonts w:asciiTheme="minorHAnsi" w:hAnsiTheme="minorHAnsi" w:cstheme="minorHAnsi"/>
          <w:color w:val="000000"/>
          <w:sz w:val="22"/>
          <w:szCs w:val="22"/>
          <w:bdr w:val="none" w:sz="0" w:space="0" w:color="auto" w:frame="1"/>
        </w:rPr>
        <w:t>have deficiencies</w:t>
      </w:r>
      <w:r w:rsidRPr="00050434">
        <w:rPr>
          <w:rFonts w:asciiTheme="minorHAnsi" w:hAnsiTheme="minorHAnsi" w:cstheme="minorHAnsi"/>
          <w:color w:val="000000"/>
          <w:sz w:val="22"/>
          <w:szCs w:val="22"/>
          <w:bdr w:val="none" w:sz="0" w:space="0" w:color="auto" w:frame="1"/>
        </w:rPr>
        <w:t xml:space="preserve">.  </w:t>
      </w:r>
      <w:r w:rsidR="00F0278F">
        <w:rPr>
          <w:rFonts w:asciiTheme="minorHAnsi" w:hAnsiTheme="minorHAnsi" w:cstheme="minorHAnsi"/>
          <w:color w:val="000000"/>
          <w:sz w:val="22"/>
          <w:szCs w:val="22"/>
          <w:bdr w:val="none" w:sz="0" w:space="0" w:color="auto" w:frame="1"/>
        </w:rPr>
        <w:t>Their sub-standard practices include:</w:t>
      </w:r>
      <w:r w:rsidRPr="00050434">
        <w:rPr>
          <w:rFonts w:asciiTheme="minorHAnsi" w:hAnsiTheme="minorHAnsi" w:cstheme="minorHAnsi"/>
          <w:color w:val="000000"/>
          <w:sz w:val="22"/>
          <w:szCs w:val="22"/>
          <w:bdr w:val="none" w:sz="0" w:space="0" w:color="auto" w:frame="1"/>
        </w:rPr>
        <w:t xml:space="preserve"> almost </w:t>
      </w:r>
      <w:r w:rsidR="00F0278F">
        <w:rPr>
          <w:rFonts w:asciiTheme="minorHAnsi" w:hAnsiTheme="minorHAnsi" w:cstheme="minorHAnsi"/>
          <w:color w:val="000000"/>
          <w:sz w:val="22"/>
          <w:szCs w:val="22"/>
          <w:bdr w:val="none" w:sz="0" w:space="0" w:color="auto" w:frame="1"/>
        </w:rPr>
        <w:t xml:space="preserve">total reliance </w:t>
      </w:r>
      <w:r w:rsidRPr="00050434">
        <w:rPr>
          <w:rFonts w:asciiTheme="minorHAnsi" w:hAnsiTheme="minorHAnsi" w:cstheme="minorHAnsi"/>
          <w:color w:val="000000"/>
          <w:sz w:val="22"/>
          <w:szCs w:val="22"/>
          <w:bdr w:val="none" w:sz="0" w:space="0" w:color="auto" w:frame="1"/>
        </w:rPr>
        <w:t>on proponents for information</w:t>
      </w:r>
      <w:r w:rsidR="00F0278F">
        <w:rPr>
          <w:rFonts w:asciiTheme="minorHAnsi" w:hAnsiTheme="minorHAnsi" w:cstheme="minorHAnsi"/>
          <w:color w:val="000000"/>
          <w:sz w:val="22"/>
          <w:szCs w:val="22"/>
          <w:bdr w:val="none" w:sz="0" w:space="0" w:color="auto" w:frame="1"/>
        </w:rPr>
        <w:t>;</w:t>
      </w:r>
      <w:r>
        <w:rPr>
          <w:rFonts w:asciiTheme="minorHAnsi" w:hAnsiTheme="minorHAnsi" w:cstheme="minorHAnsi"/>
          <w:color w:val="000000"/>
          <w:sz w:val="22"/>
          <w:szCs w:val="22"/>
          <w:bdr w:val="none" w:sz="0" w:space="0" w:color="auto" w:frame="1"/>
        </w:rPr>
        <w:t xml:space="preserve"> conduct</w:t>
      </w:r>
      <w:r w:rsidR="00F0278F">
        <w:rPr>
          <w:rFonts w:asciiTheme="minorHAnsi" w:hAnsiTheme="minorHAnsi" w:cstheme="minorHAnsi"/>
          <w:color w:val="000000"/>
          <w:sz w:val="22"/>
          <w:szCs w:val="22"/>
          <w:bdr w:val="none" w:sz="0" w:space="0" w:color="auto" w:frame="1"/>
        </w:rPr>
        <w:t xml:space="preserve"> </w:t>
      </w:r>
      <w:r>
        <w:rPr>
          <w:rFonts w:asciiTheme="minorHAnsi" w:hAnsiTheme="minorHAnsi" w:cstheme="minorHAnsi"/>
          <w:color w:val="000000"/>
          <w:sz w:val="22"/>
          <w:szCs w:val="22"/>
          <w:bdr w:val="none" w:sz="0" w:space="0" w:color="auto" w:frame="1"/>
        </w:rPr>
        <w:t xml:space="preserve">behind closed doors </w:t>
      </w:r>
      <w:r w:rsidR="00F0278F">
        <w:rPr>
          <w:rFonts w:asciiTheme="minorHAnsi" w:hAnsiTheme="minorHAnsi" w:cstheme="minorHAnsi"/>
          <w:color w:val="000000"/>
          <w:sz w:val="22"/>
          <w:szCs w:val="22"/>
          <w:bdr w:val="none" w:sz="0" w:space="0" w:color="auto" w:frame="1"/>
        </w:rPr>
        <w:t xml:space="preserve">which </w:t>
      </w:r>
      <w:r>
        <w:rPr>
          <w:rFonts w:asciiTheme="minorHAnsi" w:hAnsiTheme="minorHAnsi" w:cstheme="minorHAnsi"/>
          <w:color w:val="000000"/>
          <w:sz w:val="22"/>
          <w:szCs w:val="22"/>
          <w:bdr w:val="none" w:sz="0" w:space="0" w:color="auto" w:frame="1"/>
        </w:rPr>
        <w:t>preclud</w:t>
      </w:r>
      <w:r w:rsidR="00F0278F">
        <w:rPr>
          <w:rFonts w:asciiTheme="minorHAnsi" w:hAnsiTheme="minorHAnsi" w:cstheme="minorHAnsi"/>
          <w:color w:val="000000"/>
          <w:sz w:val="22"/>
          <w:szCs w:val="22"/>
          <w:bdr w:val="none" w:sz="0" w:space="0" w:color="auto" w:frame="1"/>
        </w:rPr>
        <w:t>es</w:t>
      </w:r>
      <w:r>
        <w:rPr>
          <w:rFonts w:asciiTheme="minorHAnsi" w:hAnsiTheme="minorHAnsi" w:cstheme="minorHAnsi"/>
          <w:color w:val="000000"/>
          <w:sz w:val="22"/>
          <w:szCs w:val="22"/>
          <w:bdr w:val="none" w:sz="0" w:space="0" w:color="auto" w:frame="1"/>
        </w:rPr>
        <w:t xml:space="preserve"> challenge to </w:t>
      </w:r>
      <w:r w:rsidR="00F0278F">
        <w:rPr>
          <w:rFonts w:asciiTheme="minorHAnsi" w:hAnsiTheme="minorHAnsi" w:cstheme="minorHAnsi"/>
          <w:color w:val="000000"/>
          <w:sz w:val="22"/>
          <w:szCs w:val="22"/>
          <w:bdr w:val="none" w:sz="0" w:space="0" w:color="auto" w:frame="1"/>
        </w:rPr>
        <w:t>proponent</w:t>
      </w:r>
      <w:r>
        <w:rPr>
          <w:rFonts w:asciiTheme="minorHAnsi" w:hAnsiTheme="minorHAnsi" w:cstheme="minorHAnsi"/>
          <w:color w:val="000000"/>
          <w:sz w:val="22"/>
          <w:szCs w:val="22"/>
          <w:bdr w:val="none" w:sz="0" w:space="0" w:color="auto" w:frame="1"/>
        </w:rPr>
        <w:t xml:space="preserve"> claims</w:t>
      </w:r>
      <w:r w:rsidR="00F0278F">
        <w:rPr>
          <w:rFonts w:asciiTheme="minorHAnsi" w:hAnsiTheme="minorHAnsi" w:cstheme="minorHAnsi"/>
          <w:color w:val="000000"/>
          <w:sz w:val="22"/>
          <w:szCs w:val="22"/>
          <w:bdr w:val="none" w:sz="0" w:space="0" w:color="auto" w:frame="1"/>
        </w:rPr>
        <w:t>; failure to publish drafts for comment.</w:t>
      </w:r>
      <w:r w:rsidRPr="00050434">
        <w:rPr>
          <w:rFonts w:asciiTheme="minorHAnsi" w:hAnsiTheme="minorHAnsi" w:cstheme="minorHAnsi"/>
          <w:color w:val="000000"/>
          <w:sz w:val="22"/>
          <w:szCs w:val="22"/>
          <w:bdr w:val="none" w:sz="0" w:space="0" w:color="auto" w:frame="1"/>
        </w:rPr>
        <w:t xml:space="preserve">  </w:t>
      </w:r>
    </w:p>
    <w:p w14:paraId="4623A7E4"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60ECBDAD" w14:textId="3AC72050" w:rsidR="000025FF" w:rsidRPr="00050434" w:rsidRDefault="000025FF" w:rsidP="000B1793">
      <w:pPr>
        <w:pStyle w:val="NormalWeb"/>
        <w:shd w:val="clear" w:color="auto" w:fill="FFFFFF"/>
        <w:spacing w:before="0" w:beforeAutospacing="0" w:after="0" w:afterAutospacing="0"/>
        <w:ind w:left="-57"/>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However, even ignoring th</w:t>
      </w:r>
      <w:r w:rsidR="00F0278F">
        <w:rPr>
          <w:rFonts w:asciiTheme="minorHAnsi" w:hAnsiTheme="minorHAnsi" w:cstheme="minorHAnsi"/>
          <w:color w:val="000000"/>
          <w:sz w:val="22"/>
          <w:szCs w:val="22"/>
          <w:bdr w:val="none" w:sz="0" w:space="0" w:color="auto" w:frame="1"/>
        </w:rPr>
        <w:t>ose shortcomings</w:t>
      </w:r>
      <w:r>
        <w:rPr>
          <w:rFonts w:asciiTheme="minorHAnsi" w:hAnsiTheme="minorHAnsi" w:cstheme="minorHAnsi"/>
          <w:color w:val="000000"/>
          <w:sz w:val="22"/>
          <w:szCs w:val="22"/>
          <w:bdr w:val="none" w:sz="0" w:space="0" w:color="auto" w:frame="1"/>
        </w:rPr>
        <w:t>,</w:t>
      </w:r>
      <w:r w:rsidRPr="00050434">
        <w:rPr>
          <w:rFonts w:asciiTheme="minorHAnsi" w:hAnsiTheme="minorHAnsi" w:cstheme="minorHAnsi"/>
          <w:color w:val="000000"/>
          <w:sz w:val="22"/>
          <w:szCs w:val="22"/>
          <w:bdr w:val="none" w:sz="0" w:space="0" w:color="auto" w:frame="1"/>
        </w:rPr>
        <w:t xml:space="preserve"> </w:t>
      </w:r>
      <w:r w:rsidR="00140AAF">
        <w:rPr>
          <w:rFonts w:asciiTheme="minorHAnsi" w:hAnsiTheme="minorHAnsi" w:cstheme="minorHAnsi"/>
          <w:color w:val="000000"/>
          <w:sz w:val="22"/>
          <w:szCs w:val="22"/>
          <w:bdr w:val="none" w:sz="0" w:space="0" w:color="auto" w:frame="1"/>
        </w:rPr>
        <w:t>the</w:t>
      </w:r>
      <w:r w:rsidRPr="00050434">
        <w:rPr>
          <w:rFonts w:asciiTheme="minorHAnsi" w:hAnsiTheme="minorHAnsi" w:cstheme="minorHAnsi"/>
          <w:color w:val="000000"/>
          <w:sz w:val="22"/>
          <w:szCs w:val="22"/>
          <w:bdr w:val="none" w:sz="0" w:space="0" w:color="auto" w:frame="1"/>
        </w:rPr>
        <w:t xml:space="preserve"> assessment of Sydney Metro </w:t>
      </w:r>
      <w:r w:rsidR="00F0278F">
        <w:rPr>
          <w:rFonts w:asciiTheme="minorHAnsi" w:hAnsiTheme="minorHAnsi" w:cstheme="minorHAnsi"/>
          <w:color w:val="000000"/>
          <w:sz w:val="22"/>
          <w:szCs w:val="22"/>
          <w:bdr w:val="none" w:sz="0" w:space="0" w:color="auto" w:frame="1"/>
        </w:rPr>
        <w:t xml:space="preserve">is </w:t>
      </w:r>
      <w:r w:rsidRPr="00050434">
        <w:rPr>
          <w:rFonts w:asciiTheme="minorHAnsi" w:hAnsiTheme="minorHAnsi" w:cstheme="minorHAnsi"/>
          <w:color w:val="000000"/>
          <w:sz w:val="22"/>
          <w:szCs w:val="22"/>
          <w:bdr w:val="none" w:sz="0" w:space="0" w:color="auto" w:frame="1"/>
        </w:rPr>
        <w:t xml:space="preserve">concerning.  Compared with all other positive appraisals, </w:t>
      </w:r>
      <w:r>
        <w:rPr>
          <w:rFonts w:asciiTheme="minorHAnsi" w:hAnsiTheme="minorHAnsi" w:cstheme="minorHAnsi"/>
          <w:color w:val="000000"/>
          <w:sz w:val="22"/>
          <w:szCs w:val="22"/>
          <w:bdr w:val="none" w:sz="0" w:space="0" w:color="auto" w:frame="1"/>
        </w:rPr>
        <w:t>th</w:t>
      </w:r>
      <w:r w:rsidR="00F0278F">
        <w:rPr>
          <w:rFonts w:asciiTheme="minorHAnsi" w:hAnsiTheme="minorHAnsi" w:cstheme="minorHAnsi"/>
          <w:color w:val="000000"/>
          <w:sz w:val="22"/>
          <w:szCs w:val="22"/>
          <w:bdr w:val="none" w:sz="0" w:space="0" w:color="auto" w:frame="1"/>
        </w:rPr>
        <w:t>e</w:t>
      </w:r>
      <w:r>
        <w:rPr>
          <w:rFonts w:asciiTheme="minorHAnsi" w:hAnsiTheme="minorHAnsi" w:cstheme="minorHAnsi"/>
          <w:color w:val="000000"/>
          <w:sz w:val="22"/>
          <w:szCs w:val="22"/>
          <w:bdr w:val="none" w:sz="0" w:space="0" w:color="auto" w:frame="1"/>
        </w:rPr>
        <w:t xml:space="preserve"> assessment</w:t>
      </w:r>
      <w:r w:rsidRPr="00050434">
        <w:rPr>
          <w:rFonts w:asciiTheme="minorHAnsi" w:hAnsiTheme="minorHAnsi" w:cstheme="minorHAnsi"/>
          <w:color w:val="000000"/>
          <w:sz w:val="22"/>
          <w:szCs w:val="22"/>
          <w:bdr w:val="none" w:sz="0" w:space="0" w:color="auto" w:frame="1"/>
        </w:rPr>
        <w:t xml:space="preserve"> was unusual</w:t>
      </w:r>
      <w:r>
        <w:rPr>
          <w:rFonts w:asciiTheme="minorHAnsi" w:hAnsiTheme="minorHAnsi" w:cstheme="minorHAnsi"/>
          <w:color w:val="000000"/>
          <w:sz w:val="22"/>
          <w:szCs w:val="22"/>
          <w:bdr w:val="none" w:sz="0" w:space="0" w:color="auto" w:frame="1"/>
        </w:rPr>
        <w:t xml:space="preserve">.  </w:t>
      </w:r>
      <w:r w:rsidR="00F0278F">
        <w:rPr>
          <w:rFonts w:asciiTheme="minorHAnsi" w:hAnsiTheme="minorHAnsi" w:cstheme="minorHAnsi"/>
          <w:color w:val="000000"/>
          <w:sz w:val="22"/>
          <w:szCs w:val="22"/>
          <w:bdr w:val="none" w:sz="0" w:space="0" w:color="auto" w:frame="1"/>
        </w:rPr>
        <w:t>It</w:t>
      </w:r>
      <w:r>
        <w:rPr>
          <w:rFonts w:asciiTheme="minorHAnsi" w:hAnsiTheme="minorHAnsi" w:cstheme="minorHAnsi"/>
          <w:color w:val="000000"/>
          <w:sz w:val="22"/>
          <w:szCs w:val="22"/>
          <w:bdr w:val="none" w:sz="0" w:space="0" w:color="auto" w:frame="1"/>
        </w:rPr>
        <w:t xml:space="preserve"> did </w:t>
      </w:r>
      <w:r w:rsidRPr="00050434">
        <w:rPr>
          <w:rFonts w:asciiTheme="minorHAnsi" w:hAnsiTheme="minorHAnsi" w:cstheme="minorHAnsi"/>
          <w:color w:val="000000"/>
          <w:sz w:val="22"/>
          <w:szCs w:val="22"/>
          <w:bdr w:val="none" w:sz="0" w:space="0" w:color="auto" w:frame="1"/>
        </w:rPr>
        <w:t>not report</w:t>
      </w:r>
      <w:r>
        <w:rPr>
          <w:rFonts w:asciiTheme="minorHAnsi" w:hAnsiTheme="minorHAnsi" w:cstheme="minorHAnsi"/>
          <w:color w:val="000000"/>
          <w:sz w:val="22"/>
          <w:szCs w:val="22"/>
          <w:bdr w:val="none" w:sz="0" w:space="0" w:color="auto" w:frame="1"/>
        </w:rPr>
        <w:t xml:space="preserve"> final </w:t>
      </w:r>
      <w:r w:rsidRPr="00050434">
        <w:rPr>
          <w:rFonts w:asciiTheme="minorHAnsi" w:hAnsiTheme="minorHAnsi" w:cstheme="minorHAnsi"/>
          <w:color w:val="000000"/>
          <w:sz w:val="22"/>
          <w:szCs w:val="22"/>
          <w:bdr w:val="none" w:sz="0" w:space="0" w:color="auto" w:frame="1"/>
        </w:rPr>
        <w:t>cost</w:t>
      </w:r>
      <w:r>
        <w:rPr>
          <w:rFonts w:asciiTheme="minorHAnsi" w:hAnsiTheme="minorHAnsi" w:cstheme="minorHAnsi"/>
          <w:color w:val="000000"/>
          <w:sz w:val="22"/>
          <w:szCs w:val="22"/>
          <w:bdr w:val="none" w:sz="0" w:space="0" w:color="auto" w:frame="1"/>
        </w:rPr>
        <w:t xml:space="preserve"> estimates</w:t>
      </w:r>
      <w:r w:rsidRPr="00050434">
        <w:rPr>
          <w:rFonts w:asciiTheme="minorHAnsi" w:hAnsiTheme="minorHAnsi" w:cstheme="minorHAnsi"/>
          <w:color w:val="000000"/>
          <w:sz w:val="22"/>
          <w:szCs w:val="22"/>
          <w:bdr w:val="none" w:sz="0" w:space="0" w:color="auto" w:frame="1"/>
        </w:rPr>
        <w:t xml:space="preserve"> and in effect assess</w:t>
      </w:r>
      <w:r>
        <w:rPr>
          <w:rFonts w:asciiTheme="minorHAnsi" w:hAnsiTheme="minorHAnsi" w:cstheme="minorHAnsi"/>
          <w:color w:val="000000"/>
          <w:sz w:val="22"/>
          <w:szCs w:val="22"/>
          <w:bdr w:val="none" w:sz="0" w:space="0" w:color="auto" w:frame="1"/>
        </w:rPr>
        <w:t>ed</w:t>
      </w:r>
      <w:r w:rsidRPr="00050434">
        <w:rPr>
          <w:rFonts w:asciiTheme="minorHAnsi" w:hAnsiTheme="minorHAnsi" w:cstheme="minorHAnsi"/>
          <w:color w:val="000000"/>
          <w:sz w:val="22"/>
          <w:szCs w:val="22"/>
          <w:bdr w:val="none" w:sz="0" w:space="0" w:color="auto" w:frame="1"/>
        </w:rPr>
        <w:t xml:space="preserve"> only half a project.  It appeared to take a different – more favourable - approach than that for Queensland’s Cross River Rail assessment </w:t>
      </w:r>
      <w:r>
        <w:rPr>
          <w:rFonts w:asciiTheme="minorHAnsi" w:hAnsiTheme="minorHAnsi" w:cstheme="minorHAnsi"/>
          <w:color w:val="000000"/>
          <w:sz w:val="22"/>
          <w:szCs w:val="22"/>
          <w:bdr w:val="none" w:sz="0" w:space="0" w:color="auto" w:frame="1"/>
        </w:rPr>
        <w:t xml:space="preserve">which was </w:t>
      </w:r>
      <w:r w:rsidRPr="00050434">
        <w:rPr>
          <w:rFonts w:asciiTheme="minorHAnsi" w:hAnsiTheme="minorHAnsi" w:cstheme="minorHAnsi"/>
          <w:color w:val="000000"/>
          <w:sz w:val="22"/>
          <w:szCs w:val="22"/>
          <w:bdr w:val="none" w:sz="0" w:space="0" w:color="auto" w:frame="1"/>
        </w:rPr>
        <w:t xml:space="preserve">conducted at the same time. </w:t>
      </w:r>
      <w:r w:rsidR="00F530A9">
        <w:rPr>
          <w:rFonts w:asciiTheme="minorHAnsi" w:hAnsiTheme="minorHAnsi" w:cstheme="minorHAnsi"/>
          <w:color w:val="000000"/>
          <w:sz w:val="22"/>
          <w:szCs w:val="22"/>
          <w:bdr w:val="none" w:sz="0" w:space="0" w:color="auto" w:frame="1"/>
        </w:rPr>
        <w:t xml:space="preserve"> </w:t>
      </w:r>
      <w:r w:rsidR="00F0278F">
        <w:rPr>
          <w:rFonts w:asciiTheme="minorHAnsi" w:hAnsiTheme="minorHAnsi" w:cstheme="minorHAnsi"/>
          <w:color w:val="000000"/>
          <w:sz w:val="22"/>
          <w:szCs w:val="22"/>
          <w:bdr w:val="none" w:sz="0" w:space="0" w:color="auto" w:frame="1"/>
        </w:rPr>
        <w:t>It did not refer to previous reservations expressed by Infrastructure Australia.</w:t>
      </w:r>
    </w:p>
    <w:p w14:paraId="75358C9B"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226012B1" w14:textId="4B812E4C"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Further, </w:t>
      </w:r>
      <w:r w:rsidR="00F0278F">
        <w:rPr>
          <w:rFonts w:asciiTheme="minorHAnsi" w:hAnsiTheme="minorHAnsi" w:cstheme="minorHAnsi"/>
          <w:color w:val="000000"/>
          <w:sz w:val="22"/>
          <w:szCs w:val="22"/>
          <w:bdr w:val="none" w:sz="0" w:space="0" w:color="auto" w:frame="1"/>
        </w:rPr>
        <w:t>its</w:t>
      </w:r>
      <w:r w:rsidRPr="00050434">
        <w:rPr>
          <w:rFonts w:asciiTheme="minorHAnsi" w:hAnsiTheme="minorHAnsi" w:cstheme="minorHAnsi"/>
          <w:color w:val="000000"/>
          <w:sz w:val="22"/>
          <w:szCs w:val="22"/>
          <w:bdr w:val="none" w:sz="0" w:space="0" w:color="auto" w:frame="1"/>
        </w:rPr>
        <w:t xml:space="preserve"> assessment failed to acknowledge the core aspects of Metro.  </w:t>
      </w:r>
      <w:r>
        <w:rPr>
          <w:rFonts w:asciiTheme="minorHAnsi" w:hAnsiTheme="minorHAnsi" w:cstheme="minorHAnsi"/>
          <w:color w:val="000000"/>
          <w:sz w:val="22"/>
          <w:szCs w:val="22"/>
          <w:bdr w:val="none" w:sz="0" w:space="0" w:color="auto" w:frame="1"/>
        </w:rPr>
        <w:t>T</w:t>
      </w:r>
      <w:r w:rsidRPr="00050434">
        <w:rPr>
          <w:rFonts w:asciiTheme="minorHAnsi" w:hAnsiTheme="minorHAnsi" w:cstheme="minorHAnsi"/>
          <w:color w:val="000000"/>
          <w:sz w:val="22"/>
          <w:szCs w:val="22"/>
          <w:bdr w:val="none" w:sz="0" w:space="0" w:color="auto" w:frame="1"/>
        </w:rPr>
        <w:t>here is no evidence Infrastructure Australia:</w:t>
      </w:r>
    </w:p>
    <w:p w14:paraId="5AB9D7DB" w14:textId="4F0BD586" w:rsidR="000025FF" w:rsidRDefault="000025FF" w:rsidP="000B1793">
      <w:pPr>
        <w:pStyle w:val="NormalWeb"/>
        <w:numPr>
          <w:ilvl w:val="0"/>
          <w:numId w:val="23"/>
        </w:numPr>
        <w:shd w:val="clear" w:color="auto" w:fill="FFFFFF"/>
        <w:spacing w:before="0" w:beforeAutospacing="0" w:after="0" w:afterAutospacing="0"/>
        <w:ind w:left="36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comprehended the</w:t>
      </w:r>
      <w:r w:rsidR="00993779">
        <w:rPr>
          <w:rFonts w:asciiTheme="minorHAnsi" w:hAnsiTheme="minorHAnsi" w:cstheme="minorHAnsi"/>
          <w:color w:val="000000"/>
          <w:sz w:val="22"/>
          <w:szCs w:val="22"/>
          <w:bdr w:val="none" w:sz="0" w:space="0" w:color="auto" w:frame="1"/>
        </w:rPr>
        <w:t>se</w:t>
      </w:r>
      <w:r w:rsidRPr="00050434">
        <w:rPr>
          <w:rFonts w:asciiTheme="minorHAnsi" w:hAnsiTheme="minorHAnsi" w:cstheme="minorHAnsi"/>
          <w:color w:val="000000"/>
          <w:sz w:val="22"/>
          <w:szCs w:val="22"/>
          <w:bdr w:val="none" w:sz="0" w:space="0" w:color="auto" w:frame="1"/>
        </w:rPr>
        <w:t xml:space="preserve"> basic elements of Metro;</w:t>
      </w:r>
    </w:p>
    <w:p w14:paraId="269AD84F" w14:textId="77777777" w:rsidR="000025FF" w:rsidRPr="00050434" w:rsidRDefault="000025FF" w:rsidP="000B1793">
      <w:pPr>
        <w:pStyle w:val="NormalWeb"/>
        <w:numPr>
          <w:ilvl w:val="0"/>
          <w:numId w:val="23"/>
        </w:numPr>
        <w:shd w:val="clear" w:color="auto" w:fill="FFFFFF"/>
        <w:spacing w:before="0" w:beforeAutospacing="0" w:after="0" w:afterAutospacing="0"/>
        <w:ind w:left="36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could have known of its costs;</w:t>
      </w:r>
    </w:p>
    <w:p w14:paraId="1D6909D2" w14:textId="77777777" w:rsidR="000025FF" w:rsidRPr="00050434" w:rsidRDefault="000025FF" w:rsidP="000B1793">
      <w:pPr>
        <w:pStyle w:val="NormalWeb"/>
        <w:numPr>
          <w:ilvl w:val="0"/>
          <w:numId w:val="23"/>
        </w:numPr>
        <w:shd w:val="clear" w:color="auto" w:fill="FFFFFF"/>
        <w:spacing w:before="0" w:beforeAutospacing="0" w:after="0" w:afterAutospacing="0"/>
        <w:ind w:left="36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considered any proper government business case.</w:t>
      </w:r>
    </w:p>
    <w:p w14:paraId="2A6C632A"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1B250014" w14:textId="77777777" w:rsidR="000025FF" w:rsidRPr="00050434" w:rsidRDefault="000025FF" w:rsidP="000B1793">
      <w:pPr>
        <w:pStyle w:val="Heading3"/>
        <w:spacing w:before="0"/>
        <w:rPr>
          <w:rFonts w:asciiTheme="minorHAnsi" w:hAnsiTheme="minorHAnsi" w:cstheme="minorHAnsi"/>
          <w:b/>
          <w:bCs/>
          <w:sz w:val="22"/>
          <w:szCs w:val="22"/>
          <w:bdr w:val="none" w:sz="0" w:space="0" w:color="auto" w:frame="1"/>
        </w:rPr>
      </w:pPr>
      <w:bookmarkStart w:id="13" w:name="_Toc19622747"/>
      <w:bookmarkStart w:id="14" w:name="_Toc20161049"/>
      <w:r w:rsidRPr="00050434">
        <w:rPr>
          <w:rFonts w:asciiTheme="minorHAnsi" w:hAnsiTheme="minorHAnsi" w:cstheme="minorHAnsi"/>
          <w:b/>
          <w:bCs/>
          <w:sz w:val="22"/>
          <w:szCs w:val="22"/>
          <w:bdr w:val="none" w:sz="0" w:space="0" w:color="auto" w:frame="1"/>
        </w:rPr>
        <w:t>a.</w:t>
      </w:r>
      <w:r>
        <w:rPr>
          <w:rFonts w:asciiTheme="minorHAnsi" w:hAnsiTheme="minorHAnsi" w:cstheme="minorHAnsi"/>
          <w:b/>
          <w:bCs/>
          <w:sz w:val="22"/>
          <w:szCs w:val="22"/>
          <w:bdr w:val="none" w:sz="0" w:space="0" w:color="auto" w:frame="1"/>
        </w:rPr>
        <w:t>5</w:t>
      </w:r>
      <w:r w:rsidRPr="00050434">
        <w:rPr>
          <w:rFonts w:asciiTheme="minorHAnsi" w:hAnsiTheme="minorHAnsi" w:cstheme="minorHAnsi"/>
          <w:b/>
          <w:bCs/>
          <w:sz w:val="22"/>
          <w:szCs w:val="22"/>
          <w:bdr w:val="none" w:sz="0" w:space="0" w:color="auto" w:frame="1"/>
        </w:rPr>
        <w:tab/>
        <w:t>Viability of Metro</w:t>
      </w:r>
      <w:bookmarkEnd w:id="13"/>
      <w:bookmarkEnd w:id="14"/>
    </w:p>
    <w:p w14:paraId="7580AD1E" w14:textId="750E46FB" w:rsidR="000025FF"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As there is no published government business case, it is not possible for the public to be informed on the viability of Metro.  Infrastructure Australia’s opinions on that matter should be discarded for the reasons given above.</w:t>
      </w:r>
    </w:p>
    <w:p w14:paraId="3FC60086" w14:textId="77777777" w:rsidR="00FD32D2" w:rsidRPr="00050434" w:rsidRDefault="00FD32D2"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5EF82454" w14:textId="57EE1307" w:rsidR="000025FF"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 xml:space="preserve">However, information available in the public domain suggests </w:t>
      </w:r>
      <w:r w:rsidR="00993779">
        <w:rPr>
          <w:rFonts w:asciiTheme="minorHAnsi" w:hAnsiTheme="minorHAnsi" w:cstheme="minorHAnsi"/>
          <w:color w:val="000000"/>
          <w:sz w:val="22"/>
          <w:szCs w:val="22"/>
          <w:bdr w:val="none" w:sz="0" w:space="0" w:color="auto" w:frame="1"/>
        </w:rPr>
        <w:t>M</w:t>
      </w:r>
      <w:r w:rsidRPr="00050434">
        <w:rPr>
          <w:rFonts w:asciiTheme="minorHAnsi" w:hAnsiTheme="minorHAnsi" w:cstheme="minorHAnsi"/>
          <w:color w:val="000000"/>
          <w:sz w:val="22"/>
          <w:szCs w:val="22"/>
          <w:bdr w:val="none" w:sz="0" w:space="0" w:color="auto" w:frame="1"/>
        </w:rPr>
        <w:t xml:space="preserve">etro </w:t>
      </w:r>
      <w:r w:rsidR="00DB651D">
        <w:rPr>
          <w:rFonts w:asciiTheme="minorHAnsi" w:hAnsiTheme="minorHAnsi" w:cstheme="minorHAnsi"/>
          <w:color w:val="000000"/>
          <w:sz w:val="22"/>
          <w:szCs w:val="22"/>
          <w:bdr w:val="none" w:sz="0" w:space="0" w:color="auto" w:frame="1"/>
        </w:rPr>
        <w:t>wa</w:t>
      </w:r>
      <w:r w:rsidRPr="00050434">
        <w:rPr>
          <w:rFonts w:asciiTheme="minorHAnsi" w:hAnsiTheme="minorHAnsi" w:cstheme="minorHAnsi"/>
          <w:color w:val="000000"/>
          <w:sz w:val="22"/>
          <w:szCs w:val="22"/>
          <w:bdr w:val="none" w:sz="0" w:space="0" w:color="auto" w:frame="1"/>
        </w:rPr>
        <w:t xml:space="preserve">s </w:t>
      </w:r>
      <w:r w:rsidR="00530245">
        <w:rPr>
          <w:rFonts w:asciiTheme="minorHAnsi" w:hAnsiTheme="minorHAnsi" w:cstheme="minorHAnsi"/>
          <w:color w:val="000000"/>
          <w:sz w:val="22"/>
          <w:szCs w:val="22"/>
          <w:bdr w:val="none" w:sz="0" w:space="0" w:color="auto" w:frame="1"/>
        </w:rPr>
        <w:t xml:space="preserve">and is </w:t>
      </w:r>
      <w:r w:rsidRPr="00050434">
        <w:rPr>
          <w:rFonts w:asciiTheme="minorHAnsi" w:hAnsiTheme="minorHAnsi" w:cstheme="minorHAnsi"/>
          <w:color w:val="000000"/>
          <w:sz w:val="22"/>
          <w:szCs w:val="22"/>
          <w:bdr w:val="none" w:sz="0" w:space="0" w:color="auto" w:frame="1"/>
        </w:rPr>
        <w:t xml:space="preserve">not economically viable.  </w:t>
      </w:r>
    </w:p>
    <w:p w14:paraId="1426558A" w14:textId="1DAC5305" w:rsidR="00F0278F" w:rsidRDefault="00F0278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76F9B005" w14:textId="541B5610" w:rsidR="00F0278F" w:rsidRPr="00050434" w:rsidRDefault="00F0278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 xml:space="preserve">A review by an international expert of a 2008 North West </w:t>
      </w:r>
      <w:r w:rsidR="00DB651D">
        <w:rPr>
          <w:rFonts w:asciiTheme="minorHAnsi" w:hAnsiTheme="minorHAnsi" w:cstheme="minorHAnsi"/>
          <w:color w:val="000000"/>
          <w:sz w:val="22"/>
          <w:szCs w:val="22"/>
          <w:bdr w:val="none" w:sz="0" w:space="0" w:color="auto" w:frame="1"/>
        </w:rPr>
        <w:t>Metro</w:t>
      </w:r>
      <w:r>
        <w:rPr>
          <w:rFonts w:asciiTheme="minorHAnsi" w:hAnsiTheme="minorHAnsi" w:cstheme="minorHAnsi"/>
          <w:color w:val="000000"/>
          <w:sz w:val="22"/>
          <w:szCs w:val="22"/>
          <w:bdr w:val="none" w:sz="0" w:space="0" w:color="auto" w:frame="1"/>
        </w:rPr>
        <w:t xml:space="preserve"> proposal </w:t>
      </w:r>
      <w:r w:rsidR="00DB651D">
        <w:rPr>
          <w:rFonts w:asciiTheme="minorHAnsi" w:hAnsiTheme="minorHAnsi" w:cstheme="minorHAnsi"/>
          <w:color w:val="000000"/>
          <w:sz w:val="22"/>
          <w:szCs w:val="22"/>
          <w:bdr w:val="none" w:sz="0" w:space="0" w:color="auto" w:frame="1"/>
        </w:rPr>
        <w:t xml:space="preserve">– a project </w:t>
      </w:r>
      <w:r>
        <w:rPr>
          <w:rFonts w:asciiTheme="minorHAnsi" w:hAnsiTheme="minorHAnsi" w:cstheme="minorHAnsi"/>
          <w:color w:val="000000"/>
          <w:sz w:val="22"/>
          <w:szCs w:val="22"/>
          <w:bdr w:val="none" w:sz="0" w:space="0" w:color="auto" w:frame="1"/>
        </w:rPr>
        <w:t>‘</w:t>
      </w:r>
      <w:r w:rsidRPr="00E30AE8">
        <w:rPr>
          <w:rFonts w:asciiTheme="minorHAnsi" w:hAnsiTheme="minorHAnsi" w:cstheme="minorHAnsi"/>
          <w:i/>
          <w:iCs/>
          <w:color w:val="000000"/>
          <w:sz w:val="22"/>
          <w:szCs w:val="22"/>
          <w:bdr w:val="none" w:sz="0" w:space="0" w:color="auto" w:frame="1"/>
        </w:rPr>
        <w:t>uncannily</w:t>
      </w:r>
      <w:r>
        <w:rPr>
          <w:rFonts w:asciiTheme="minorHAnsi" w:hAnsiTheme="minorHAnsi" w:cstheme="minorHAnsi"/>
          <w:color w:val="000000"/>
          <w:sz w:val="22"/>
          <w:szCs w:val="22"/>
          <w:bdr w:val="none" w:sz="0" w:space="0" w:color="auto" w:frame="1"/>
        </w:rPr>
        <w:t xml:space="preserve">’ similar to the one constructed </w:t>
      </w:r>
      <w:r w:rsidR="00DB651D">
        <w:rPr>
          <w:rFonts w:asciiTheme="minorHAnsi" w:hAnsiTheme="minorHAnsi" w:cstheme="minorHAnsi"/>
          <w:color w:val="000000"/>
          <w:sz w:val="22"/>
          <w:szCs w:val="22"/>
          <w:bdr w:val="none" w:sz="0" w:space="0" w:color="auto" w:frame="1"/>
        </w:rPr>
        <w:t xml:space="preserve">- </w:t>
      </w:r>
      <w:r>
        <w:rPr>
          <w:rFonts w:asciiTheme="minorHAnsi" w:hAnsiTheme="minorHAnsi" w:cstheme="minorHAnsi"/>
          <w:color w:val="000000"/>
          <w:sz w:val="22"/>
          <w:szCs w:val="22"/>
          <w:bdr w:val="none" w:sz="0" w:space="0" w:color="auto" w:frame="1"/>
        </w:rPr>
        <w:t xml:space="preserve">was reportedly damning of </w:t>
      </w:r>
      <w:r w:rsidR="00E30AE8">
        <w:rPr>
          <w:rFonts w:asciiTheme="minorHAnsi" w:hAnsiTheme="minorHAnsi" w:cstheme="minorHAnsi"/>
          <w:color w:val="000000"/>
          <w:sz w:val="22"/>
          <w:szCs w:val="22"/>
          <w:bdr w:val="none" w:sz="0" w:space="0" w:color="auto" w:frame="1"/>
        </w:rPr>
        <w:t>the proposal’s</w:t>
      </w:r>
      <w:r>
        <w:rPr>
          <w:rFonts w:asciiTheme="minorHAnsi" w:hAnsiTheme="minorHAnsi" w:cstheme="minorHAnsi"/>
          <w:color w:val="000000"/>
          <w:sz w:val="22"/>
          <w:szCs w:val="22"/>
          <w:bdr w:val="none" w:sz="0" w:space="0" w:color="auto" w:frame="1"/>
        </w:rPr>
        <w:t xml:space="preserve"> potential to have a satisfactory business case.  This is </w:t>
      </w:r>
      <w:r w:rsidR="00E30AE8">
        <w:rPr>
          <w:rFonts w:asciiTheme="minorHAnsi" w:hAnsiTheme="minorHAnsi" w:cstheme="minorHAnsi"/>
          <w:color w:val="000000"/>
          <w:sz w:val="22"/>
          <w:szCs w:val="22"/>
          <w:bdr w:val="none" w:sz="0" w:space="0" w:color="auto" w:frame="1"/>
        </w:rPr>
        <w:t>noted</w:t>
      </w:r>
      <w:r>
        <w:rPr>
          <w:rFonts w:asciiTheme="minorHAnsi" w:hAnsiTheme="minorHAnsi" w:cstheme="minorHAnsi"/>
          <w:color w:val="000000"/>
          <w:sz w:val="22"/>
          <w:szCs w:val="22"/>
          <w:bdr w:val="none" w:sz="0" w:space="0" w:color="auto" w:frame="1"/>
        </w:rPr>
        <w:t xml:space="preserve"> in Appendix 1.g. </w:t>
      </w:r>
    </w:p>
    <w:p w14:paraId="0A6D5698" w14:textId="0E603A7A" w:rsidR="00DB651D" w:rsidRDefault="00DB651D"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1AB40D59" w14:textId="29D4E388" w:rsidR="00371346" w:rsidRDefault="00371346"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 xml:space="preserve">Section a.3 </w:t>
      </w:r>
      <w:r w:rsidR="00614AFE">
        <w:rPr>
          <w:rFonts w:asciiTheme="minorHAnsi" w:hAnsiTheme="minorHAnsi" w:cstheme="minorHAnsi"/>
          <w:color w:val="000000"/>
          <w:sz w:val="22"/>
          <w:szCs w:val="22"/>
          <w:bdr w:val="none" w:sz="0" w:space="0" w:color="auto" w:frame="1"/>
        </w:rPr>
        <w:t>(</w:t>
      </w:r>
      <w:r>
        <w:rPr>
          <w:rFonts w:asciiTheme="minorHAnsi" w:hAnsiTheme="minorHAnsi" w:cstheme="minorHAnsi"/>
          <w:color w:val="000000"/>
          <w:sz w:val="22"/>
          <w:szCs w:val="22"/>
          <w:bdr w:val="none" w:sz="0" w:space="0" w:color="auto" w:frame="1"/>
        </w:rPr>
        <w:t>above</w:t>
      </w:r>
      <w:r w:rsidR="00614AFE">
        <w:rPr>
          <w:rFonts w:asciiTheme="minorHAnsi" w:hAnsiTheme="minorHAnsi" w:cstheme="minorHAnsi"/>
          <w:color w:val="000000"/>
          <w:sz w:val="22"/>
          <w:szCs w:val="22"/>
          <w:bdr w:val="none" w:sz="0" w:space="0" w:color="auto" w:frame="1"/>
        </w:rPr>
        <w:t>)</w:t>
      </w:r>
      <w:r>
        <w:rPr>
          <w:rFonts w:asciiTheme="minorHAnsi" w:hAnsiTheme="minorHAnsi" w:cstheme="minorHAnsi"/>
          <w:color w:val="000000"/>
          <w:sz w:val="22"/>
          <w:szCs w:val="22"/>
          <w:bdr w:val="none" w:sz="0" w:space="0" w:color="auto" w:frame="1"/>
        </w:rPr>
        <w:t xml:space="preserve"> </w:t>
      </w:r>
      <w:r w:rsidR="00614AFE">
        <w:rPr>
          <w:rFonts w:asciiTheme="minorHAnsi" w:hAnsiTheme="minorHAnsi" w:cstheme="minorHAnsi"/>
          <w:color w:val="000000"/>
          <w:sz w:val="22"/>
          <w:szCs w:val="22"/>
          <w:bdr w:val="none" w:sz="0" w:space="0" w:color="auto" w:frame="1"/>
        </w:rPr>
        <w:t>has</w:t>
      </w:r>
      <w:r>
        <w:rPr>
          <w:rFonts w:asciiTheme="minorHAnsi" w:hAnsiTheme="minorHAnsi" w:cstheme="minorHAnsi"/>
          <w:color w:val="000000"/>
          <w:sz w:val="22"/>
          <w:szCs w:val="22"/>
          <w:bdr w:val="none" w:sz="0" w:space="0" w:color="auto" w:frame="1"/>
        </w:rPr>
        <w:t xml:space="preserve"> some high-level assessment undertaken for the Government showed marginal economic viability of a metro scheme which included an interoperable harbour crossing – removing this interoperability would negate any such viability.</w:t>
      </w:r>
    </w:p>
    <w:p w14:paraId="1CB02540" w14:textId="0896C299" w:rsidR="00371346" w:rsidRDefault="00371346"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 xml:space="preserve">  </w:t>
      </w:r>
    </w:p>
    <w:p w14:paraId="72E44874" w14:textId="02D5991F"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050434">
        <w:rPr>
          <w:rFonts w:asciiTheme="minorHAnsi" w:hAnsiTheme="minorHAnsi" w:cstheme="minorHAnsi"/>
          <w:color w:val="000000"/>
          <w:sz w:val="22"/>
          <w:szCs w:val="22"/>
          <w:bdr w:val="none" w:sz="0" w:space="0" w:color="auto" w:frame="1"/>
        </w:rPr>
        <w:t>Infrastructure Australia</w:t>
      </w:r>
      <w:r w:rsidR="00E30AE8">
        <w:rPr>
          <w:rFonts w:asciiTheme="minorHAnsi" w:hAnsiTheme="minorHAnsi" w:cstheme="minorHAnsi"/>
          <w:color w:val="000000"/>
          <w:sz w:val="22"/>
          <w:szCs w:val="22"/>
          <w:bdr w:val="none" w:sz="0" w:space="0" w:color="auto" w:frame="1"/>
        </w:rPr>
        <w:t>’s</w:t>
      </w:r>
      <w:r w:rsidRPr="00050434">
        <w:rPr>
          <w:rFonts w:asciiTheme="minorHAnsi" w:hAnsiTheme="minorHAnsi" w:cstheme="minorHAnsi"/>
          <w:color w:val="000000"/>
          <w:sz w:val="22"/>
          <w:szCs w:val="22"/>
          <w:bdr w:val="none" w:sz="0" w:space="0" w:color="auto" w:frame="1"/>
        </w:rPr>
        <w:t xml:space="preserve"> </w:t>
      </w:r>
      <w:r w:rsidR="00DB651D">
        <w:rPr>
          <w:rFonts w:asciiTheme="minorHAnsi" w:hAnsiTheme="minorHAnsi" w:cstheme="minorHAnsi"/>
          <w:color w:val="000000"/>
          <w:sz w:val="22"/>
          <w:szCs w:val="22"/>
          <w:bdr w:val="none" w:sz="0" w:space="0" w:color="auto" w:frame="1"/>
        </w:rPr>
        <w:t xml:space="preserve">2017 </w:t>
      </w:r>
      <w:r w:rsidR="00E30AE8">
        <w:rPr>
          <w:rFonts w:asciiTheme="minorHAnsi" w:hAnsiTheme="minorHAnsi" w:cstheme="minorHAnsi"/>
          <w:color w:val="000000"/>
          <w:sz w:val="22"/>
          <w:szCs w:val="22"/>
          <w:bdr w:val="none" w:sz="0" w:space="0" w:color="auto" w:frame="1"/>
        </w:rPr>
        <w:t>assessment</w:t>
      </w:r>
      <w:r w:rsidR="00DB651D">
        <w:rPr>
          <w:rFonts w:asciiTheme="minorHAnsi" w:hAnsiTheme="minorHAnsi" w:cstheme="minorHAnsi"/>
          <w:color w:val="000000"/>
          <w:sz w:val="22"/>
          <w:szCs w:val="22"/>
          <w:bdr w:val="none" w:sz="0" w:space="0" w:color="auto" w:frame="1"/>
        </w:rPr>
        <w:t xml:space="preserve"> </w:t>
      </w:r>
      <w:r w:rsidRPr="00050434">
        <w:rPr>
          <w:rFonts w:asciiTheme="minorHAnsi" w:hAnsiTheme="minorHAnsi" w:cstheme="minorHAnsi"/>
          <w:color w:val="000000"/>
          <w:sz w:val="22"/>
          <w:szCs w:val="22"/>
          <w:bdr w:val="none" w:sz="0" w:space="0" w:color="auto" w:frame="1"/>
        </w:rPr>
        <w:t>reported NSW Government claim</w:t>
      </w:r>
      <w:r>
        <w:rPr>
          <w:rFonts w:asciiTheme="minorHAnsi" w:hAnsiTheme="minorHAnsi" w:cstheme="minorHAnsi"/>
          <w:color w:val="000000"/>
          <w:sz w:val="22"/>
          <w:szCs w:val="22"/>
          <w:bdr w:val="none" w:sz="0" w:space="0" w:color="auto" w:frame="1"/>
        </w:rPr>
        <w:t>s</w:t>
      </w:r>
      <w:r w:rsidRPr="00050434">
        <w:rPr>
          <w:rFonts w:asciiTheme="minorHAnsi" w:hAnsiTheme="minorHAnsi" w:cstheme="minorHAnsi"/>
          <w:color w:val="000000"/>
          <w:sz w:val="22"/>
          <w:szCs w:val="22"/>
          <w:bdr w:val="none" w:sz="0" w:space="0" w:color="auto" w:frame="1"/>
        </w:rPr>
        <w:t xml:space="preserve"> of a benefit</w:t>
      </w:r>
      <w:r w:rsidR="00DB651D">
        <w:rPr>
          <w:rFonts w:asciiTheme="minorHAnsi" w:hAnsiTheme="minorHAnsi" w:cstheme="minorHAnsi"/>
          <w:color w:val="000000"/>
          <w:sz w:val="22"/>
          <w:szCs w:val="22"/>
          <w:bdr w:val="none" w:sz="0" w:space="0" w:color="auto" w:frame="1"/>
        </w:rPr>
        <w:t>:</w:t>
      </w:r>
      <w:r w:rsidRPr="00050434">
        <w:rPr>
          <w:rFonts w:asciiTheme="minorHAnsi" w:hAnsiTheme="minorHAnsi" w:cstheme="minorHAnsi"/>
          <w:color w:val="000000"/>
          <w:sz w:val="22"/>
          <w:szCs w:val="22"/>
          <w:bdr w:val="none" w:sz="0" w:space="0" w:color="auto" w:frame="1"/>
        </w:rPr>
        <w:t xml:space="preserve">cost ratio of 1.3: 1.0.  </w:t>
      </w:r>
      <w:r>
        <w:rPr>
          <w:rFonts w:asciiTheme="minorHAnsi" w:hAnsiTheme="minorHAnsi" w:cstheme="minorHAnsi"/>
          <w:color w:val="000000"/>
          <w:sz w:val="22"/>
          <w:szCs w:val="22"/>
          <w:bdr w:val="none" w:sz="0" w:space="0" w:color="auto" w:frame="1"/>
        </w:rPr>
        <w:t>T</w:t>
      </w:r>
      <w:r w:rsidRPr="00050434">
        <w:rPr>
          <w:rFonts w:asciiTheme="minorHAnsi" w:hAnsiTheme="minorHAnsi" w:cstheme="minorHAnsi"/>
          <w:color w:val="000000"/>
          <w:sz w:val="22"/>
          <w:szCs w:val="22"/>
          <w:bdr w:val="none" w:sz="0" w:space="0" w:color="auto" w:frame="1"/>
        </w:rPr>
        <w:t xml:space="preserve">his ratio is likely inflated by </w:t>
      </w:r>
      <w:r>
        <w:rPr>
          <w:rFonts w:asciiTheme="minorHAnsi" w:hAnsiTheme="minorHAnsi" w:cstheme="minorHAnsi"/>
          <w:color w:val="000000"/>
          <w:sz w:val="22"/>
          <w:szCs w:val="22"/>
          <w:bdr w:val="none" w:sz="0" w:space="0" w:color="auto" w:frame="1"/>
        </w:rPr>
        <w:t>‘</w:t>
      </w:r>
      <w:r w:rsidRPr="00050434">
        <w:rPr>
          <w:rFonts w:asciiTheme="minorHAnsi" w:hAnsiTheme="minorHAnsi" w:cstheme="minorHAnsi"/>
          <w:color w:val="000000"/>
          <w:sz w:val="22"/>
          <w:szCs w:val="22"/>
          <w:bdr w:val="none" w:sz="0" w:space="0" w:color="auto" w:frame="1"/>
        </w:rPr>
        <w:t>rescu</w:t>
      </w:r>
      <w:r>
        <w:rPr>
          <w:rFonts w:asciiTheme="minorHAnsi" w:hAnsiTheme="minorHAnsi" w:cstheme="minorHAnsi"/>
          <w:color w:val="000000"/>
          <w:sz w:val="22"/>
          <w:szCs w:val="22"/>
          <w:bdr w:val="none" w:sz="0" w:space="0" w:color="auto" w:frame="1"/>
        </w:rPr>
        <w:t xml:space="preserve">e’ of </w:t>
      </w:r>
      <w:r w:rsidRPr="00050434">
        <w:rPr>
          <w:rFonts w:asciiTheme="minorHAnsi" w:hAnsiTheme="minorHAnsi" w:cstheme="minorHAnsi"/>
          <w:color w:val="000000"/>
          <w:sz w:val="22"/>
          <w:szCs w:val="22"/>
          <w:bdr w:val="none" w:sz="0" w:space="0" w:color="auto" w:frame="1"/>
        </w:rPr>
        <w:t xml:space="preserve">the North West segment of Metro.  That is, </w:t>
      </w:r>
      <w:r>
        <w:rPr>
          <w:rFonts w:asciiTheme="minorHAnsi" w:hAnsiTheme="minorHAnsi" w:cstheme="minorHAnsi"/>
          <w:color w:val="000000"/>
          <w:sz w:val="22"/>
          <w:szCs w:val="22"/>
          <w:bdr w:val="none" w:sz="0" w:space="0" w:color="auto" w:frame="1"/>
        </w:rPr>
        <w:t xml:space="preserve">it </w:t>
      </w:r>
      <w:r w:rsidRPr="00050434">
        <w:rPr>
          <w:rFonts w:asciiTheme="minorHAnsi" w:hAnsiTheme="minorHAnsi" w:cstheme="minorHAnsi"/>
          <w:color w:val="000000"/>
          <w:sz w:val="22"/>
          <w:szCs w:val="22"/>
          <w:bdr w:val="none" w:sz="0" w:space="0" w:color="auto" w:frame="1"/>
        </w:rPr>
        <w:t>excludes all costs of the North West segment, but includes some of the benefits generated by that segment.  This means the benefit</w:t>
      </w:r>
      <w:r w:rsidR="00DB651D">
        <w:rPr>
          <w:rFonts w:asciiTheme="minorHAnsi" w:hAnsiTheme="minorHAnsi" w:cstheme="minorHAnsi"/>
          <w:color w:val="000000"/>
          <w:sz w:val="22"/>
          <w:szCs w:val="22"/>
          <w:bdr w:val="none" w:sz="0" w:space="0" w:color="auto" w:frame="1"/>
        </w:rPr>
        <w:t>:</w:t>
      </w:r>
      <w:r w:rsidRPr="00050434">
        <w:rPr>
          <w:rFonts w:asciiTheme="minorHAnsi" w:hAnsiTheme="minorHAnsi" w:cstheme="minorHAnsi"/>
          <w:color w:val="000000"/>
          <w:sz w:val="22"/>
          <w:szCs w:val="22"/>
          <w:bdr w:val="none" w:sz="0" w:space="0" w:color="auto" w:frame="1"/>
        </w:rPr>
        <w:t xml:space="preserve">cost ratio is substantially overstated.  </w:t>
      </w:r>
    </w:p>
    <w:p w14:paraId="3ABC7C8F"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351B20EE" w14:textId="34FCB661" w:rsidR="00ED63F7" w:rsidRDefault="00530245"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lastRenderedPageBreak/>
        <w:t xml:space="preserve">Further, </w:t>
      </w:r>
      <w:r w:rsidR="000025FF" w:rsidRPr="00050434">
        <w:rPr>
          <w:rFonts w:asciiTheme="minorHAnsi" w:hAnsiTheme="minorHAnsi" w:cstheme="minorHAnsi"/>
          <w:color w:val="000000"/>
          <w:sz w:val="22"/>
          <w:szCs w:val="22"/>
          <w:bdr w:val="none" w:sz="0" w:space="0" w:color="auto" w:frame="1"/>
        </w:rPr>
        <w:t>I surmise th</w:t>
      </w:r>
      <w:r w:rsidR="000025FF">
        <w:rPr>
          <w:rFonts w:asciiTheme="minorHAnsi" w:hAnsiTheme="minorHAnsi" w:cstheme="minorHAnsi"/>
          <w:color w:val="000000"/>
          <w:sz w:val="22"/>
          <w:szCs w:val="22"/>
          <w:bdr w:val="none" w:sz="0" w:space="0" w:color="auto" w:frame="1"/>
        </w:rPr>
        <w:t>e cost</w:t>
      </w:r>
      <w:r w:rsidR="000025FF" w:rsidRPr="00050434">
        <w:rPr>
          <w:rFonts w:asciiTheme="minorHAnsi" w:hAnsiTheme="minorHAnsi" w:cstheme="minorHAnsi"/>
          <w:color w:val="000000"/>
          <w:sz w:val="22"/>
          <w:szCs w:val="22"/>
          <w:bdr w:val="none" w:sz="0" w:space="0" w:color="auto" w:frame="1"/>
        </w:rPr>
        <w:t xml:space="preserve"> figures </w:t>
      </w:r>
      <w:r w:rsidR="00ED63F7">
        <w:rPr>
          <w:rFonts w:asciiTheme="minorHAnsi" w:hAnsiTheme="minorHAnsi" w:cstheme="minorHAnsi"/>
          <w:color w:val="000000"/>
          <w:sz w:val="22"/>
          <w:szCs w:val="22"/>
          <w:bdr w:val="none" w:sz="0" w:space="0" w:color="auto" w:frame="1"/>
        </w:rPr>
        <w:t>underly</w:t>
      </w:r>
      <w:r w:rsidR="00E30AE8">
        <w:rPr>
          <w:rFonts w:asciiTheme="minorHAnsi" w:hAnsiTheme="minorHAnsi" w:cstheme="minorHAnsi"/>
          <w:color w:val="000000"/>
          <w:sz w:val="22"/>
          <w:szCs w:val="22"/>
          <w:bdr w:val="none" w:sz="0" w:space="0" w:color="auto" w:frame="1"/>
        </w:rPr>
        <w:t>in</w:t>
      </w:r>
      <w:r w:rsidR="00ED63F7">
        <w:rPr>
          <w:rFonts w:asciiTheme="minorHAnsi" w:hAnsiTheme="minorHAnsi" w:cstheme="minorHAnsi"/>
          <w:color w:val="000000"/>
          <w:sz w:val="22"/>
          <w:szCs w:val="22"/>
          <w:bdr w:val="none" w:sz="0" w:space="0" w:color="auto" w:frame="1"/>
        </w:rPr>
        <w:t>g</w:t>
      </w:r>
      <w:r w:rsidR="00E30AE8">
        <w:rPr>
          <w:rFonts w:asciiTheme="minorHAnsi" w:hAnsiTheme="minorHAnsi" w:cstheme="minorHAnsi"/>
          <w:color w:val="000000"/>
          <w:sz w:val="22"/>
          <w:szCs w:val="22"/>
          <w:bdr w:val="none" w:sz="0" w:space="0" w:color="auto" w:frame="1"/>
        </w:rPr>
        <w:t xml:space="preserve"> the benefit:cost ratio </w:t>
      </w:r>
      <w:r w:rsidR="00261A49" w:rsidRPr="00050434">
        <w:rPr>
          <w:rFonts w:asciiTheme="minorHAnsi" w:hAnsiTheme="minorHAnsi" w:cstheme="minorHAnsi"/>
          <w:color w:val="000000"/>
          <w:sz w:val="22"/>
          <w:szCs w:val="22"/>
          <w:bdr w:val="none" w:sz="0" w:space="0" w:color="auto" w:frame="1"/>
        </w:rPr>
        <w:t>relates</w:t>
      </w:r>
      <w:r w:rsidR="000025FF" w:rsidRPr="00050434">
        <w:rPr>
          <w:rFonts w:asciiTheme="minorHAnsi" w:hAnsiTheme="minorHAnsi" w:cstheme="minorHAnsi"/>
          <w:color w:val="000000"/>
          <w:sz w:val="22"/>
          <w:szCs w:val="22"/>
          <w:bdr w:val="none" w:sz="0" w:space="0" w:color="auto" w:frame="1"/>
        </w:rPr>
        <w:t xml:space="preserve"> to construction and operation</w:t>
      </w:r>
      <w:r w:rsidR="000025FF">
        <w:rPr>
          <w:rFonts w:asciiTheme="minorHAnsi" w:hAnsiTheme="minorHAnsi" w:cstheme="minorHAnsi"/>
          <w:color w:val="000000"/>
          <w:sz w:val="22"/>
          <w:szCs w:val="22"/>
          <w:bdr w:val="none" w:sz="0" w:space="0" w:color="auto" w:frame="1"/>
        </w:rPr>
        <w:t>.  They</w:t>
      </w:r>
      <w:r w:rsidR="000025FF" w:rsidRPr="00050434">
        <w:rPr>
          <w:rFonts w:asciiTheme="minorHAnsi" w:hAnsiTheme="minorHAnsi" w:cstheme="minorHAnsi"/>
          <w:color w:val="000000"/>
          <w:sz w:val="22"/>
          <w:szCs w:val="22"/>
          <w:bdr w:val="none" w:sz="0" w:space="0" w:color="auto" w:frame="1"/>
        </w:rPr>
        <w:t xml:space="preserve"> do not reflect </w:t>
      </w:r>
      <w:r w:rsidR="00ED63F7">
        <w:rPr>
          <w:rFonts w:asciiTheme="minorHAnsi" w:hAnsiTheme="minorHAnsi" w:cstheme="minorHAnsi"/>
          <w:color w:val="000000"/>
          <w:sz w:val="22"/>
          <w:szCs w:val="22"/>
          <w:bdr w:val="none" w:sz="0" w:space="0" w:color="auto" w:frame="1"/>
        </w:rPr>
        <w:t xml:space="preserve">all </w:t>
      </w:r>
      <w:r w:rsidR="000025FF" w:rsidRPr="00050434">
        <w:rPr>
          <w:rFonts w:asciiTheme="minorHAnsi" w:hAnsiTheme="minorHAnsi" w:cstheme="minorHAnsi"/>
          <w:color w:val="000000"/>
          <w:sz w:val="22"/>
          <w:szCs w:val="22"/>
          <w:bdr w:val="none" w:sz="0" w:space="0" w:color="auto" w:frame="1"/>
        </w:rPr>
        <w:t xml:space="preserve">opportunity costs. </w:t>
      </w:r>
      <w:r w:rsidR="00DB651D">
        <w:rPr>
          <w:rFonts w:asciiTheme="minorHAnsi" w:hAnsiTheme="minorHAnsi" w:cstheme="minorHAnsi"/>
          <w:color w:val="000000"/>
          <w:sz w:val="22"/>
          <w:szCs w:val="22"/>
          <w:bdr w:val="none" w:sz="0" w:space="0" w:color="auto" w:frame="1"/>
        </w:rPr>
        <w:t xml:space="preserve"> </w:t>
      </w:r>
      <w:r w:rsidR="000025FF" w:rsidRPr="00050434">
        <w:rPr>
          <w:rFonts w:asciiTheme="minorHAnsi" w:hAnsiTheme="minorHAnsi" w:cstheme="minorHAnsi"/>
          <w:color w:val="000000"/>
          <w:sz w:val="22"/>
          <w:szCs w:val="22"/>
          <w:bdr w:val="none" w:sz="0" w:space="0" w:color="auto" w:frame="1"/>
        </w:rPr>
        <w:t xml:space="preserve">The </w:t>
      </w:r>
      <w:r w:rsidR="00525045">
        <w:rPr>
          <w:rFonts w:asciiTheme="minorHAnsi" w:hAnsiTheme="minorHAnsi" w:cstheme="minorHAnsi"/>
          <w:color w:val="000000"/>
          <w:sz w:val="22"/>
          <w:szCs w:val="22"/>
          <w:bdr w:val="none" w:sz="0" w:space="0" w:color="auto" w:frame="1"/>
        </w:rPr>
        <w:t xml:space="preserve">sources of the </w:t>
      </w:r>
      <w:r w:rsidR="00ED63F7">
        <w:rPr>
          <w:rFonts w:asciiTheme="minorHAnsi" w:hAnsiTheme="minorHAnsi" w:cstheme="minorHAnsi"/>
          <w:color w:val="000000"/>
          <w:sz w:val="22"/>
          <w:szCs w:val="22"/>
          <w:bdr w:val="none" w:sz="0" w:space="0" w:color="auto" w:frame="1"/>
        </w:rPr>
        <w:t>t</w:t>
      </w:r>
      <w:r w:rsidR="000025FF" w:rsidRPr="00050434">
        <w:rPr>
          <w:rFonts w:asciiTheme="minorHAnsi" w:hAnsiTheme="minorHAnsi" w:cstheme="minorHAnsi"/>
          <w:color w:val="000000"/>
          <w:sz w:val="22"/>
          <w:szCs w:val="22"/>
          <w:bdr w:val="none" w:sz="0" w:space="0" w:color="auto" w:frame="1"/>
        </w:rPr>
        <w:t xml:space="preserve">wo largest opportunity costs – small diameter tunnels and central Sydney route exclusion of other railways – are not mentioned in </w:t>
      </w:r>
      <w:r w:rsidR="00ED63F7">
        <w:rPr>
          <w:rFonts w:asciiTheme="minorHAnsi" w:hAnsiTheme="minorHAnsi" w:cstheme="minorHAnsi"/>
          <w:color w:val="000000"/>
          <w:sz w:val="22"/>
          <w:szCs w:val="22"/>
          <w:bdr w:val="none" w:sz="0" w:space="0" w:color="auto" w:frame="1"/>
        </w:rPr>
        <w:t>r</w:t>
      </w:r>
      <w:r w:rsidR="000025FF" w:rsidRPr="00050434">
        <w:rPr>
          <w:rFonts w:asciiTheme="minorHAnsi" w:hAnsiTheme="minorHAnsi" w:cstheme="minorHAnsi"/>
          <w:color w:val="000000"/>
          <w:sz w:val="22"/>
          <w:szCs w:val="22"/>
          <w:bdr w:val="none" w:sz="0" w:space="0" w:color="auto" w:frame="1"/>
        </w:rPr>
        <w:t>elevant document</w:t>
      </w:r>
      <w:r w:rsidR="00ED63F7">
        <w:rPr>
          <w:rFonts w:asciiTheme="minorHAnsi" w:hAnsiTheme="minorHAnsi" w:cstheme="minorHAnsi"/>
          <w:color w:val="000000"/>
          <w:sz w:val="22"/>
          <w:szCs w:val="22"/>
          <w:bdr w:val="none" w:sz="0" w:space="0" w:color="auto" w:frame="1"/>
        </w:rPr>
        <w:t>s</w:t>
      </w:r>
      <w:r w:rsidR="000025FF" w:rsidRPr="00050434">
        <w:rPr>
          <w:rFonts w:asciiTheme="minorHAnsi" w:hAnsiTheme="minorHAnsi" w:cstheme="minorHAnsi"/>
          <w:color w:val="000000"/>
          <w:sz w:val="22"/>
          <w:szCs w:val="22"/>
          <w:bdr w:val="none" w:sz="0" w:space="0" w:color="auto" w:frame="1"/>
        </w:rPr>
        <w:t xml:space="preserve"> or by Infrastructure Australia.  </w:t>
      </w:r>
    </w:p>
    <w:p w14:paraId="46A44202" w14:textId="77777777" w:rsidR="00ED63F7" w:rsidRDefault="00ED63F7"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7DE5740C" w14:textId="4F9BFFA4"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 xml:space="preserve">Were opportunity costs considered it is </w:t>
      </w:r>
      <w:r w:rsidR="00DB651D">
        <w:rPr>
          <w:rFonts w:asciiTheme="minorHAnsi" w:hAnsiTheme="minorHAnsi" w:cstheme="minorHAnsi"/>
          <w:color w:val="000000"/>
          <w:sz w:val="22"/>
          <w:szCs w:val="22"/>
          <w:bdr w:val="none" w:sz="0" w:space="0" w:color="auto" w:frame="1"/>
        </w:rPr>
        <w:t>almost certain</w:t>
      </w:r>
      <w:r>
        <w:rPr>
          <w:rFonts w:asciiTheme="minorHAnsi" w:hAnsiTheme="minorHAnsi" w:cstheme="minorHAnsi"/>
          <w:color w:val="000000"/>
          <w:sz w:val="22"/>
          <w:szCs w:val="22"/>
          <w:bdr w:val="none" w:sz="0" w:space="0" w:color="auto" w:frame="1"/>
        </w:rPr>
        <w:t xml:space="preserve"> </w:t>
      </w:r>
      <w:r w:rsidRPr="00050434">
        <w:rPr>
          <w:rFonts w:asciiTheme="minorHAnsi" w:hAnsiTheme="minorHAnsi" w:cstheme="minorHAnsi"/>
          <w:color w:val="000000"/>
          <w:sz w:val="22"/>
          <w:szCs w:val="22"/>
          <w:bdr w:val="none" w:sz="0" w:space="0" w:color="auto" w:frame="1"/>
        </w:rPr>
        <w:t>Metro</w:t>
      </w:r>
      <w:r>
        <w:rPr>
          <w:rFonts w:asciiTheme="minorHAnsi" w:hAnsiTheme="minorHAnsi" w:cstheme="minorHAnsi"/>
          <w:color w:val="000000"/>
          <w:sz w:val="22"/>
          <w:szCs w:val="22"/>
          <w:bdr w:val="none" w:sz="0" w:space="0" w:color="auto" w:frame="1"/>
        </w:rPr>
        <w:t xml:space="preserve"> would be deemed</w:t>
      </w:r>
      <w:r w:rsidRPr="00050434">
        <w:rPr>
          <w:rFonts w:asciiTheme="minorHAnsi" w:hAnsiTheme="minorHAnsi" w:cstheme="minorHAnsi"/>
          <w:color w:val="000000"/>
          <w:sz w:val="22"/>
          <w:szCs w:val="22"/>
          <w:bdr w:val="none" w:sz="0" w:space="0" w:color="auto" w:frame="1"/>
        </w:rPr>
        <w:t xml:space="preserve"> economically non-viable.</w:t>
      </w:r>
    </w:p>
    <w:p w14:paraId="70769178" w14:textId="77777777" w:rsidR="000025FF" w:rsidRPr="00050434" w:rsidRDefault="000025FF" w:rsidP="000B1793">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0FB7A79A" w14:textId="77777777" w:rsidR="000025FF" w:rsidRDefault="000025FF" w:rsidP="000B1793">
      <w:pPr>
        <w:spacing w:after="0"/>
        <w:rPr>
          <w:rFonts w:eastAsiaTheme="majorEastAsia" w:cstheme="minorHAnsi"/>
          <w:b/>
          <w:bCs/>
          <w:color w:val="2F5496" w:themeColor="accent1" w:themeShade="BF"/>
          <w:sz w:val="26"/>
          <w:szCs w:val="26"/>
        </w:rPr>
      </w:pPr>
      <w:r>
        <w:rPr>
          <w:rFonts w:cstheme="minorHAnsi"/>
          <w:b/>
          <w:bCs/>
        </w:rPr>
        <w:br w:type="page"/>
      </w:r>
    </w:p>
    <w:p w14:paraId="13A56DEE" w14:textId="77777777" w:rsidR="000025FF" w:rsidRPr="00661163" w:rsidRDefault="000025FF" w:rsidP="000B1793">
      <w:pPr>
        <w:pStyle w:val="Heading2"/>
        <w:spacing w:before="0"/>
        <w:rPr>
          <w:rFonts w:asciiTheme="minorHAnsi" w:hAnsiTheme="minorHAnsi" w:cstheme="minorHAnsi"/>
          <w:b/>
          <w:bCs/>
          <w:i/>
          <w:iCs/>
        </w:rPr>
      </w:pPr>
      <w:bookmarkStart w:id="15" w:name="_Toc19622748"/>
      <w:bookmarkStart w:id="16" w:name="_Toc20161050"/>
      <w:r w:rsidRPr="00661163">
        <w:rPr>
          <w:rFonts w:asciiTheme="minorHAnsi" w:hAnsiTheme="minorHAnsi" w:cstheme="minorHAnsi"/>
          <w:b/>
          <w:bCs/>
          <w:i/>
          <w:iCs/>
        </w:rPr>
        <w:lastRenderedPageBreak/>
        <w:t>(b) the consideration of alternatives for improving capacity and reducing congestion</w:t>
      </w:r>
      <w:bookmarkEnd w:id="15"/>
      <w:bookmarkEnd w:id="16"/>
      <w:r w:rsidRPr="00661163">
        <w:rPr>
          <w:rFonts w:asciiTheme="minorHAnsi" w:hAnsiTheme="minorHAnsi" w:cstheme="minorHAnsi"/>
          <w:b/>
          <w:bCs/>
          <w:i/>
          <w:iCs/>
        </w:rPr>
        <w:t xml:space="preserve"> </w:t>
      </w:r>
    </w:p>
    <w:p w14:paraId="4C76F2AA" w14:textId="510E7239" w:rsidR="000025FF" w:rsidRDefault="000025FF" w:rsidP="000B1793">
      <w:pPr>
        <w:spacing w:after="0"/>
      </w:pPr>
      <w:r>
        <w:t xml:space="preserve">Information available to the public regarding consideration of alternatives for improving Sydney urban passenger rail capacity, post 2010 is at </w:t>
      </w:r>
      <w:hyperlink r:id="rId10" w:history="1">
        <w:r>
          <w:rPr>
            <w:rStyle w:val="Hyperlink"/>
          </w:rPr>
          <w:t>https://www.thejadebeagle.com/dogs-breakfast-for-all.html</w:t>
        </w:r>
      </w:hyperlink>
      <w:r>
        <w:t>.  That article also outlines capacity issues.</w:t>
      </w:r>
    </w:p>
    <w:p w14:paraId="3240E720" w14:textId="77777777" w:rsidR="000B1793" w:rsidRDefault="000B1793" w:rsidP="000B1793">
      <w:pPr>
        <w:spacing w:after="0"/>
      </w:pPr>
    </w:p>
    <w:p w14:paraId="0A484E3C" w14:textId="77777777" w:rsidR="000025FF" w:rsidRPr="00BC40A9" w:rsidRDefault="000025FF" w:rsidP="000B1793">
      <w:pPr>
        <w:pStyle w:val="Heading3"/>
        <w:spacing w:before="0"/>
        <w:rPr>
          <w:rFonts w:asciiTheme="minorHAnsi" w:hAnsiTheme="minorHAnsi" w:cstheme="minorHAnsi"/>
          <w:b/>
          <w:bCs/>
        </w:rPr>
      </w:pPr>
      <w:bookmarkStart w:id="17" w:name="_Toc19622749"/>
      <w:bookmarkStart w:id="18" w:name="_Toc20161051"/>
      <w:r w:rsidRPr="00BC40A9">
        <w:rPr>
          <w:rFonts w:asciiTheme="minorHAnsi" w:hAnsiTheme="minorHAnsi" w:cstheme="minorHAnsi"/>
          <w:b/>
          <w:bCs/>
        </w:rPr>
        <w:t>b.1</w:t>
      </w:r>
      <w:r w:rsidRPr="00BC40A9">
        <w:rPr>
          <w:rFonts w:asciiTheme="minorHAnsi" w:hAnsiTheme="minorHAnsi" w:cstheme="minorHAnsi"/>
          <w:b/>
          <w:bCs/>
        </w:rPr>
        <w:tab/>
        <w:t>Capacity</w:t>
      </w:r>
      <w:bookmarkEnd w:id="17"/>
      <w:bookmarkEnd w:id="18"/>
    </w:p>
    <w:p w14:paraId="12EE0B8C" w14:textId="4B07DFF2" w:rsidR="000025FF" w:rsidRDefault="000025FF" w:rsidP="000B1793">
      <w:pPr>
        <w:spacing w:after="0"/>
      </w:pPr>
      <w:r>
        <w:t xml:space="preserve">Since 2011, Governments and agencies claimed capacity is </w:t>
      </w:r>
      <w:r w:rsidR="00525045">
        <w:t>a</w:t>
      </w:r>
      <w:r>
        <w:t xml:space="preserve"> determining criteri</w:t>
      </w:r>
      <w:r w:rsidR="00525045">
        <w:t>on</w:t>
      </w:r>
      <w:r>
        <w:t xml:space="preserve"> for choice of passenger rail technology improvements in Sydney.  </w:t>
      </w:r>
    </w:p>
    <w:p w14:paraId="43DFC0EF" w14:textId="77777777" w:rsidR="000B1793" w:rsidRDefault="000B1793" w:rsidP="000B1793">
      <w:pPr>
        <w:spacing w:after="0"/>
      </w:pPr>
    </w:p>
    <w:p w14:paraId="31FB71CA" w14:textId="77777777" w:rsidR="00DB651D" w:rsidRDefault="000025FF" w:rsidP="000B1793">
      <w:pPr>
        <w:spacing w:after="0"/>
      </w:pPr>
      <w:r>
        <w:t xml:space="preserve">They also claimed capacity is the total possible number of passengers – seated and standing – consistent with keeping near perfect on-time running.  That entails a fundamental mistake.  The relevant measure of capacity for on-board journeys of more than - say - 20 minutes is seating.  </w:t>
      </w:r>
    </w:p>
    <w:p w14:paraId="513DB2BB" w14:textId="1B7E1FD2" w:rsidR="000025FF" w:rsidRDefault="000025FF" w:rsidP="000B1793">
      <w:pPr>
        <w:spacing w:after="0"/>
      </w:pPr>
      <w:r>
        <w:t>Nonetheless, their claims are summarised in Figure b.1.1, from Infrastructure NSW, in late 2012.</w:t>
      </w:r>
    </w:p>
    <w:p w14:paraId="509776DB" w14:textId="77777777" w:rsidR="000B1793" w:rsidRDefault="000B1793" w:rsidP="000B1793">
      <w:pPr>
        <w:spacing w:after="0"/>
      </w:pPr>
    </w:p>
    <w:p w14:paraId="46FE849A" w14:textId="77777777" w:rsidR="000025FF" w:rsidRPr="00494C3A" w:rsidRDefault="000025FF" w:rsidP="000B1793">
      <w:pPr>
        <w:pStyle w:val="EndnoteText"/>
        <w:rPr>
          <w:rFonts w:cstheme="minorHAnsi"/>
          <w:b/>
          <w:bCs/>
          <w:sz w:val="22"/>
          <w:szCs w:val="22"/>
        </w:rPr>
      </w:pPr>
      <w:r w:rsidRPr="00494C3A">
        <w:rPr>
          <w:rFonts w:cstheme="minorHAnsi"/>
          <w:b/>
          <w:bCs/>
          <w:sz w:val="22"/>
          <w:szCs w:val="22"/>
        </w:rPr>
        <w:t>Figure b.1</w:t>
      </w:r>
      <w:r>
        <w:rPr>
          <w:rFonts w:cstheme="minorHAnsi"/>
          <w:b/>
          <w:bCs/>
          <w:sz w:val="22"/>
          <w:szCs w:val="22"/>
        </w:rPr>
        <w:t>.1</w:t>
      </w:r>
    </w:p>
    <w:p w14:paraId="2D31EB87" w14:textId="77777777" w:rsidR="000025FF" w:rsidRDefault="000025FF" w:rsidP="000B1793">
      <w:pPr>
        <w:pStyle w:val="EndnoteText"/>
        <w:rPr>
          <w:rFonts w:cstheme="minorHAnsi"/>
          <w:sz w:val="22"/>
          <w:szCs w:val="22"/>
        </w:rPr>
      </w:pPr>
      <w:r w:rsidRPr="00A84891">
        <w:rPr>
          <w:noProof/>
        </w:rPr>
        <w:drawing>
          <wp:inline distT="0" distB="0" distL="0" distR="0" wp14:anchorId="47B7101A" wp14:editId="65468E36">
            <wp:extent cx="5366277" cy="133915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32" t="65616" r="20785" b="11131"/>
                    <a:stretch/>
                  </pic:blipFill>
                  <pic:spPr bwMode="auto">
                    <a:xfrm>
                      <a:off x="0" y="0"/>
                      <a:ext cx="5407044" cy="1349327"/>
                    </a:xfrm>
                    <a:prstGeom prst="rect">
                      <a:avLst/>
                    </a:prstGeom>
                    <a:ln>
                      <a:noFill/>
                    </a:ln>
                    <a:extLst>
                      <a:ext uri="{53640926-AAD7-44D8-BBD7-CCE9431645EC}">
                        <a14:shadowObscured xmlns:a14="http://schemas.microsoft.com/office/drawing/2010/main"/>
                      </a:ext>
                    </a:extLst>
                  </pic:spPr>
                </pic:pic>
              </a:graphicData>
            </a:graphic>
          </wp:inline>
        </w:drawing>
      </w:r>
    </w:p>
    <w:p w14:paraId="6F255CE0" w14:textId="77777777" w:rsidR="000025FF" w:rsidRDefault="000025FF" w:rsidP="000B1793">
      <w:pPr>
        <w:pStyle w:val="EndnoteText"/>
        <w:rPr>
          <w:rFonts w:cstheme="minorHAnsi"/>
          <w:sz w:val="22"/>
          <w:szCs w:val="22"/>
        </w:rPr>
      </w:pPr>
    </w:p>
    <w:p w14:paraId="6B35C0A2" w14:textId="2CBF4162" w:rsidR="000025FF" w:rsidRDefault="000025FF" w:rsidP="000B1793">
      <w:pPr>
        <w:pStyle w:val="EndnoteText"/>
        <w:rPr>
          <w:rFonts w:cstheme="minorHAnsi"/>
          <w:sz w:val="22"/>
          <w:szCs w:val="22"/>
        </w:rPr>
      </w:pPr>
      <w:r>
        <w:rPr>
          <w:rFonts w:cstheme="minorHAnsi"/>
          <w:sz w:val="22"/>
          <w:szCs w:val="22"/>
        </w:rPr>
        <w:t xml:space="preserve">Figure b.1.1 implies (comfortable) single-deck trains have near the same per-line seating capacity as double-decks.  Yet the single-decks </w:t>
      </w:r>
      <w:r w:rsidR="00F530A9">
        <w:rPr>
          <w:rFonts w:cstheme="minorHAnsi"/>
          <w:sz w:val="22"/>
          <w:szCs w:val="22"/>
        </w:rPr>
        <w:t xml:space="preserve">purportedly </w:t>
      </w:r>
      <w:r>
        <w:rPr>
          <w:rFonts w:cstheme="minorHAnsi"/>
          <w:sz w:val="22"/>
          <w:szCs w:val="22"/>
        </w:rPr>
        <w:t xml:space="preserve">have 50% more per-line total – seating and standing – capacity. </w:t>
      </w:r>
      <w:r w:rsidR="00F530A9">
        <w:rPr>
          <w:rFonts w:cstheme="minorHAnsi"/>
          <w:sz w:val="22"/>
          <w:szCs w:val="22"/>
        </w:rPr>
        <w:t xml:space="preserve"> </w:t>
      </w:r>
      <w:r>
        <w:rPr>
          <w:rFonts w:cstheme="minorHAnsi"/>
          <w:sz w:val="22"/>
          <w:szCs w:val="22"/>
        </w:rPr>
        <w:t xml:space="preserve">In this it is grossly misleading.  It presents </w:t>
      </w:r>
      <w:r w:rsidR="00993779">
        <w:rPr>
          <w:rFonts w:cstheme="minorHAnsi"/>
          <w:sz w:val="22"/>
          <w:szCs w:val="22"/>
        </w:rPr>
        <w:t>a</w:t>
      </w:r>
      <w:r>
        <w:rPr>
          <w:rFonts w:cstheme="minorHAnsi"/>
          <w:sz w:val="22"/>
          <w:szCs w:val="22"/>
        </w:rPr>
        <w:t xml:space="preserve"> false comparison </w:t>
      </w:r>
      <w:r w:rsidR="00993779">
        <w:rPr>
          <w:rFonts w:cstheme="minorHAnsi"/>
          <w:sz w:val="22"/>
          <w:szCs w:val="22"/>
        </w:rPr>
        <w:t xml:space="preserve">- </w:t>
      </w:r>
      <w:r>
        <w:rPr>
          <w:rFonts w:cstheme="minorHAnsi"/>
          <w:sz w:val="22"/>
          <w:szCs w:val="22"/>
        </w:rPr>
        <w:t xml:space="preserve">of existing Sydney Train operations with far more modern single-deck systems.  It does not consider any option to increase capacity other than ‘single-deck’.  It omits any potential to modernise double-deck trains.  </w:t>
      </w:r>
    </w:p>
    <w:p w14:paraId="082BFBD2" w14:textId="77777777" w:rsidR="000025FF" w:rsidRDefault="000025FF" w:rsidP="000B1793">
      <w:pPr>
        <w:pStyle w:val="EndnoteText"/>
        <w:rPr>
          <w:rFonts w:cstheme="minorHAnsi"/>
          <w:sz w:val="22"/>
          <w:szCs w:val="22"/>
        </w:rPr>
      </w:pPr>
    </w:p>
    <w:p w14:paraId="1A68493C" w14:textId="3927F9A5" w:rsidR="000025FF" w:rsidRDefault="000025FF" w:rsidP="000B1793">
      <w:pPr>
        <w:pStyle w:val="EndnoteText"/>
        <w:rPr>
          <w:rFonts w:cstheme="minorHAnsi"/>
          <w:sz w:val="22"/>
          <w:szCs w:val="22"/>
        </w:rPr>
      </w:pPr>
      <w:r>
        <w:rPr>
          <w:rFonts w:cstheme="minorHAnsi"/>
          <w:sz w:val="22"/>
          <w:szCs w:val="22"/>
        </w:rPr>
        <w:t>In this regard, Infrastructure NSW:</w:t>
      </w:r>
    </w:p>
    <w:p w14:paraId="2DCE4123" w14:textId="3D0AC8A4" w:rsidR="000025FF" w:rsidRDefault="000025FF" w:rsidP="000B1793">
      <w:pPr>
        <w:pStyle w:val="EndnoteText"/>
        <w:numPr>
          <w:ilvl w:val="0"/>
          <w:numId w:val="25"/>
        </w:numPr>
        <w:ind w:left="360"/>
        <w:rPr>
          <w:rFonts w:cstheme="minorHAnsi"/>
          <w:sz w:val="22"/>
          <w:szCs w:val="22"/>
        </w:rPr>
      </w:pPr>
      <w:r>
        <w:rPr>
          <w:rFonts w:cstheme="minorHAnsi"/>
          <w:sz w:val="22"/>
          <w:szCs w:val="22"/>
        </w:rPr>
        <w:t>had commissioned an expert who advised in April 2012 that (at least) 27 double deck trains per hour could run on a modernised Sydney Trains system – not the 20 in Figure b.1.1;</w:t>
      </w:r>
      <w:r w:rsidR="00525045">
        <w:rPr>
          <w:rFonts w:cstheme="minorHAnsi"/>
          <w:sz w:val="22"/>
          <w:szCs w:val="22"/>
        </w:rPr>
        <w:t xml:space="preserve"> yet</w:t>
      </w:r>
    </w:p>
    <w:p w14:paraId="5CA5BA59" w14:textId="4AFB292F" w:rsidR="000025FF" w:rsidRDefault="00DB651D" w:rsidP="000B1793">
      <w:pPr>
        <w:pStyle w:val="EndnoteText"/>
        <w:numPr>
          <w:ilvl w:val="0"/>
          <w:numId w:val="25"/>
        </w:numPr>
        <w:ind w:left="360"/>
        <w:rPr>
          <w:rFonts w:cstheme="minorHAnsi"/>
          <w:sz w:val="22"/>
          <w:szCs w:val="22"/>
        </w:rPr>
      </w:pPr>
      <w:r>
        <w:rPr>
          <w:rFonts w:cstheme="minorHAnsi"/>
          <w:sz w:val="22"/>
          <w:szCs w:val="22"/>
        </w:rPr>
        <w:t xml:space="preserve">reported </w:t>
      </w:r>
      <w:r w:rsidR="000025FF">
        <w:rPr>
          <w:rFonts w:cstheme="minorHAnsi"/>
          <w:sz w:val="22"/>
          <w:szCs w:val="22"/>
        </w:rPr>
        <w:t xml:space="preserve">capacity information only from Transport for NSW;  </w:t>
      </w:r>
    </w:p>
    <w:p w14:paraId="5CEAD1FB" w14:textId="4DA10F86" w:rsidR="000025FF" w:rsidRDefault="000025FF" w:rsidP="000B1793">
      <w:pPr>
        <w:pStyle w:val="EndnoteText"/>
        <w:numPr>
          <w:ilvl w:val="0"/>
          <w:numId w:val="25"/>
        </w:numPr>
        <w:ind w:left="360"/>
        <w:rPr>
          <w:rFonts w:cstheme="minorHAnsi"/>
          <w:sz w:val="22"/>
          <w:szCs w:val="22"/>
        </w:rPr>
      </w:pPr>
      <w:r>
        <w:rPr>
          <w:rFonts w:cstheme="minorHAnsi"/>
          <w:sz w:val="22"/>
          <w:szCs w:val="22"/>
        </w:rPr>
        <w:t>records the provenance of metro capacity claims as ‘</w:t>
      </w:r>
      <w:r w:rsidRPr="0032275C">
        <w:rPr>
          <w:rFonts w:cstheme="minorHAnsi"/>
          <w:i/>
          <w:iCs/>
          <w:sz w:val="22"/>
          <w:szCs w:val="22"/>
        </w:rPr>
        <w:t>MTR for Transport for NSW’</w:t>
      </w:r>
      <w:r>
        <w:rPr>
          <w:rFonts w:cstheme="minorHAnsi"/>
          <w:sz w:val="22"/>
          <w:szCs w:val="22"/>
        </w:rPr>
        <w:t>.</w:t>
      </w:r>
    </w:p>
    <w:p w14:paraId="36DD66B1" w14:textId="66B95410" w:rsidR="00E30AE8" w:rsidRDefault="00E30AE8" w:rsidP="000B1793">
      <w:pPr>
        <w:pStyle w:val="EndnoteText"/>
        <w:rPr>
          <w:rFonts w:cstheme="minorHAnsi"/>
          <w:sz w:val="22"/>
          <w:szCs w:val="22"/>
        </w:rPr>
      </w:pPr>
    </w:p>
    <w:p w14:paraId="6EDAD9C1" w14:textId="62DA0555" w:rsidR="00E30AE8" w:rsidRDefault="00E30AE8" w:rsidP="000B1793">
      <w:pPr>
        <w:pStyle w:val="EndnoteText"/>
        <w:rPr>
          <w:rFonts w:cstheme="minorHAnsi"/>
          <w:sz w:val="22"/>
          <w:szCs w:val="22"/>
        </w:rPr>
      </w:pPr>
      <w:r>
        <w:rPr>
          <w:rFonts w:cstheme="minorHAnsi"/>
          <w:sz w:val="22"/>
          <w:szCs w:val="22"/>
        </w:rPr>
        <w:t xml:space="preserve">Transport for NSW had commissioned an expert </w:t>
      </w:r>
      <w:r w:rsidR="00525045">
        <w:rPr>
          <w:rFonts w:cstheme="minorHAnsi"/>
          <w:sz w:val="22"/>
          <w:szCs w:val="22"/>
        </w:rPr>
        <w:t xml:space="preserve">– not MTR - </w:t>
      </w:r>
      <w:r>
        <w:rPr>
          <w:rFonts w:cstheme="minorHAnsi"/>
          <w:sz w:val="22"/>
          <w:szCs w:val="22"/>
        </w:rPr>
        <w:t>whose advice is not reflected in the numbers in Figure b.1.1.</w:t>
      </w:r>
    </w:p>
    <w:p w14:paraId="3786685F" w14:textId="77777777" w:rsidR="000025FF" w:rsidRDefault="000025FF" w:rsidP="000B1793">
      <w:pPr>
        <w:pStyle w:val="EndnoteText"/>
        <w:ind w:left="360"/>
        <w:rPr>
          <w:rFonts w:cstheme="minorHAnsi"/>
          <w:sz w:val="22"/>
          <w:szCs w:val="22"/>
        </w:rPr>
      </w:pPr>
    </w:p>
    <w:p w14:paraId="0518443A" w14:textId="6F6AD056" w:rsidR="00E30AE8" w:rsidRDefault="00525045" w:rsidP="000B1793">
      <w:pPr>
        <w:spacing w:after="0"/>
      </w:pPr>
      <w:r>
        <w:t>From the start, i</w:t>
      </w:r>
      <w:r w:rsidR="000025FF">
        <w:t xml:space="preserve">ndependent observers doubted Government and agencies’ claims re capacity.  </w:t>
      </w:r>
      <w:r w:rsidR="00E30AE8">
        <w:t xml:space="preserve">In 2014, an ABC ‘Fact Check’ </w:t>
      </w:r>
      <w:r w:rsidR="00993779">
        <w:t>considered</w:t>
      </w:r>
      <w:r w:rsidR="00E30AE8">
        <w:t xml:space="preserve"> the claims</w:t>
      </w:r>
      <w:r w:rsidR="00993779">
        <w:t xml:space="preserve"> dubious</w:t>
      </w:r>
      <w:r w:rsidR="00E30AE8">
        <w:t>.</w:t>
      </w:r>
    </w:p>
    <w:p w14:paraId="6771E4F4" w14:textId="77777777" w:rsidR="000B1793" w:rsidRDefault="000B1793" w:rsidP="000B1793">
      <w:pPr>
        <w:spacing w:after="0"/>
      </w:pPr>
    </w:p>
    <w:p w14:paraId="4741AA5A" w14:textId="7451F4C3" w:rsidR="000B1793" w:rsidRDefault="000025FF" w:rsidP="000B1793">
      <w:pPr>
        <w:spacing w:after="0"/>
      </w:pPr>
      <w:r>
        <w:t xml:space="preserve">The issue </w:t>
      </w:r>
      <w:r w:rsidR="00E30AE8">
        <w:t xml:space="preserve">again </w:t>
      </w:r>
      <w:r>
        <w:t>came to the fore in 2018 with the Premier’s reported claims of ‘Paris</w:t>
      </w:r>
      <w:r w:rsidR="00DB651D">
        <w:t>’</w:t>
      </w:r>
      <w:r>
        <w:t xml:space="preserve"> </w:t>
      </w:r>
      <w:r w:rsidR="00DB651D">
        <w:t>etc.</w:t>
      </w:r>
      <w:r>
        <w:t xml:space="preserve"> technology for Sydney Trains.  These </w:t>
      </w:r>
      <w:r w:rsidR="00525045">
        <w:t xml:space="preserve">claims </w:t>
      </w:r>
      <w:r>
        <w:t>confirmed the comparison in Figure b.1.1 is false.</w:t>
      </w:r>
      <w:r w:rsidR="00DB651D">
        <w:t xml:space="preserve">  The correct comparison for single-deck trains </w:t>
      </w:r>
      <w:r w:rsidR="00E30AE8">
        <w:t>(</w:t>
      </w:r>
      <w:r w:rsidR="00DB651D">
        <w:t>in the above table</w:t>
      </w:r>
      <w:r w:rsidR="00E30AE8">
        <w:t>)</w:t>
      </w:r>
      <w:r w:rsidR="00DB651D">
        <w:t xml:space="preserve"> would be: Double-deck: 30+ trains per hour</w:t>
      </w:r>
      <w:r w:rsidR="008B5FD7">
        <w:t>,</w:t>
      </w:r>
      <w:r w:rsidR="00DB651D">
        <w:t xml:space="preserve"> total capacity between 55,000 and 72,000 passengers per hour per line – as outlined in Appendix </w:t>
      </w:r>
      <w:r w:rsidR="00FD32D2">
        <w:t>1</w:t>
      </w:r>
      <w:r w:rsidR="00DB651D">
        <w:t>.d</w:t>
      </w:r>
      <w:r w:rsidR="00525045">
        <w:t xml:space="preserve"> (below)</w:t>
      </w:r>
      <w:r w:rsidR="00DB651D">
        <w:t>.</w:t>
      </w:r>
      <w:r w:rsidR="00ED63F7">
        <w:t xml:space="preserve">  </w:t>
      </w:r>
      <w:r w:rsidR="00670623">
        <w:t>A similar</w:t>
      </w:r>
      <w:r>
        <w:t xml:space="preserve"> point had been made by the Christie </w:t>
      </w:r>
      <w:r w:rsidR="00ED63F7">
        <w:t>Inquiry</w:t>
      </w:r>
      <w:r>
        <w:t xml:space="preserve">.  </w:t>
      </w:r>
    </w:p>
    <w:p w14:paraId="622E0B7A" w14:textId="2C6095D0" w:rsidR="000025FF" w:rsidRDefault="000025FF" w:rsidP="000B1793">
      <w:pPr>
        <w:spacing w:after="0"/>
      </w:pPr>
      <w:r>
        <w:lastRenderedPageBreak/>
        <w:t>The publicly available information is not consistent with capacity – either seating or total – being a determining factor in</w:t>
      </w:r>
      <w:r w:rsidR="002A2CF2">
        <w:t>:</w:t>
      </w:r>
      <w:r>
        <w:t xml:space="preserve"> </w:t>
      </w:r>
      <w:r w:rsidR="002A2CF2">
        <w:t>starting</w:t>
      </w:r>
      <w:r>
        <w:t xml:space="preserve"> Sydney Metro</w:t>
      </w:r>
      <w:r w:rsidR="002A2CF2">
        <w:t>;</w:t>
      </w:r>
      <w:r>
        <w:t xml:space="preserve"> its core aspects</w:t>
      </w:r>
      <w:r w:rsidR="002A2CF2">
        <w:t>;</w:t>
      </w:r>
      <w:r>
        <w:t xml:space="preserve"> its routes</w:t>
      </w:r>
      <w:r w:rsidR="002A2CF2">
        <w:t xml:space="preserve"> (</w:t>
      </w:r>
      <w:r w:rsidR="003E74FD">
        <w:t>e.g.</w:t>
      </w:r>
      <w:r w:rsidR="002A2CF2">
        <w:t xml:space="preserve"> </w:t>
      </w:r>
      <w:r w:rsidR="00F530A9">
        <w:t>Appendix 1.</w:t>
      </w:r>
      <w:r w:rsidR="002A2CF2">
        <w:t>b.4 below).</w:t>
      </w:r>
    </w:p>
    <w:p w14:paraId="2227B32E" w14:textId="77777777" w:rsidR="000B1793" w:rsidRDefault="000B1793" w:rsidP="000B1793">
      <w:pPr>
        <w:spacing w:after="0"/>
      </w:pPr>
    </w:p>
    <w:p w14:paraId="1B7B2D00" w14:textId="77777777" w:rsidR="000025FF" w:rsidRPr="00BC40A9" w:rsidRDefault="000025FF" w:rsidP="000B1793">
      <w:pPr>
        <w:pStyle w:val="Heading3"/>
        <w:spacing w:before="0"/>
        <w:rPr>
          <w:rFonts w:asciiTheme="minorHAnsi" w:hAnsiTheme="minorHAnsi" w:cstheme="minorHAnsi"/>
          <w:b/>
          <w:bCs/>
        </w:rPr>
      </w:pPr>
      <w:bookmarkStart w:id="19" w:name="_Toc19622750"/>
      <w:bookmarkStart w:id="20" w:name="_Toc20161052"/>
      <w:r w:rsidRPr="00BC40A9">
        <w:rPr>
          <w:rFonts w:asciiTheme="minorHAnsi" w:hAnsiTheme="minorHAnsi" w:cstheme="minorHAnsi"/>
          <w:b/>
          <w:bCs/>
        </w:rPr>
        <w:t>b.2</w:t>
      </w:r>
      <w:r w:rsidRPr="00BC40A9">
        <w:rPr>
          <w:rFonts w:asciiTheme="minorHAnsi" w:hAnsiTheme="minorHAnsi" w:cstheme="minorHAnsi"/>
          <w:b/>
          <w:bCs/>
        </w:rPr>
        <w:tab/>
        <w:t>Consideration</w:t>
      </w:r>
      <w:bookmarkEnd w:id="19"/>
      <w:bookmarkEnd w:id="20"/>
      <w:r w:rsidRPr="00BC40A9">
        <w:rPr>
          <w:rFonts w:asciiTheme="minorHAnsi" w:hAnsiTheme="minorHAnsi" w:cstheme="minorHAnsi"/>
          <w:b/>
          <w:bCs/>
        </w:rPr>
        <w:t xml:space="preserve"> </w:t>
      </w:r>
    </w:p>
    <w:p w14:paraId="5F7A1F22" w14:textId="6811BFDA" w:rsidR="000025FF" w:rsidRDefault="000025FF" w:rsidP="000B1793">
      <w:pPr>
        <w:spacing w:after="0"/>
      </w:pPr>
      <w:r>
        <w:t xml:space="preserve">Figure b.2.1 briefly outlines what the public has seen about consideration of alternatives to Metro and the Bankstown route. </w:t>
      </w:r>
    </w:p>
    <w:p w14:paraId="0BFA0DBA" w14:textId="77777777" w:rsidR="000B1793" w:rsidRDefault="000B1793" w:rsidP="000B1793">
      <w:pPr>
        <w:spacing w:after="0"/>
      </w:pPr>
    </w:p>
    <w:p w14:paraId="6B0935CA" w14:textId="77777777" w:rsidR="000025FF" w:rsidRPr="00BC40A9" w:rsidRDefault="000025FF" w:rsidP="000B1793">
      <w:pPr>
        <w:spacing w:after="0"/>
        <w:rPr>
          <w:b/>
          <w:bCs/>
        </w:rPr>
      </w:pPr>
      <w:r w:rsidRPr="00BC40A9">
        <w:rPr>
          <w:b/>
          <w:bCs/>
        </w:rPr>
        <w:t>Figure b.2</w:t>
      </w:r>
      <w:r>
        <w:rPr>
          <w:b/>
          <w:bCs/>
        </w:rPr>
        <w:t>.1</w:t>
      </w:r>
    </w:p>
    <w:tbl>
      <w:tblPr>
        <w:tblStyle w:val="TableGrid"/>
        <w:tblW w:w="0" w:type="auto"/>
        <w:tblLook w:val="04A0" w:firstRow="1" w:lastRow="0" w:firstColumn="1" w:lastColumn="0" w:noHBand="0" w:noVBand="1"/>
      </w:tblPr>
      <w:tblGrid>
        <w:gridCol w:w="1870"/>
        <w:gridCol w:w="850"/>
        <w:gridCol w:w="738"/>
        <w:gridCol w:w="1096"/>
        <w:gridCol w:w="1126"/>
        <w:gridCol w:w="1338"/>
        <w:gridCol w:w="1998"/>
      </w:tblGrid>
      <w:tr w:rsidR="000025FF" w14:paraId="07543295" w14:textId="77777777" w:rsidTr="00525045">
        <w:tc>
          <w:tcPr>
            <w:tcW w:w="1869" w:type="dxa"/>
          </w:tcPr>
          <w:p w14:paraId="5B616970" w14:textId="77777777" w:rsidR="000025FF" w:rsidRDefault="000025FF" w:rsidP="000B1793"/>
        </w:tc>
        <w:tc>
          <w:tcPr>
            <w:tcW w:w="850" w:type="dxa"/>
          </w:tcPr>
          <w:p w14:paraId="4316CC9F" w14:textId="77777777" w:rsidR="000025FF" w:rsidRPr="00EC65A5" w:rsidRDefault="000025FF" w:rsidP="000B1793">
            <w:pPr>
              <w:rPr>
                <w:b/>
                <w:bCs/>
                <w:sz w:val="18"/>
                <w:szCs w:val="18"/>
              </w:rPr>
            </w:pPr>
            <w:r w:rsidRPr="00EC65A5">
              <w:rPr>
                <w:b/>
                <w:bCs/>
                <w:sz w:val="18"/>
                <w:szCs w:val="18"/>
              </w:rPr>
              <w:t>Christie</w:t>
            </w:r>
          </w:p>
          <w:p w14:paraId="5CB4CEEB" w14:textId="77777777" w:rsidR="000025FF" w:rsidRDefault="000025FF" w:rsidP="000B1793">
            <w:pPr>
              <w:rPr>
                <w:b/>
                <w:bCs/>
                <w:sz w:val="18"/>
                <w:szCs w:val="18"/>
              </w:rPr>
            </w:pPr>
            <w:r>
              <w:rPr>
                <w:b/>
                <w:bCs/>
                <w:sz w:val="18"/>
                <w:szCs w:val="18"/>
              </w:rPr>
              <w:t>Inquiry</w:t>
            </w:r>
          </w:p>
          <w:p w14:paraId="1F730170" w14:textId="77777777" w:rsidR="000025FF" w:rsidRPr="00EC65A5" w:rsidRDefault="000025FF" w:rsidP="000B1793">
            <w:pPr>
              <w:rPr>
                <w:b/>
                <w:bCs/>
                <w:sz w:val="18"/>
                <w:szCs w:val="18"/>
              </w:rPr>
            </w:pPr>
            <w:r w:rsidRPr="00EC65A5">
              <w:rPr>
                <w:b/>
                <w:bCs/>
                <w:sz w:val="18"/>
                <w:szCs w:val="18"/>
              </w:rPr>
              <w:t xml:space="preserve">mention </w:t>
            </w:r>
          </w:p>
        </w:tc>
        <w:tc>
          <w:tcPr>
            <w:tcW w:w="739" w:type="dxa"/>
          </w:tcPr>
          <w:p w14:paraId="1A0AE707" w14:textId="77777777" w:rsidR="000025FF" w:rsidRPr="00EC65A5" w:rsidRDefault="000025FF" w:rsidP="000B1793">
            <w:pPr>
              <w:rPr>
                <w:b/>
                <w:bCs/>
                <w:sz w:val="18"/>
                <w:szCs w:val="18"/>
              </w:rPr>
            </w:pPr>
            <w:r>
              <w:rPr>
                <w:b/>
                <w:bCs/>
                <w:sz w:val="18"/>
                <w:szCs w:val="18"/>
              </w:rPr>
              <w:t>E</w:t>
            </w:r>
            <w:r w:rsidRPr="00EC65A5">
              <w:rPr>
                <w:b/>
                <w:bCs/>
                <w:sz w:val="18"/>
                <w:szCs w:val="18"/>
              </w:rPr>
              <w:t>xpert</w:t>
            </w:r>
            <w:r>
              <w:rPr>
                <w:b/>
                <w:bCs/>
                <w:sz w:val="18"/>
                <w:szCs w:val="18"/>
              </w:rPr>
              <w:t xml:space="preserve"> advice named</w:t>
            </w:r>
          </w:p>
        </w:tc>
        <w:tc>
          <w:tcPr>
            <w:tcW w:w="1097" w:type="dxa"/>
          </w:tcPr>
          <w:p w14:paraId="2F4DBA01" w14:textId="77777777" w:rsidR="000025FF" w:rsidRPr="00EC65A5" w:rsidRDefault="000025FF" w:rsidP="000B1793">
            <w:pPr>
              <w:rPr>
                <w:b/>
                <w:bCs/>
                <w:sz w:val="18"/>
                <w:szCs w:val="18"/>
              </w:rPr>
            </w:pPr>
            <w:r w:rsidRPr="00EC65A5">
              <w:rPr>
                <w:b/>
                <w:bCs/>
                <w:sz w:val="18"/>
                <w:szCs w:val="18"/>
              </w:rPr>
              <w:t xml:space="preserve">Proper capacity comparison </w:t>
            </w:r>
          </w:p>
        </w:tc>
        <w:tc>
          <w:tcPr>
            <w:tcW w:w="1126" w:type="dxa"/>
          </w:tcPr>
          <w:p w14:paraId="53E5969F" w14:textId="180BED04" w:rsidR="000025FF" w:rsidRPr="00EC65A5" w:rsidRDefault="000025FF" w:rsidP="000B1793">
            <w:pPr>
              <w:rPr>
                <w:b/>
                <w:bCs/>
                <w:sz w:val="18"/>
                <w:szCs w:val="18"/>
              </w:rPr>
            </w:pPr>
            <w:r w:rsidRPr="00EC65A5">
              <w:rPr>
                <w:b/>
                <w:bCs/>
                <w:sz w:val="18"/>
                <w:szCs w:val="18"/>
              </w:rPr>
              <w:t>Alternatives to Metro</w:t>
            </w:r>
          </w:p>
        </w:tc>
        <w:tc>
          <w:tcPr>
            <w:tcW w:w="1118" w:type="dxa"/>
          </w:tcPr>
          <w:p w14:paraId="29D03EEF" w14:textId="77777777" w:rsidR="000025FF" w:rsidRPr="00EC65A5" w:rsidRDefault="000025FF" w:rsidP="000B1793">
            <w:pPr>
              <w:rPr>
                <w:b/>
                <w:bCs/>
                <w:sz w:val="18"/>
                <w:szCs w:val="18"/>
              </w:rPr>
            </w:pPr>
            <w:r w:rsidRPr="00EC65A5">
              <w:rPr>
                <w:b/>
                <w:bCs/>
                <w:sz w:val="18"/>
                <w:szCs w:val="18"/>
              </w:rPr>
              <w:t>Alternatives to Bankstown</w:t>
            </w:r>
          </w:p>
        </w:tc>
        <w:tc>
          <w:tcPr>
            <w:tcW w:w="2217" w:type="dxa"/>
          </w:tcPr>
          <w:p w14:paraId="350B2341" w14:textId="77777777" w:rsidR="000025FF" w:rsidRPr="00EC65A5" w:rsidRDefault="000025FF" w:rsidP="000B1793">
            <w:pPr>
              <w:rPr>
                <w:b/>
                <w:bCs/>
                <w:sz w:val="18"/>
                <w:szCs w:val="18"/>
              </w:rPr>
            </w:pPr>
            <w:r w:rsidRPr="00EC65A5">
              <w:rPr>
                <w:b/>
                <w:bCs/>
                <w:sz w:val="18"/>
                <w:szCs w:val="18"/>
              </w:rPr>
              <w:t>Other</w:t>
            </w:r>
          </w:p>
        </w:tc>
      </w:tr>
      <w:tr w:rsidR="000025FF" w14:paraId="3F746277" w14:textId="77777777" w:rsidTr="00525045">
        <w:tc>
          <w:tcPr>
            <w:tcW w:w="1869" w:type="dxa"/>
          </w:tcPr>
          <w:p w14:paraId="632BEAA0" w14:textId="6D42BC84" w:rsidR="000025FF" w:rsidRPr="006F65DF" w:rsidRDefault="000025FF" w:rsidP="000B1793">
            <w:pPr>
              <w:rPr>
                <w:sz w:val="18"/>
                <w:szCs w:val="18"/>
              </w:rPr>
            </w:pPr>
            <w:r w:rsidRPr="006F65DF">
              <w:rPr>
                <w:sz w:val="18"/>
                <w:szCs w:val="18"/>
              </w:rPr>
              <w:t xml:space="preserve">Independent </w:t>
            </w:r>
            <w:r w:rsidR="00ED63F7">
              <w:rPr>
                <w:sz w:val="18"/>
                <w:szCs w:val="18"/>
              </w:rPr>
              <w:t>P</w:t>
            </w:r>
            <w:r w:rsidRPr="006F65DF">
              <w:rPr>
                <w:sz w:val="18"/>
                <w:szCs w:val="18"/>
              </w:rPr>
              <w:t xml:space="preserve">ublic </w:t>
            </w:r>
            <w:r w:rsidR="00ED63F7">
              <w:rPr>
                <w:sz w:val="18"/>
                <w:szCs w:val="18"/>
              </w:rPr>
              <w:t>I</w:t>
            </w:r>
            <w:r w:rsidRPr="006F65DF">
              <w:rPr>
                <w:sz w:val="18"/>
                <w:szCs w:val="18"/>
              </w:rPr>
              <w:t>nquiry (Christie</w:t>
            </w:r>
            <w:r w:rsidR="00ED63F7">
              <w:rPr>
                <w:sz w:val="18"/>
                <w:szCs w:val="18"/>
              </w:rPr>
              <w:t xml:space="preserve"> Inquiry</w:t>
            </w:r>
            <w:r w:rsidRPr="006F65DF">
              <w:rPr>
                <w:sz w:val="18"/>
                <w:szCs w:val="18"/>
              </w:rPr>
              <w:t>)</w:t>
            </w:r>
            <w:r w:rsidR="00ED63F7">
              <w:rPr>
                <w:sz w:val="18"/>
                <w:szCs w:val="18"/>
              </w:rPr>
              <w:t xml:space="preserve"> </w:t>
            </w:r>
            <w:r>
              <w:rPr>
                <w:sz w:val="18"/>
                <w:szCs w:val="18"/>
              </w:rPr>
              <w:t xml:space="preserve">May </w:t>
            </w:r>
            <w:r w:rsidRPr="006F65DF">
              <w:rPr>
                <w:sz w:val="18"/>
                <w:szCs w:val="18"/>
              </w:rPr>
              <w:t>2010</w:t>
            </w:r>
          </w:p>
        </w:tc>
        <w:tc>
          <w:tcPr>
            <w:tcW w:w="850" w:type="dxa"/>
          </w:tcPr>
          <w:p w14:paraId="26D4D870" w14:textId="54EA6685" w:rsidR="000025FF" w:rsidRPr="003D7CF2" w:rsidRDefault="003E74FD" w:rsidP="000B1793">
            <w:pPr>
              <w:rPr>
                <w:sz w:val="18"/>
                <w:szCs w:val="18"/>
                <w:highlight w:val="red"/>
              </w:rPr>
            </w:pPr>
            <w:r w:rsidRPr="003D7CF2">
              <w:rPr>
                <w:sz w:val="18"/>
                <w:szCs w:val="18"/>
                <w:highlight w:val="cyan"/>
              </w:rPr>
              <w:t>N</w:t>
            </w:r>
            <w:r>
              <w:rPr>
                <w:sz w:val="18"/>
                <w:szCs w:val="18"/>
                <w:highlight w:val="cyan"/>
              </w:rPr>
              <w:t>. A</w:t>
            </w:r>
          </w:p>
        </w:tc>
        <w:tc>
          <w:tcPr>
            <w:tcW w:w="739" w:type="dxa"/>
          </w:tcPr>
          <w:p w14:paraId="4E801222" w14:textId="77777777" w:rsidR="000025FF" w:rsidRPr="003D7CF2" w:rsidRDefault="000025FF" w:rsidP="000B1793">
            <w:pPr>
              <w:rPr>
                <w:sz w:val="18"/>
                <w:szCs w:val="18"/>
                <w:highlight w:val="cyan"/>
              </w:rPr>
            </w:pPr>
            <w:r w:rsidRPr="00021AFE">
              <w:rPr>
                <w:sz w:val="18"/>
                <w:szCs w:val="18"/>
                <w:highlight w:val="green"/>
              </w:rPr>
              <w:t>Yes</w:t>
            </w:r>
          </w:p>
        </w:tc>
        <w:tc>
          <w:tcPr>
            <w:tcW w:w="1097" w:type="dxa"/>
          </w:tcPr>
          <w:p w14:paraId="22448D34" w14:textId="77777777" w:rsidR="000025FF" w:rsidRPr="003D7CF2" w:rsidRDefault="000025FF" w:rsidP="000B1793">
            <w:pPr>
              <w:rPr>
                <w:sz w:val="18"/>
                <w:szCs w:val="18"/>
                <w:highlight w:val="green"/>
              </w:rPr>
            </w:pPr>
            <w:r w:rsidRPr="00021AFE">
              <w:rPr>
                <w:sz w:val="18"/>
                <w:szCs w:val="18"/>
                <w:highlight w:val="green"/>
              </w:rPr>
              <w:t>Yes</w:t>
            </w:r>
          </w:p>
        </w:tc>
        <w:tc>
          <w:tcPr>
            <w:tcW w:w="1126" w:type="dxa"/>
          </w:tcPr>
          <w:p w14:paraId="3AE9B81E" w14:textId="77777777" w:rsidR="000025FF" w:rsidRPr="003D7CF2" w:rsidRDefault="000025FF" w:rsidP="000B1793">
            <w:pPr>
              <w:rPr>
                <w:sz w:val="18"/>
                <w:szCs w:val="18"/>
                <w:highlight w:val="green"/>
              </w:rPr>
            </w:pPr>
            <w:r w:rsidRPr="00021AFE">
              <w:rPr>
                <w:sz w:val="18"/>
                <w:szCs w:val="18"/>
                <w:highlight w:val="green"/>
              </w:rPr>
              <w:t>Yes</w:t>
            </w:r>
          </w:p>
        </w:tc>
        <w:tc>
          <w:tcPr>
            <w:tcW w:w="1118" w:type="dxa"/>
          </w:tcPr>
          <w:p w14:paraId="33492187" w14:textId="77777777" w:rsidR="000025FF" w:rsidRPr="003D7CF2" w:rsidRDefault="000025FF" w:rsidP="000B1793">
            <w:pPr>
              <w:tabs>
                <w:tab w:val="left" w:pos="232"/>
              </w:tabs>
              <w:jc w:val="both"/>
              <w:rPr>
                <w:sz w:val="18"/>
                <w:szCs w:val="18"/>
                <w:highlight w:val="cyan"/>
              </w:rPr>
            </w:pPr>
            <w:r w:rsidRPr="00021AFE">
              <w:rPr>
                <w:sz w:val="18"/>
                <w:szCs w:val="18"/>
                <w:highlight w:val="green"/>
              </w:rPr>
              <w:t>Yes</w:t>
            </w:r>
          </w:p>
        </w:tc>
        <w:tc>
          <w:tcPr>
            <w:tcW w:w="2217" w:type="dxa"/>
          </w:tcPr>
          <w:p w14:paraId="17980E97" w14:textId="77777777" w:rsidR="000025FF" w:rsidRPr="00534249" w:rsidRDefault="000025FF" w:rsidP="000B1793">
            <w:pPr>
              <w:tabs>
                <w:tab w:val="left" w:pos="232"/>
              </w:tabs>
              <w:rPr>
                <w:sz w:val="18"/>
                <w:szCs w:val="18"/>
                <w:highlight w:val="cyan"/>
              </w:rPr>
            </w:pPr>
            <w:r w:rsidRPr="00EC65A5">
              <w:rPr>
                <w:sz w:val="18"/>
                <w:szCs w:val="18"/>
                <w:highlight w:val="green"/>
              </w:rPr>
              <w:t>Most recent comprehensive review of alternatives</w:t>
            </w:r>
          </w:p>
        </w:tc>
      </w:tr>
      <w:tr w:rsidR="000025FF" w14:paraId="55A52A8A" w14:textId="77777777" w:rsidTr="00525045">
        <w:tc>
          <w:tcPr>
            <w:tcW w:w="1869" w:type="dxa"/>
          </w:tcPr>
          <w:p w14:paraId="6EF23E21" w14:textId="77777777" w:rsidR="000025FF" w:rsidRPr="006F65DF" w:rsidRDefault="000025FF" w:rsidP="000B1793">
            <w:pPr>
              <w:rPr>
                <w:sz w:val="18"/>
                <w:szCs w:val="18"/>
              </w:rPr>
            </w:pPr>
            <w:r w:rsidRPr="006F65DF">
              <w:rPr>
                <w:sz w:val="18"/>
                <w:szCs w:val="18"/>
              </w:rPr>
              <w:t>Douglas for Transport NSW</w:t>
            </w:r>
          </w:p>
          <w:p w14:paraId="5E465C17" w14:textId="77777777" w:rsidR="000025FF" w:rsidRPr="006F65DF" w:rsidRDefault="000025FF" w:rsidP="000B1793">
            <w:pPr>
              <w:rPr>
                <w:sz w:val="18"/>
                <w:szCs w:val="18"/>
              </w:rPr>
            </w:pPr>
            <w:r w:rsidRPr="006F65DF">
              <w:rPr>
                <w:sz w:val="18"/>
                <w:szCs w:val="18"/>
              </w:rPr>
              <w:t>2011</w:t>
            </w:r>
            <w:r>
              <w:rPr>
                <w:sz w:val="18"/>
                <w:szCs w:val="18"/>
              </w:rPr>
              <w:t>(12?)</w:t>
            </w:r>
          </w:p>
        </w:tc>
        <w:tc>
          <w:tcPr>
            <w:tcW w:w="850" w:type="dxa"/>
          </w:tcPr>
          <w:p w14:paraId="4C47D1F8" w14:textId="77777777" w:rsidR="000025FF" w:rsidRPr="003D7CF2" w:rsidRDefault="000025FF" w:rsidP="000B1793">
            <w:pPr>
              <w:rPr>
                <w:sz w:val="18"/>
                <w:szCs w:val="18"/>
                <w:highlight w:val="red"/>
              </w:rPr>
            </w:pPr>
            <w:r w:rsidRPr="003D7CF2">
              <w:rPr>
                <w:sz w:val="18"/>
                <w:szCs w:val="18"/>
                <w:highlight w:val="red"/>
              </w:rPr>
              <w:t>No</w:t>
            </w:r>
          </w:p>
        </w:tc>
        <w:tc>
          <w:tcPr>
            <w:tcW w:w="739" w:type="dxa"/>
          </w:tcPr>
          <w:p w14:paraId="7A4EFB58" w14:textId="63BC0D38" w:rsidR="000025FF" w:rsidRPr="003D7CF2" w:rsidRDefault="003E74FD" w:rsidP="000B1793">
            <w:pPr>
              <w:rPr>
                <w:sz w:val="18"/>
                <w:szCs w:val="18"/>
                <w:highlight w:val="yellow"/>
              </w:rPr>
            </w:pPr>
            <w:r w:rsidRPr="003D7CF2">
              <w:rPr>
                <w:sz w:val="18"/>
                <w:szCs w:val="18"/>
                <w:highlight w:val="cyan"/>
              </w:rPr>
              <w:t>N</w:t>
            </w:r>
            <w:r>
              <w:rPr>
                <w:sz w:val="18"/>
                <w:szCs w:val="18"/>
                <w:highlight w:val="cyan"/>
              </w:rPr>
              <w:t>. A</w:t>
            </w:r>
          </w:p>
        </w:tc>
        <w:tc>
          <w:tcPr>
            <w:tcW w:w="1097" w:type="dxa"/>
          </w:tcPr>
          <w:p w14:paraId="430D6085" w14:textId="77777777" w:rsidR="000025FF" w:rsidRPr="003D7CF2" w:rsidRDefault="000025FF" w:rsidP="000B1793">
            <w:pPr>
              <w:rPr>
                <w:sz w:val="18"/>
                <w:szCs w:val="18"/>
                <w:highlight w:val="green"/>
              </w:rPr>
            </w:pPr>
            <w:r w:rsidRPr="003D7CF2">
              <w:rPr>
                <w:sz w:val="18"/>
                <w:szCs w:val="18"/>
                <w:highlight w:val="green"/>
              </w:rPr>
              <w:t>Yes</w:t>
            </w:r>
          </w:p>
        </w:tc>
        <w:tc>
          <w:tcPr>
            <w:tcW w:w="1126" w:type="dxa"/>
          </w:tcPr>
          <w:p w14:paraId="733CAA67" w14:textId="77777777" w:rsidR="000025FF" w:rsidRPr="003D7CF2" w:rsidRDefault="000025FF" w:rsidP="000B1793">
            <w:pPr>
              <w:rPr>
                <w:sz w:val="18"/>
                <w:szCs w:val="18"/>
                <w:highlight w:val="green"/>
              </w:rPr>
            </w:pPr>
            <w:r w:rsidRPr="003D7CF2">
              <w:rPr>
                <w:sz w:val="18"/>
                <w:szCs w:val="18"/>
                <w:highlight w:val="green"/>
              </w:rPr>
              <w:t>Yes</w:t>
            </w:r>
          </w:p>
        </w:tc>
        <w:tc>
          <w:tcPr>
            <w:tcW w:w="1118" w:type="dxa"/>
          </w:tcPr>
          <w:p w14:paraId="79621452" w14:textId="6BBA8BAF" w:rsidR="000025FF" w:rsidRPr="003D7CF2" w:rsidRDefault="003E74FD" w:rsidP="000B1793">
            <w:pPr>
              <w:tabs>
                <w:tab w:val="left" w:pos="232"/>
              </w:tabs>
              <w:jc w:val="both"/>
              <w:rPr>
                <w:sz w:val="18"/>
                <w:szCs w:val="18"/>
              </w:rPr>
            </w:pPr>
            <w:r w:rsidRPr="003D7CF2">
              <w:rPr>
                <w:sz w:val="18"/>
                <w:szCs w:val="18"/>
                <w:highlight w:val="cyan"/>
              </w:rPr>
              <w:t>N</w:t>
            </w:r>
            <w:r>
              <w:rPr>
                <w:sz w:val="18"/>
                <w:szCs w:val="18"/>
                <w:highlight w:val="cyan"/>
              </w:rPr>
              <w:t>. A</w:t>
            </w:r>
          </w:p>
        </w:tc>
        <w:tc>
          <w:tcPr>
            <w:tcW w:w="2217" w:type="dxa"/>
          </w:tcPr>
          <w:p w14:paraId="42B28500" w14:textId="77777777" w:rsidR="000025FF" w:rsidRPr="006A1AF2" w:rsidRDefault="000025FF" w:rsidP="000B1793">
            <w:pPr>
              <w:tabs>
                <w:tab w:val="left" w:pos="232"/>
              </w:tabs>
              <w:rPr>
                <w:sz w:val="18"/>
                <w:szCs w:val="18"/>
              </w:rPr>
            </w:pPr>
            <w:r w:rsidRPr="00534249">
              <w:rPr>
                <w:sz w:val="18"/>
                <w:szCs w:val="18"/>
                <w:highlight w:val="cyan"/>
              </w:rPr>
              <w:t>Also engaged by Infrastructure NSW on related project</w:t>
            </w:r>
          </w:p>
        </w:tc>
      </w:tr>
      <w:tr w:rsidR="000025FF" w14:paraId="48E68DFF" w14:textId="77777777" w:rsidTr="00525045">
        <w:tc>
          <w:tcPr>
            <w:tcW w:w="1869" w:type="dxa"/>
          </w:tcPr>
          <w:p w14:paraId="3C5DCC4C" w14:textId="77777777" w:rsidR="000025FF" w:rsidRPr="006F65DF" w:rsidRDefault="000025FF" w:rsidP="000B1793">
            <w:pPr>
              <w:rPr>
                <w:sz w:val="18"/>
                <w:szCs w:val="18"/>
              </w:rPr>
            </w:pPr>
            <w:r w:rsidRPr="006F65DF">
              <w:rPr>
                <w:sz w:val="18"/>
                <w:szCs w:val="18"/>
              </w:rPr>
              <w:t xml:space="preserve">Interfleet for Infrastructure NSW </w:t>
            </w:r>
          </w:p>
          <w:p w14:paraId="7573431E" w14:textId="77777777" w:rsidR="000025FF" w:rsidRPr="006F65DF" w:rsidRDefault="000025FF" w:rsidP="000B1793">
            <w:pPr>
              <w:rPr>
                <w:sz w:val="18"/>
                <w:szCs w:val="18"/>
              </w:rPr>
            </w:pPr>
            <w:r w:rsidRPr="006F65DF">
              <w:rPr>
                <w:sz w:val="18"/>
                <w:szCs w:val="18"/>
              </w:rPr>
              <w:t>Apr. 2012</w:t>
            </w:r>
          </w:p>
        </w:tc>
        <w:tc>
          <w:tcPr>
            <w:tcW w:w="850" w:type="dxa"/>
          </w:tcPr>
          <w:p w14:paraId="61E2C8FD" w14:textId="77777777" w:rsidR="000025FF" w:rsidRPr="003D7CF2" w:rsidRDefault="000025FF" w:rsidP="000B1793">
            <w:pPr>
              <w:rPr>
                <w:sz w:val="18"/>
                <w:szCs w:val="18"/>
                <w:highlight w:val="red"/>
              </w:rPr>
            </w:pPr>
            <w:r w:rsidRPr="003D7CF2">
              <w:rPr>
                <w:sz w:val="18"/>
                <w:szCs w:val="18"/>
                <w:highlight w:val="red"/>
              </w:rPr>
              <w:t>No</w:t>
            </w:r>
          </w:p>
        </w:tc>
        <w:tc>
          <w:tcPr>
            <w:tcW w:w="739" w:type="dxa"/>
          </w:tcPr>
          <w:p w14:paraId="54456BC0" w14:textId="099CF634" w:rsidR="000025FF" w:rsidRPr="003D7CF2" w:rsidRDefault="003E74FD" w:rsidP="000B1793">
            <w:pPr>
              <w:rPr>
                <w:sz w:val="18"/>
                <w:szCs w:val="18"/>
                <w:highlight w:val="yellow"/>
              </w:rPr>
            </w:pPr>
            <w:r w:rsidRPr="003D7CF2">
              <w:rPr>
                <w:sz w:val="18"/>
                <w:szCs w:val="18"/>
                <w:highlight w:val="cyan"/>
              </w:rPr>
              <w:t>N</w:t>
            </w:r>
            <w:r>
              <w:rPr>
                <w:sz w:val="18"/>
                <w:szCs w:val="18"/>
                <w:highlight w:val="cyan"/>
              </w:rPr>
              <w:t>. A</w:t>
            </w:r>
          </w:p>
        </w:tc>
        <w:tc>
          <w:tcPr>
            <w:tcW w:w="1097" w:type="dxa"/>
          </w:tcPr>
          <w:p w14:paraId="0643766D" w14:textId="77777777" w:rsidR="000025FF" w:rsidRPr="003D7CF2" w:rsidRDefault="000025FF" w:rsidP="000B1793">
            <w:pPr>
              <w:rPr>
                <w:sz w:val="18"/>
                <w:szCs w:val="18"/>
                <w:highlight w:val="green"/>
              </w:rPr>
            </w:pPr>
            <w:r w:rsidRPr="003D7CF2">
              <w:rPr>
                <w:sz w:val="18"/>
                <w:szCs w:val="18"/>
                <w:highlight w:val="green"/>
              </w:rPr>
              <w:t>Yes</w:t>
            </w:r>
          </w:p>
        </w:tc>
        <w:tc>
          <w:tcPr>
            <w:tcW w:w="1126" w:type="dxa"/>
          </w:tcPr>
          <w:p w14:paraId="6522E69F" w14:textId="77777777" w:rsidR="000025FF" w:rsidRPr="003D7CF2" w:rsidRDefault="000025FF" w:rsidP="000B1793">
            <w:pPr>
              <w:rPr>
                <w:sz w:val="18"/>
                <w:szCs w:val="18"/>
                <w:highlight w:val="green"/>
              </w:rPr>
            </w:pPr>
            <w:r w:rsidRPr="003D7CF2">
              <w:rPr>
                <w:sz w:val="18"/>
                <w:szCs w:val="18"/>
                <w:highlight w:val="green"/>
              </w:rPr>
              <w:t>Yes</w:t>
            </w:r>
          </w:p>
        </w:tc>
        <w:tc>
          <w:tcPr>
            <w:tcW w:w="1118" w:type="dxa"/>
          </w:tcPr>
          <w:p w14:paraId="06F6565B" w14:textId="77777777" w:rsidR="000025FF" w:rsidRPr="003D7CF2" w:rsidRDefault="000025FF" w:rsidP="000B1793">
            <w:pPr>
              <w:rPr>
                <w:sz w:val="18"/>
                <w:szCs w:val="18"/>
              </w:rPr>
            </w:pPr>
            <w:r w:rsidRPr="006A1AF2">
              <w:rPr>
                <w:sz w:val="18"/>
                <w:szCs w:val="18"/>
                <w:highlight w:val="green"/>
              </w:rPr>
              <w:t>Strathfield</w:t>
            </w:r>
            <w:r>
              <w:rPr>
                <w:sz w:val="18"/>
                <w:szCs w:val="18"/>
              </w:rPr>
              <w:t xml:space="preserve"> </w:t>
            </w:r>
            <w:r w:rsidRPr="00AF6704">
              <w:rPr>
                <w:sz w:val="18"/>
                <w:szCs w:val="18"/>
                <w:highlight w:val="green"/>
              </w:rPr>
              <w:t>recommended</w:t>
            </w:r>
          </w:p>
        </w:tc>
        <w:tc>
          <w:tcPr>
            <w:tcW w:w="2217" w:type="dxa"/>
          </w:tcPr>
          <w:p w14:paraId="335B8673" w14:textId="77777777" w:rsidR="000025FF" w:rsidRPr="0019074D" w:rsidRDefault="000025FF" w:rsidP="000B1793">
            <w:pPr>
              <w:rPr>
                <w:sz w:val="18"/>
                <w:szCs w:val="18"/>
                <w:highlight w:val="cyan"/>
              </w:rPr>
            </w:pPr>
            <w:r w:rsidRPr="0019074D">
              <w:rPr>
                <w:sz w:val="18"/>
                <w:szCs w:val="18"/>
                <w:highlight w:val="cyan"/>
              </w:rPr>
              <w:t>Appears to propose Rapid Transit and Sydney Trains on some same tracks.</w:t>
            </w:r>
          </w:p>
          <w:p w14:paraId="5941B5C1" w14:textId="77777777" w:rsidR="000025FF" w:rsidRPr="006A1AF2" w:rsidRDefault="000025FF" w:rsidP="000B1793">
            <w:pPr>
              <w:rPr>
                <w:sz w:val="18"/>
                <w:szCs w:val="18"/>
                <w:highlight w:val="yellow"/>
              </w:rPr>
            </w:pPr>
            <w:r w:rsidRPr="006A1AF2">
              <w:rPr>
                <w:sz w:val="18"/>
                <w:szCs w:val="18"/>
                <w:highlight w:val="yellow"/>
              </w:rPr>
              <w:t>Did not mention Douglas</w:t>
            </w:r>
          </w:p>
        </w:tc>
      </w:tr>
      <w:tr w:rsidR="000025FF" w14:paraId="63648C70" w14:textId="77777777" w:rsidTr="00525045">
        <w:tc>
          <w:tcPr>
            <w:tcW w:w="1869" w:type="dxa"/>
          </w:tcPr>
          <w:p w14:paraId="4FE24428" w14:textId="77777777" w:rsidR="000025FF" w:rsidRPr="006F65DF" w:rsidRDefault="000025FF" w:rsidP="000B1793">
            <w:pPr>
              <w:rPr>
                <w:sz w:val="18"/>
                <w:szCs w:val="18"/>
              </w:rPr>
            </w:pPr>
            <w:r>
              <w:rPr>
                <w:sz w:val="18"/>
                <w:szCs w:val="18"/>
              </w:rPr>
              <w:t xml:space="preserve">NSW Government - </w:t>
            </w:r>
            <w:r w:rsidRPr="006F65DF">
              <w:rPr>
                <w:sz w:val="18"/>
                <w:szCs w:val="18"/>
              </w:rPr>
              <w:t>Sydney’s Rail Future</w:t>
            </w:r>
          </w:p>
          <w:p w14:paraId="365D882D" w14:textId="77777777" w:rsidR="000025FF" w:rsidRPr="006F65DF" w:rsidRDefault="000025FF" w:rsidP="000B1793">
            <w:pPr>
              <w:rPr>
                <w:sz w:val="18"/>
                <w:szCs w:val="18"/>
              </w:rPr>
            </w:pPr>
            <w:r w:rsidRPr="006F65DF">
              <w:rPr>
                <w:sz w:val="18"/>
                <w:szCs w:val="18"/>
              </w:rPr>
              <w:t>June 2012</w:t>
            </w:r>
          </w:p>
        </w:tc>
        <w:tc>
          <w:tcPr>
            <w:tcW w:w="850" w:type="dxa"/>
          </w:tcPr>
          <w:p w14:paraId="3D3DF16D" w14:textId="77777777" w:rsidR="000025FF" w:rsidRPr="003D7CF2" w:rsidRDefault="000025FF" w:rsidP="000B1793">
            <w:pPr>
              <w:rPr>
                <w:sz w:val="18"/>
                <w:szCs w:val="18"/>
              </w:rPr>
            </w:pPr>
            <w:r w:rsidRPr="003D7CF2">
              <w:rPr>
                <w:sz w:val="18"/>
                <w:szCs w:val="18"/>
                <w:highlight w:val="red"/>
              </w:rPr>
              <w:t>No</w:t>
            </w:r>
          </w:p>
        </w:tc>
        <w:tc>
          <w:tcPr>
            <w:tcW w:w="739" w:type="dxa"/>
          </w:tcPr>
          <w:p w14:paraId="0C63BC97" w14:textId="77777777" w:rsidR="000025FF" w:rsidRPr="003D7CF2" w:rsidRDefault="000025FF" w:rsidP="000B1793">
            <w:pPr>
              <w:rPr>
                <w:sz w:val="18"/>
                <w:szCs w:val="18"/>
              </w:rPr>
            </w:pPr>
            <w:r w:rsidRPr="003D7CF2">
              <w:rPr>
                <w:sz w:val="18"/>
                <w:szCs w:val="18"/>
                <w:highlight w:val="red"/>
              </w:rPr>
              <w:t>No</w:t>
            </w:r>
          </w:p>
        </w:tc>
        <w:tc>
          <w:tcPr>
            <w:tcW w:w="1097" w:type="dxa"/>
          </w:tcPr>
          <w:p w14:paraId="6946A619" w14:textId="77777777" w:rsidR="000025FF" w:rsidRPr="003D7CF2" w:rsidRDefault="000025FF" w:rsidP="000B1793">
            <w:pPr>
              <w:rPr>
                <w:sz w:val="18"/>
                <w:szCs w:val="18"/>
                <w:highlight w:val="green"/>
              </w:rPr>
            </w:pPr>
            <w:r w:rsidRPr="003D7CF2">
              <w:rPr>
                <w:sz w:val="18"/>
                <w:szCs w:val="18"/>
                <w:highlight w:val="red"/>
              </w:rPr>
              <w:t>No</w:t>
            </w:r>
          </w:p>
        </w:tc>
        <w:tc>
          <w:tcPr>
            <w:tcW w:w="1126" w:type="dxa"/>
          </w:tcPr>
          <w:p w14:paraId="565F0497" w14:textId="6919B289" w:rsidR="000025FF" w:rsidRPr="003D7CF2" w:rsidRDefault="0005675D" w:rsidP="000B1793">
            <w:pPr>
              <w:rPr>
                <w:sz w:val="18"/>
                <w:szCs w:val="18"/>
              </w:rPr>
            </w:pPr>
            <w:r w:rsidRPr="003D7CF2">
              <w:rPr>
                <w:sz w:val="18"/>
                <w:szCs w:val="18"/>
                <w:highlight w:val="yellow"/>
              </w:rPr>
              <w:t>Part</w:t>
            </w:r>
          </w:p>
        </w:tc>
        <w:tc>
          <w:tcPr>
            <w:tcW w:w="1118" w:type="dxa"/>
          </w:tcPr>
          <w:p w14:paraId="16400A32" w14:textId="77777777" w:rsidR="000025FF" w:rsidRPr="003D7CF2" w:rsidRDefault="000025FF" w:rsidP="000B1793">
            <w:pPr>
              <w:rPr>
                <w:sz w:val="18"/>
                <w:szCs w:val="18"/>
              </w:rPr>
            </w:pPr>
            <w:r w:rsidRPr="003D7CF2">
              <w:rPr>
                <w:sz w:val="18"/>
                <w:szCs w:val="18"/>
                <w:highlight w:val="yellow"/>
              </w:rPr>
              <w:t>Part</w:t>
            </w:r>
          </w:p>
        </w:tc>
        <w:tc>
          <w:tcPr>
            <w:tcW w:w="2217" w:type="dxa"/>
          </w:tcPr>
          <w:p w14:paraId="29002E82" w14:textId="3A29D76D" w:rsidR="000025FF" w:rsidRPr="00670623" w:rsidRDefault="000025FF" w:rsidP="000B1793">
            <w:pPr>
              <w:rPr>
                <w:sz w:val="18"/>
                <w:szCs w:val="18"/>
                <w:highlight w:val="red"/>
              </w:rPr>
            </w:pPr>
            <w:r w:rsidRPr="00670623">
              <w:rPr>
                <w:sz w:val="18"/>
                <w:szCs w:val="18"/>
                <w:highlight w:val="yellow"/>
              </w:rPr>
              <w:t>Did not mention Douglas</w:t>
            </w:r>
          </w:p>
          <w:p w14:paraId="0704EF7F" w14:textId="77777777" w:rsidR="000025FF" w:rsidRPr="00670623" w:rsidRDefault="000025FF" w:rsidP="000B1793">
            <w:pPr>
              <w:rPr>
                <w:b/>
                <w:bCs/>
                <w:sz w:val="18"/>
                <w:szCs w:val="18"/>
                <w:highlight w:val="red"/>
              </w:rPr>
            </w:pPr>
            <w:r w:rsidRPr="00670623">
              <w:rPr>
                <w:b/>
                <w:bCs/>
                <w:sz w:val="18"/>
                <w:szCs w:val="18"/>
                <w:highlight w:val="red"/>
              </w:rPr>
              <w:t xml:space="preserve">Text rejected independent metro.  </w:t>
            </w:r>
          </w:p>
        </w:tc>
      </w:tr>
      <w:tr w:rsidR="000025FF" w14:paraId="0BAD7ACC" w14:textId="77777777" w:rsidTr="00525045">
        <w:tc>
          <w:tcPr>
            <w:tcW w:w="1869" w:type="dxa"/>
          </w:tcPr>
          <w:p w14:paraId="236C9276" w14:textId="77777777" w:rsidR="000025FF" w:rsidRPr="006F65DF" w:rsidRDefault="000025FF" w:rsidP="000B1793">
            <w:pPr>
              <w:rPr>
                <w:sz w:val="18"/>
                <w:szCs w:val="18"/>
              </w:rPr>
            </w:pPr>
            <w:r w:rsidRPr="006F65DF">
              <w:rPr>
                <w:sz w:val="18"/>
                <w:szCs w:val="18"/>
              </w:rPr>
              <w:t>Infrastructure NSW</w:t>
            </w:r>
            <w:r>
              <w:rPr>
                <w:sz w:val="18"/>
                <w:szCs w:val="18"/>
              </w:rPr>
              <w:t xml:space="preserve"> - </w:t>
            </w:r>
          </w:p>
          <w:p w14:paraId="173B7051" w14:textId="77777777" w:rsidR="000025FF" w:rsidRPr="006F65DF" w:rsidRDefault="000025FF" w:rsidP="000B1793">
            <w:pPr>
              <w:rPr>
                <w:sz w:val="18"/>
                <w:szCs w:val="18"/>
              </w:rPr>
            </w:pPr>
            <w:r>
              <w:rPr>
                <w:sz w:val="18"/>
                <w:szCs w:val="18"/>
              </w:rPr>
              <w:t xml:space="preserve">State Infrastructure Strategy </w:t>
            </w:r>
            <w:r w:rsidRPr="006F65DF">
              <w:rPr>
                <w:sz w:val="18"/>
                <w:szCs w:val="18"/>
              </w:rPr>
              <w:t>Oct. 2012</w:t>
            </w:r>
          </w:p>
        </w:tc>
        <w:tc>
          <w:tcPr>
            <w:tcW w:w="850" w:type="dxa"/>
          </w:tcPr>
          <w:p w14:paraId="5E5096C9" w14:textId="77777777" w:rsidR="000025FF" w:rsidRPr="003D7CF2" w:rsidRDefault="000025FF" w:rsidP="000B1793">
            <w:pPr>
              <w:rPr>
                <w:sz w:val="18"/>
                <w:szCs w:val="18"/>
              </w:rPr>
            </w:pPr>
            <w:r w:rsidRPr="003D7CF2">
              <w:rPr>
                <w:sz w:val="18"/>
                <w:szCs w:val="18"/>
                <w:highlight w:val="red"/>
              </w:rPr>
              <w:t>No</w:t>
            </w:r>
          </w:p>
        </w:tc>
        <w:tc>
          <w:tcPr>
            <w:tcW w:w="739" w:type="dxa"/>
          </w:tcPr>
          <w:p w14:paraId="54B5822C" w14:textId="77777777" w:rsidR="000025FF" w:rsidRPr="003D7CF2" w:rsidRDefault="000025FF" w:rsidP="000B1793">
            <w:pPr>
              <w:rPr>
                <w:sz w:val="18"/>
                <w:szCs w:val="18"/>
              </w:rPr>
            </w:pPr>
            <w:r w:rsidRPr="003D7CF2">
              <w:rPr>
                <w:sz w:val="18"/>
                <w:szCs w:val="18"/>
                <w:highlight w:val="yellow"/>
              </w:rPr>
              <w:t>Part</w:t>
            </w:r>
          </w:p>
        </w:tc>
        <w:tc>
          <w:tcPr>
            <w:tcW w:w="1097" w:type="dxa"/>
          </w:tcPr>
          <w:p w14:paraId="524FB411" w14:textId="77777777" w:rsidR="000025FF" w:rsidRPr="003D7CF2" w:rsidRDefault="000025FF" w:rsidP="000B1793">
            <w:pPr>
              <w:rPr>
                <w:sz w:val="18"/>
                <w:szCs w:val="18"/>
                <w:highlight w:val="red"/>
              </w:rPr>
            </w:pPr>
            <w:r w:rsidRPr="003D7CF2">
              <w:rPr>
                <w:sz w:val="18"/>
                <w:szCs w:val="18"/>
                <w:highlight w:val="red"/>
              </w:rPr>
              <w:t>No</w:t>
            </w:r>
          </w:p>
        </w:tc>
        <w:tc>
          <w:tcPr>
            <w:tcW w:w="1126" w:type="dxa"/>
          </w:tcPr>
          <w:p w14:paraId="56BBC119" w14:textId="77777777" w:rsidR="000025FF" w:rsidRPr="003D7CF2" w:rsidRDefault="000025FF" w:rsidP="000B1793">
            <w:pPr>
              <w:rPr>
                <w:sz w:val="18"/>
                <w:szCs w:val="18"/>
              </w:rPr>
            </w:pPr>
            <w:r w:rsidRPr="003D7CF2">
              <w:rPr>
                <w:sz w:val="18"/>
                <w:szCs w:val="18"/>
                <w:highlight w:val="yellow"/>
              </w:rPr>
              <w:t>Part</w:t>
            </w:r>
          </w:p>
        </w:tc>
        <w:tc>
          <w:tcPr>
            <w:tcW w:w="1118" w:type="dxa"/>
          </w:tcPr>
          <w:p w14:paraId="7BEBBC83" w14:textId="73CE374F" w:rsidR="000025FF" w:rsidRPr="003D7CF2" w:rsidRDefault="000025FF" w:rsidP="000B1793">
            <w:pPr>
              <w:rPr>
                <w:sz w:val="18"/>
                <w:szCs w:val="18"/>
              </w:rPr>
            </w:pPr>
            <w:r w:rsidRPr="00525045">
              <w:rPr>
                <w:sz w:val="18"/>
                <w:szCs w:val="18"/>
                <w:highlight w:val="yellow"/>
              </w:rPr>
              <w:t xml:space="preserve">Strathfield </w:t>
            </w:r>
            <w:r w:rsidR="003E74FD" w:rsidRPr="00525045">
              <w:rPr>
                <w:sz w:val="18"/>
                <w:szCs w:val="18"/>
                <w:highlight w:val="yellow"/>
              </w:rPr>
              <w:t>recommended;</w:t>
            </w:r>
            <w:r w:rsidRPr="00525045">
              <w:rPr>
                <w:sz w:val="18"/>
                <w:szCs w:val="18"/>
                <w:highlight w:val="yellow"/>
              </w:rPr>
              <w:t xml:space="preserve"> Bankstown indicated</w:t>
            </w:r>
          </w:p>
        </w:tc>
        <w:tc>
          <w:tcPr>
            <w:tcW w:w="2217" w:type="dxa"/>
          </w:tcPr>
          <w:p w14:paraId="1DABE507" w14:textId="77777777" w:rsidR="000025FF" w:rsidRPr="00670623" w:rsidRDefault="000025FF" w:rsidP="000B1793">
            <w:pPr>
              <w:rPr>
                <w:sz w:val="18"/>
                <w:szCs w:val="18"/>
                <w:highlight w:val="red"/>
              </w:rPr>
            </w:pPr>
            <w:r w:rsidRPr="00670623">
              <w:rPr>
                <w:sz w:val="18"/>
                <w:szCs w:val="18"/>
                <w:highlight w:val="red"/>
              </w:rPr>
              <w:t>Confused services with infrastructure.</w:t>
            </w:r>
          </w:p>
          <w:p w14:paraId="667E05B2" w14:textId="77777777" w:rsidR="000025FF" w:rsidRPr="00670623" w:rsidRDefault="000025FF" w:rsidP="000B1793">
            <w:pPr>
              <w:rPr>
                <w:sz w:val="18"/>
                <w:szCs w:val="18"/>
                <w:highlight w:val="red"/>
              </w:rPr>
            </w:pPr>
            <w:r w:rsidRPr="00670623">
              <w:rPr>
                <w:sz w:val="18"/>
                <w:szCs w:val="18"/>
                <w:highlight w:val="red"/>
              </w:rPr>
              <w:t>Used expert advice on route but not capacity</w:t>
            </w:r>
          </w:p>
        </w:tc>
      </w:tr>
      <w:tr w:rsidR="0005675D" w14:paraId="680071AB" w14:textId="77777777" w:rsidTr="00525045">
        <w:tc>
          <w:tcPr>
            <w:tcW w:w="1869" w:type="dxa"/>
          </w:tcPr>
          <w:p w14:paraId="744DC3F1" w14:textId="2510C164" w:rsidR="0005675D" w:rsidRPr="006F65DF" w:rsidRDefault="0005675D" w:rsidP="000B1793">
            <w:pPr>
              <w:rPr>
                <w:sz w:val="18"/>
                <w:szCs w:val="18"/>
              </w:rPr>
            </w:pPr>
            <w:r>
              <w:rPr>
                <w:sz w:val="18"/>
                <w:szCs w:val="18"/>
              </w:rPr>
              <w:t>NSW Transport Masterplan Dec. 2012</w:t>
            </w:r>
          </w:p>
        </w:tc>
        <w:tc>
          <w:tcPr>
            <w:tcW w:w="850" w:type="dxa"/>
          </w:tcPr>
          <w:p w14:paraId="6662DD13" w14:textId="0BE67DD3" w:rsidR="0005675D" w:rsidRPr="003D7CF2" w:rsidRDefault="0005675D" w:rsidP="000B1793">
            <w:pPr>
              <w:rPr>
                <w:sz w:val="18"/>
                <w:szCs w:val="18"/>
                <w:highlight w:val="red"/>
              </w:rPr>
            </w:pPr>
            <w:r>
              <w:rPr>
                <w:sz w:val="18"/>
                <w:szCs w:val="18"/>
                <w:highlight w:val="red"/>
              </w:rPr>
              <w:t>No</w:t>
            </w:r>
          </w:p>
        </w:tc>
        <w:tc>
          <w:tcPr>
            <w:tcW w:w="739" w:type="dxa"/>
          </w:tcPr>
          <w:p w14:paraId="79C80AB9" w14:textId="54CC44D2" w:rsidR="0005675D" w:rsidRPr="003D7CF2" w:rsidRDefault="0005675D" w:rsidP="000B1793">
            <w:pPr>
              <w:rPr>
                <w:sz w:val="18"/>
                <w:szCs w:val="18"/>
                <w:highlight w:val="red"/>
              </w:rPr>
            </w:pPr>
            <w:r>
              <w:rPr>
                <w:sz w:val="18"/>
                <w:szCs w:val="18"/>
                <w:highlight w:val="red"/>
              </w:rPr>
              <w:t>No</w:t>
            </w:r>
          </w:p>
        </w:tc>
        <w:tc>
          <w:tcPr>
            <w:tcW w:w="1097" w:type="dxa"/>
          </w:tcPr>
          <w:p w14:paraId="0A505FD5" w14:textId="67F2658B" w:rsidR="0005675D" w:rsidRPr="003D7CF2" w:rsidRDefault="0005675D" w:rsidP="000B1793">
            <w:pPr>
              <w:rPr>
                <w:sz w:val="18"/>
                <w:szCs w:val="18"/>
                <w:highlight w:val="red"/>
              </w:rPr>
            </w:pPr>
            <w:r>
              <w:rPr>
                <w:sz w:val="18"/>
                <w:szCs w:val="18"/>
                <w:highlight w:val="red"/>
              </w:rPr>
              <w:t>No</w:t>
            </w:r>
          </w:p>
        </w:tc>
        <w:tc>
          <w:tcPr>
            <w:tcW w:w="1126" w:type="dxa"/>
          </w:tcPr>
          <w:p w14:paraId="48793556" w14:textId="532F3778" w:rsidR="0005675D" w:rsidRPr="003D7CF2" w:rsidRDefault="00E47837" w:rsidP="000B1793">
            <w:pPr>
              <w:rPr>
                <w:sz w:val="18"/>
                <w:szCs w:val="18"/>
                <w:highlight w:val="red"/>
              </w:rPr>
            </w:pPr>
            <w:r>
              <w:rPr>
                <w:sz w:val="18"/>
                <w:szCs w:val="18"/>
                <w:highlight w:val="red"/>
              </w:rPr>
              <w:t>No</w:t>
            </w:r>
          </w:p>
        </w:tc>
        <w:tc>
          <w:tcPr>
            <w:tcW w:w="1118" w:type="dxa"/>
          </w:tcPr>
          <w:p w14:paraId="6CFFFE9A" w14:textId="6156F558" w:rsidR="0005675D" w:rsidRPr="003D7CF2" w:rsidRDefault="00E47837" w:rsidP="000B1793">
            <w:pPr>
              <w:rPr>
                <w:sz w:val="18"/>
                <w:szCs w:val="18"/>
                <w:highlight w:val="red"/>
              </w:rPr>
            </w:pPr>
            <w:r>
              <w:rPr>
                <w:sz w:val="18"/>
                <w:szCs w:val="18"/>
                <w:highlight w:val="red"/>
              </w:rPr>
              <w:t>No</w:t>
            </w:r>
          </w:p>
        </w:tc>
        <w:tc>
          <w:tcPr>
            <w:tcW w:w="2217" w:type="dxa"/>
          </w:tcPr>
          <w:p w14:paraId="176E977C" w14:textId="77777777" w:rsidR="0005675D" w:rsidRPr="00E47837" w:rsidRDefault="00E47837" w:rsidP="000B1793">
            <w:pPr>
              <w:rPr>
                <w:sz w:val="18"/>
                <w:szCs w:val="18"/>
                <w:highlight w:val="red"/>
              </w:rPr>
            </w:pPr>
            <w:r w:rsidRPr="00E47837">
              <w:rPr>
                <w:sz w:val="18"/>
                <w:szCs w:val="18"/>
                <w:highlight w:val="red"/>
              </w:rPr>
              <w:t>Terminology confused.</w:t>
            </w:r>
          </w:p>
          <w:p w14:paraId="33D75C66" w14:textId="68DFAE5F" w:rsidR="00E47837" w:rsidRPr="00670623" w:rsidRDefault="00E47837" w:rsidP="000B1793">
            <w:pPr>
              <w:rPr>
                <w:sz w:val="18"/>
                <w:szCs w:val="18"/>
                <w:highlight w:val="cyan"/>
              </w:rPr>
            </w:pPr>
            <w:r w:rsidRPr="00E47837">
              <w:rPr>
                <w:sz w:val="18"/>
                <w:szCs w:val="18"/>
                <w:highlight w:val="red"/>
              </w:rPr>
              <w:t>Ambiguity re Metro</w:t>
            </w:r>
          </w:p>
        </w:tc>
      </w:tr>
      <w:tr w:rsidR="000025FF" w14:paraId="7BDC63A3" w14:textId="77777777" w:rsidTr="00525045">
        <w:tc>
          <w:tcPr>
            <w:tcW w:w="1869" w:type="dxa"/>
          </w:tcPr>
          <w:p w14:paraId="194CA4A0" w14:textId="77777777" w:rsidR="000025FF" w:rsidRPr="006F65DF" w:rsidRDefault="000025FF" w:rsidP="000B1793">
            <w:pPr>
              <w:rPr>
                <w:sz w:val="18"/>
                <w:szCs w:val="18"/>
              </w:rPr>
            </w:pPr>
            <w:r w:rsidRPr="006F65DF">
              <w:rPr>
                <w:sz w:val="18"/>
                <w:szCs w:val="18"/>
              </w:rPr>
              <w:t>Infrastructure NSW</w:t>
            </w:r>
            <w:r>
              <w:rPr>
                <w:sz w:val="18"/>
                <w:szCs w:val="18"/>
              </w:rPr>
              <w:t xml:space="preserve"> - </w:t>
            </w:r>
          </w:p>
          <w:p w14:paraId="2C5450AA" w14:textId="77777777" w:rsidR="000025FF" w:rsidRDefault="000025FF" w:rsidP="000B1793">
            <w:pPr>
              <w:rPr>
                <w:sz w:val="18"/>
                <w:szCs w:val="18"/>
              </w:rPr>
            </w:pPr>
            <w:r>
              <w:rPr>
                <w:sz w:val="18"/>
                <w:szCs w:val="18"/>
              </w:rPr>
              <w:t xml:space="preserve">State Infrastructure Strategy </w:t>
            </w:r>
            <w:r w:rsidRPr="006F65DF">
              <w:rPr>
                <w:sz w:val="18"/>
                <w:szCs w:val="18"/>
              </w:rPr>
              <w:t>Oct. 201</w:t>
            </w:r>
            <w:r>
              <w:rPr>
                <w:sz w:val="18"/>
                <w:szCs w:val="18"/>
              </w:rPr>
              <w:t>4</w:t>
            </w:r>
          </w:p>
        </w:tc>
        <w:tc>
          <w:tcPr>
            <w:tcW w:w="850" w:type="dxa"/>
          </w:tcPr>
          <w:p w14:paraId="39A748A0" w14:textId="77777777" w:rsidR="000025FF" w:rsidRPr="003D7CF2" w:rsidRDefault="000025FF" w:rsidP="000B1793">
            <w:pPr>
              <w:rPr>
                <w:sz w:val="18"/>
                <w:szCs w:val="18"/>
                <w:highlight w:val="red"/>
              </w:rPr>
            </w:pPr>
            <w:r w:rsidRPr="003D7CF2">
              <w:rPr>
                <w:sz w:val="18"/>
                <w:szCs w:val="18"/>
                <w:highlight w:val="red"/>
              </w:rPr>
              <w:t>No</w:t>
            </w:r>
          </w:p>
        </w:tc>
        <w:tc>
          <w:tcPr>
            <w:tcW w:w="739" w:type="dxa"/>
          </w:tcPr>
          <w:p w14:paraId="6199E4CF" w14:textId="77777777" w:rsidR="000025FF" w:rsidRPr="003D7CF2" w:rsidRDefault="000025FF" w:rsidP="000B1793">
            <w:pPr>
              <w:rPr>
                <w:sz w:val="18"/>
                <w:szCs w:val="18"/>
                <w:highlight w:val="red"/>
              </w:rPr>
            </w:pPr>
            <w:r w:rsidRPr="003D7CF2">
              <w:rPr>
                <w:sz w:val="18"/>
                <w:szCs w:val="18"/>
                <w:highlight w:val="red"/>
              </w:rPr>
              <w:t>No</w:t>
            </w:r>
          </w:p>
        </w:tc>
        <w:tc>
          <w:tcPr>
            <w:tcW w:w="1097" w:type="dxa"/>
          </w:tcPr>
          <w:p w14:paraId="67EBCC5D" w14:textId="77777777" w:rsidR="000025FF" w:rsidRPr="003D7CF2" w:rsidRDefault="000025FF" w:rsidP="000B1793">
            <w:pPr>
              <w:rPr>
                <w:sz w:val="18"/>
                <w:szCs w:val="18"/>
                <w:highlight w:val="red"/>
              </w:rPr>
            </w:pPr>
            <w:r w:rsidRPr="003D7CF2">
              <w:rPr>
                <w:sz w:val="18"/>
                <w:szCs w:val="18"/>
                <w:highlight w:val="red"/>
              </w:rPr>
              <w:t>No</w:t>
            </w:r>
          </w:p>
        </w:tc>
        <w:tc>
          <w:tcPr>
            <w:tcW w:w="1126" w:type="dxa"/>
          </w:tcPr>
          <w:p w14:paraId="5C0BEC97" w14:textId="77777777" w:rsidR="000025FF" w:rsidRPr="003D7CF2" w:rsidRDefault="000025FF" w:rsidP="000B1793">
            <w:pPr>
              <w:rPr>
                <w:sz w:val="18"/>
                <w:szCs w:val="18"/>
                <w:highlight w:val="red"/>
              </w:rPr>
            </w:pPr>
            <w:r w:rsidRPr="003D7CF2">
              <w:rPr>
                <w:sz w:val="18"/>
                <w:szCs w:val="18"/>
                <w:highlight w:val="red"/>
              </w:rPr>
              <w:t>No</w:t>
            </w:r>
          </w:p>
        </w:tc>
        <w:tc>
          <w:tcPr>
            <w:tcW w:w="1118" w:type="dxa"/>
          </w:tcPr>
          <w:p w14:paraId="508050C5" w14:textId="77777777" w:rsidR="000025FF" w:rsidRPr="003D7CF2" w:rsidRDefault="000025FF" w:rsidP="000B1793">
            <w:pPr>
              <w:rPr>
                <w:sz w:val="18"/>
                <w:szCs w:val="18"/>
                <w:highlight w:val="red"/>
              </w:rPr>
            </w:pPr>
            <w:r w:rsidRPr="003D7CF2">
              <w:rPr>
                <w:sz w:val="18"/>
                <w:szCs w:val="18"/>
                <w:highlight w:val="red"/>
              </w:rPr>
              <w:t>No</w:t>
            </w:r>
            <w:r>
              <w:rPr>
                <w:sz w:val="18"/>
                <w:szCs w:val="18"/>
                <w:highlight w:val="red"/>
              </w:rPr>
              <w:t xml:space="preserve"> – Premier had decided</w:t>
            </w:r>
          </w:p>
        </w:tc>
        <w:tc>
          <w:tcPr>
            <w:tcW w:w="2217" w:type="dxa"/>
          </w:tcPr>
          <w:p w14:paraId="65A76F54" w14:textId="77777777" w:rsidR="000025FF" w:rsidRPr="00670623" w:rsidRDefault="000025FF" w:rsidP="000B1793">
            <w:pPr>
              <w:rPr>
                <w:sz w:val="18"/>
                <w:szCs w:val="18"/>
                <w:highlight w:val="cyan"/>
              </w:rPr>
            </w:pPr>
            <w:r w:rsidRPr="00670623">
              <w:rPr>
                <w:sz w:val="18"/>
                <w:szCs w:val="18"/>
                <w:highlight w:val="cyan"/>
              </w:rPr>
              <w:t>Identified Western Sydney Airport</w:t>
            </w:r>
          </w:p>
          <w:p w14:paraId="6366DA95" w14:textId="77777777" w:rsidR="000025FF" w:rsidRPr="00670623" w:rsidRDefault="000025FF" w:rsidP="000B1793">
            <w:pPr>
              <w:rPr>
                <w:sz w:val="18"/>
                <w:szCs w:val="18"/>
                <w:highlight w:val="red"/>
              </w:rPr>
            </w:pPr>
            <w:r w:rsidRPr="00670623">
              <w:rPr>
                <w:sz w:val="18"/>
                <w:szCs w:val="18"/>
                <w:highlight w:val="red"/>
              </w:rPr>
              <w:t>Terminology confused</w:t>
            </w:r>
          </w:p>
        </w:tc>
      </w:tr>
      <w:tr w:rsidR="000025FF" w14:paraId="69C4AAE0" w14:textId="77777777" w:rsidTr="00525045">
        <w:tc>
          <w:tcPr>
            <w:tcW w:w="1869" w:type="dxa"/>
          </w:tcPr>
          <w:p w14:paraId="50E7586E" w14:textId="56D9841C" w:rsidR="000025FF" w:rsidRDefault="000025FF" w:rsidP="000B1793">
            <w:pPr>
              <w:rPr>
                <w:sz w:val="18"/>
                <w:szCs w:val="18"/>
              </w:rPr>
            </w:pPr>
            <w:r>
              <w:rPr>
                <w:sz w:val="18"/>
                <w:szCs w:val="18"/>
              </w:rPr>
              <w:t>NSW/</w:t>
            </w:r>
            <w:r w:rsidR="003E74FD">
              <w:rPr>
                <w:sz w:val="18"/>
                <w:szCs w:val="18"/>
              </w:rPr>
              <w:t>Commonwealth -</w:t>
            </w:r>
            <w:r>
              <w:rPr>
                <w:sz w:val="18"/>
                <w:szCs w:val="18"/>
              </w:rPr>
              <w:t xml:space="preserve"> </w:t>
            </w:r>
            <w:r w:rsidRPr="006F65DF">
              <w:rPr>
                <w:sz w:val="18"/>
                <w:szCs w:val="18"/>
              </w:rPr>
              <w:t xml:space="preserve">Western Sydney Rail </w:t>
            </w:r>
            <w:r>
              <w:rPr>
                <w:sz w:val="18"/>
                <w:szCs w:val="18"/>
              </w:rPr>
              <w:t xml:space="preserve">Scoping </w:t>
            </w:r>
            <w:r w:rsidRPr="006F65DF">
              <w:rPr>
                <w:sz w:val="18"/>
                <w:szCs w:val="18"/>
              </w:rPr>
              <w:t>Study</w:t>
            </w:r>
            <w:r>
              <w:rPr>
                <w:sz w:val="18"/>
                <w:szCs w:val="18"/>
              </w:rPr>
              <w:t xml:space="preserve"> discussion Sep. 2016</w:t>
            </w:r>
          </w:p>
        </w:tc>
        <w:tc>
          <w:tcPr>
            <w:tcW w:w="850" w:type="dxa"/>
          </w:tcPr>
          <w:p w14:paraId="5638434F" w14:textId="77777777" w:rsidR="000025FF" w:rsidRPr="003D7CF2" w:rsidRDefault="000025FF" w:rsidP="000B1793">
            <w:pPr>
              <w:rPr>
                <w:sz w:val="18"/>
                <w:szCs w:val="18"/>
                <w:highlight w:val="red"/>
              </w:rPr>
            </w:pPr>
            <w:r w:rsidRPr="003D7CF2">
              <w:rPr>
                <w:sz w:val="18"/>
                <w:szCs w:val="18"/>
                <w:highlight w:val="red"/>
              </w:rPr>
              <w:t>No</w:t>
            </w:r>
          </w:p>
        </w:tc>
        <w:tc>
          <w:tcPr>
            <w:tcW w:w="739" w:type="dxa"/>
          </w:tcPr>
          <w:p w14:paraId="477B1540" w14:textId="77777777" w:rsidR="000025FF" w:rsidRPr="003D7CF2" w:rsidRDefault="000025FF" w:rsidP="000B1793">
            <w:pPr>
              <w:rPr>
                <w:sz w:val="18"/>
                <w:szCs w:val="18"/>
                <w:highlight w:val="red"/>
              </w:rPr>
            </w:pPr>
            <w:r w:rsidRPr="003D7CF2">
              <w:rPr>
                <w:sz w:val="18"/>
                <w:szCs w:val="18"/>
                <w:highlight w:val="red"/>
              </w:rPr>
              <w:t>No</w:t>
            </w:r>
          </w:p>
        </w:tc>
        <w:tc>
          <w:tcPr>
            <w:tcW w:w="1097" w:type="dxa"/>
          </w:tcPr>
          <w:p w14:paraId="57EB1323" w14:textId="77777777" w:rsidR="000025FF" w:rsidRPr="003D7CF2" w:rsidRDefault="000025FF" w:rsidP="000B1793">
            <w:pPr>
              <w:rPr>
                <w:sz w:val="18"/>
                <w:szCs w:val="18"/>
                <w:highlight w:val="red"/>
              </w:rPr>
            </w:pPr>
            <w:r w:rsidRPr="003D7CF2">
              <w:rPr>
                <w:sz w:val="18"/>
                <w:szCs w:val="18"/>
                <w:highlight w:val="red"/>
              </w:rPr>
              <w:t>No</w:t>
            </w:r>
          </w:p>
        </w:tc>
        <w:tc>
          <w:tcPr>
            <w:tcW w:w="1126" w:type="dxa"/>
          </w:tcPr>
          <w:p w14:paraId="704A0C37" w14:textId="77777777" w:rsidR="000025FF" w:rsidRPr="003D7CF2" w:rsidRDefault="000025FF" w:rsidP="000B1793">
            <w:pPr>
              <w:rPr>
                <w:sz w:val="18"/>
                <w:szCs w:val="18"/>
                <w:highlight w:val="red"/>
              </w:rPr>
            </w:pPr>
            <w:r w:rsidRPr="003D7CF2">
              <w:rPr>
                <w:sz w:val="18"/>
                <w:szCs w:val="18"/>
                <w:highlight w:val="red"/>
              </w:rPr>
              <w:t>No</w:t>
            </w:r>
          </w:p>
        </w:tc>
        <w:tc>
          <w:tcPr>
            <w:tcW w:w="1118" w:type="dxa"/>
          </w:tcPr>
          <w:p w14:paraId="63C38666" w14:textId="77777777" w:rsidR="000025FF" w:rsidRPr="003D7CF2" w:rsidRDefault="000025FF" w:rsidP="000B1793">
            <w:pPr>
              <w:rPr>
                <w:sz w:val="18"/>
                <w:szCs w:val="18"/>
                <w:highlight w:val="red"/>
              </w:rPr>
            </w:pPr>
            <w:r w:rsidRPr="003D7CF2">
              <w:rPr>
                <w:sz w:val="18"/>
                <w:szCs w:val="18"/>
                <w:highlight w:val="red"/>
              </w:rPr>
              <w:t>No</w:t>
            </w:r>
          </w:p>
        </w:tc>
        <w:tc>
          <w:tcPr>
            <w:tcW w:w="2217" w:type="dxa"/>
          </w:tcPr>
          <w:p w14:paraId="5F07F0F6" w14:textId="77777777" w:rsidR="000025FF" w:rsidRPr="00670623" w:rsidRDefault="000025FF" w:rsidP="000B1793">
            <w:pPr>
              <w:rPr>
                <w:sz w:val="18"/>
                <w:szCs w:val="18"/>
                <w:highlight w:val="red"/>
              </w:rPr>
            </w:pPr>
            <w:r w:rsidRPr="00670623">
              <w:rPr>
                <w:sz w:val="18"/>
                <w:szCs w:val="18"/>
                <w:highlight w:val="red"/>
              </w:rPr>
              <w:t>Confused services with infrastructure.</w:t>
            </w:r>
          </w:p>
          <w:p w14:paraId="4EB3FB83" w14:textId="77777777" w:rsidR="000025FF" w:rsidRPr="00670623" w:rsidRDefault="000025FF" w:rsidP="000B1793">
            <w:pPr>
              <w:rPr>
                <w:sz w:val="18"/>
                <w:szCs w:val="18"/>
                <w:highlight w:val="red"/>
              </w:rPr>
            </w:pPr>
            <w:r w:rsidRPr="00670623">
              <w:rPr>
                <w:sz w:val="18"/>
                <w:szCs w:val="18"/>
                <w:highlight w:val="red"/>
              </w:rPr>
              <w:t>Apparent bias to Metro.</w:t>
            </w:r>
          </w:p>
        </w:tc>
      </w:tr>
      <w:tr w:rsidR="000025FF" w14:paraId="20C1324D" w14:textId="77777777" w:rsidTr="00525045">
        <w:tc>
          <w:tcPr>
            <w:tcW w:w="1869" w:type="dxa"/>
          </w:tcPr>
          <w:p w14:paraId="38DC4EDC" w14:textId="77777777" w:rsidR="000025FF" w:rsidRPr="006F65DF" w:rsidRDefault="000025FF" w:rsidP="000B1793">
            <w:pPr>
              <w:rPr>
                <w:sz w:val="18"/>
                <w:szCs w:val="18"/>
              </w:rPr>
            </w:pPr>
            <w:r>
              <w:rPr>
                <w:sz w:val="18"/>
                <w:szCs w:val="18"/>
              </w:rPr>
              <w:t xml:space="preserve">NSW Government - </w:t>
            </w:r>
            <w:r w:rsidRPr="006F65DF">
              <w:rPr>
                <w:sz w:val="18"/>
                <w:szCs w:val="18"/>
              </w:rPr>
              <w:t xml:space="preserve">Metro summary </w:t>
            </w:r>
            <w:r>
              <w:rPr>
                <w:sz w:val="18"/>
                <w:szCs w:val="18"/>
              </w:rPr>
              <w:t xml:space="preserve">final </w:t>
            </w:r>
            <w:r w:rsidRPr="006F65DF">
              <w:rPr>
                <w:sz w:val="18"/>
                <w:szCs w:val="18"/>
              </w:rPr>
              <w:t>business case</w:t>
            </w:r>
          </w:p>
          <w:p w14:paraId="76CA0E95" w14:textId="77777777" w:rsidR="000025FF" w:rsidRPr="006F65DF" w:rsidRDefault="000025FF" w:rsidP="000B1793">
            <w:pPr>
              <w:rPr>
                <w:sz w:val="18"/>
                <w:szCs w:val="18"/>
              </w:rPr>
            </w:pPr>
            <w:r>
              <w:rPr>
                <w:sz w:val="18"/>
                <w:szCs w:val="18"/>
              </w:rPr>
              <w:t xml:space="preserve">Oct. </w:t>
            </w:r>
            <w:r w:rsidRPr="006F65DF">
              <w:rPr>
                <w:sz w:val="18"/>
                <w:szCs w:val="18"/>
              </w:rPr>
              <w:t>2016</w:t>
            </w:r>
          </w:p>
        </w:tc>
        <w:tc>
          <w:tcPr>
            <w:tcW w:w="850" w:type="dxa"/>
          </w:tcPr>
          <w:p w14:paraId="409E60F7" w14:textId="77777777" w:rsidR="000025FF" w:rsidRPr="003D7CF2" w:rsidRDefault="000025FF" w:rsidP="000B1793">
            <w:pPr>
              <w:rPr>
                <w:sz w:val="18"/>
                <w:szCs w:val="18"/>
              </w:rPr>
            </w:pPr>
            <w:r w:rsidRPr="003D7CF2">
              <w:rPr>
                <w:sz w:val="18"/>
                <w:szCs w:val="18"/>
                <w:highlight w:val="red"/>
              </w:rPr>
              <w:t>No</w:t>
            </w:r>
          </w:p>
        </w:tc>
        <w:tc>
          <w:tcPr>
            <w:tcW w:w="739" w:type="dxa"/>
          </w:tcPr>
          <w:p w14:paraId="16FAC0DF" w14:textId="77777777" w:rsidR="000025FF" w:rsidRPr="003D7CF2" w:rsidRDefault="000025FF" w:rsidP="000B1793">
            <w:pPr>
              <w:rPr>
                <w:sz w:val="18"/>
                <w:szCs w:val="18"/>
              </w:rPr>
            </w:pPr>
            <w:r w:rsidRPr="003D7CF2">
              <w:rPr>
                <w:sz w:val="18"/>
                <w:szCs w:val="18"/>
                <w:highlight w:val="red"/>
              </w:rPr>
              <w:t>No</w:t>
            </w:r>
          </w:p>
        </w:tc>
        <w:tc>
          <w:tcPr>
            <w:tcW w:w="1097" w:type="dxa"/>
          </w:tcPr>
          <w:p w14:paraId="2CC5D606" w14:textId="77777777" w:rsidR="000025FF" w:rsidRPr="003D7CF2" w:rsidRDefault="000025FF" w:rsidP="000B1793">
            <w:pPr>
              <w:rPr>
                <w:sz w:val="18"/>
                <w:szCs w:val="18"/>
                <w:highlight w:val="red"/>
              </w:rPr>
            </w:pPr>
            <w:r w:rsidRPr="003D7CF2">
              <w:rPr>
                <w:sz w:val="18"/>
                <w:szCs w:val="18"/>
                <w:highlight w:val="red"/>
              </w:rPr>
              <w:t>No</w:t>
            </w:r>
          </w:p>
        </w:tc>
        <w:tc>
          <w:tcPr>
            <w:tcW w:w="1126" w:type="dxa"/>
          </w:tcPr>
          <w:p w14:paraId="3CB061B2" w14:textId="77777777" w:rsidR="000025FF" w:rsidRPr="003D7CF2" w:rsidRDefault="000025FF" w:rsidP="000B1793">
            <w:pPr>
              <w:rPr>
                <w:sz w:val="18"/>
                <w:szCs w:val="18"/>
              </w:rPr>
            </w:pPr>
            <w:r w:rsidRPr="003D7CF2">
              <w:rPr>
                <w:sz w:val="18"/>
                <w:szCs w:val="18"/>
                <w:highlight w:val="red"/>
              </w:rPr>
              <w:t>No</w:t>
            </w:r>
          </w:p>
        </w:tc>
        <w:tc>
          <w:tcPr>
            <w:tcW w:w="1118" w:type="dxa"/>
          </w:tcPr>
          <w:p w14:paraId="55A0C85F" w14:textId="77777777" w:rsidR="000025FF" w:rsidRPr="003D7CF2" w:rsidRDefault="000025FF" w:rsidP="000B1793">
            <w:pPr>
              <w:rPr>
                <w:sz w:val="18"/>
                <w:szCs w:val="18"/>
              </w:rPr>
            </w:pPr>
            <w:r w:rsidRPr="003D7CF2">
              <w:rPr>
                <w:sz w:val="18"/>
                <w:szCs w:val="18"/>
                <w:highlight w:val="red"/>
              </w:rPr>
              <w:t>No</w:t>
            </w:r>
          </w:p>
        </w:tc>
        <w:tc>
          <w:tcPr>
            <w:tcW w:w="2217" w:type="dxa"/>
          </w:tcPr>
          <w:p w14:paraId="23842D0E" w14:textId="77777777" w:rsidR="000025FF" w:rsidRPr="00670623" w:rsidRDefault="000025FF" w:rsidP="000B1793">
            <w:pPr>
              <w:rPr>
                <w:b/>
                <w:bCs/>
                <w:sz w:val="18"/>
                <w:szCs w:val="18"/>
                <w:highlight w:val="red"/>
              </w:rPr>
            </w:pPr>
            <w:r w:rsidRPr="00670623">
              <w:rPr>
                <w:b/>
                <w:bCs/>
                <w:sz w:val="18"/>
                <w:szCs w:val="18"/>
                <w:highlight w:val="red"/>
              </w:rPr>
              <w:t>Ignored Western Sydney Airport.</w:t>
            </w:r>
          </w:p>
        </w:tc>
      </w:tr>
      <w:tr w:rsidR="000025FF" w14:paraId="03E0F4D0" w14:textId="77777777" w:rsidTr="00525045">
        <w:tc>
          <w:tcPr>
            <w:tcW w:w="1869" w:type="dxa"/>
          </w:tcPr>
          <w:p w14:paraId="2EB38100" w14:textId="77777777" w:rsidR="000025FF" w:rsidRPr="006F65DF" w:rsidRDefault="000025FF" w:rsidP="000B1793">
            <w:pPr>
              <w:rPr>
                <w:sz w:val="18"/>
                <w:szCs w:val="18"/>
              </w:rPr>
            </w:pPr>
            <w:r w:rsidRPr="006F65DF">
              <w:rPr>
                <w:sz w:val="18"/>
                <w:szCs w:val="18"/>
              </w:rPr>
              <w:t>Infrastructure Australia</w:t>
            </w:r>
          </w:p>
          <w:p w14:paraId="3768AC5A" w14:textId="77777777" w:rsidR="000025FF" w:rsidRPr="006F65DF" w:rsidRDefault="000025FF" w:rsidP="000B1793">
            <w:pPr>
              <w:rPr>
                <w:sz w:val="18"/>
                <w:szCs w:val="18"/>
              </w:rPr>
            </w:pPr>
            <w:r w:rsidRPr="006F65DF">
              <w:rPr>
                <w:sz w:val="18"/>
                <w:szCs w:val="18"/>
              </w:rPr>
              <w:t>July 2017</w:t>
            </w:r>
          </w:p>
        </w:tc>
        <w:tc>
          <w:tcPr>
            <w:tcW w:w="850" w:type="dxa"/>
          </w:tcPr>
          <w:p w14:paraId="45A8B9E2" w14:textId="77777777" w:rsidR="000025FF" w:rsidRPr="003D7CF2" w:rsidRDefault="000025FF" w:rsidP="000B1793">
            <w:pPr>
              <w:rPr>
                <w:sz w:val="18"/>
                <w:szCs w:val="18"/>
              </w:rPr>
            </w:pPr>
            <w:r w:rsidRPr="003D7CF2">
              <w:rPr>
                <w:sz w:val="18"/>
                <w:szCs w:val="18"/>
                <w:highlight w:val="red"/>
              </w:rPr>
              <w:t>No</w:t>
            </w:r>
          </w:p>
        </w:tc>
        <w:tc>
          <w:tcPr>
            <w:tcW w:w="739" w:type="dxa"/>
          </w:tcPr>
          <w:p w14:paraId="74EFEDFD" w14:textId="77777777" w:rsidR="000025FF" w:rsidRPr="003D7CF2" w:rsidRDefault="000025FF" w:rsidP="000B1793">
            <w:pPr>
              <w:rPr>
                <w:sz w:val="18"/>
                <w:szCs w:val="18"/>
              </w:rPr>
            </w:pPr>
            <w:r w:rsidRPr="003D7CF2">
              <w:rPr>
                <w:sz w:val="18"/>
                <w:szCs w:val="18"/>
                <w:highlight w:val="red"/>
              </w:rPr>
              <w:t>No</w:t>
            </w:r>
          </w:p>
        </w:tc>
        <w:tc>
          <w:tcPr>
            <w:tcW w:w="1097" w:type="dxa"/>
          </w:tcPr>
          <w:p w14:paraId="3389E96A" w14:textId="77777777" w:rsidR="000025FF" w:rsidRPr="003D7CF2" w:rsidRDefault="000025FF" w:rsidP="000B1793">
            <w:pPr>
              <w:rPr>
                <w:sz w:val="18"/>
                <w:szCs w:val="18"/>
                <w:highlight w:val="red"/>
              </w:rPr>
            </w:pPr>
            <w:r w:rsidRPr="003D7CF2">
              <w:rPr>
                <w:sz w:val="18"/>
                <w:szCs w:val="18"/>
                <w:highlight w:val="red"/>
              </w:rPr>
              <w:t>No</w:t>
            </w:r>
          </w:p>
        </w:tc>
        <w:tc>
          <w:tcPr>
            <w:tcW w:w="1126" w:type="dxa"/>
          </w:tcPr>
          <w:p w14:paraId="4CCC4D91" w14:textId="77777777" w:rsidR="000025FF" w:rsidRPr="003D7CF2" w:rsidRDefault="000025FF" w:rsidP="000B1793">
            <w:pPr>
              <w:rPr>
                <w:sz w:val="18"/>
                <w:szCs w:val="18"/>
              </w:rPr>
            </w:pPr>
            <w:r w:rsidRPr="003D7CF2">
              <w:rPr>
                <w:sz w:val="18"/>
                <w:szCs w:val="18"/>
                <w:highlight w:val="red"/>
              </w:rPr>
              <w:t>No</w:t>
            </w:r>
          </w:p>
        </w:tc>
        <w:tc>
          <w:tcPr>
            <w:tcW w:w="1118" w:type="dxa"/>
          </w:tcPr>
          <w:p w14:paraId="54C88725" w14:textId="77777777" w:rsidR="000025FF" w:rsidRPr="003D7CF2" w:rsidRDefault="000025FF" w:rsidP="000B1793">
            <w:pPr>
              <w:rPr>
                <w:sz w:val="18"/>
                <w:szCs w:val="18"/>
              </w:rPr>
            </w:pPr>
            <w:r w:rsidRPr="003D7CF2">
              <w:rPr>
                <w:sz w:val="18"/>
                <w:szCs w:val="18"/>
                <w:highlight w:val="red"/>
              </w:rPr>
              <w:t>No</w:t>
            </w:r>
          </w:p>
        </w:tc>
        <w:tc>
          <w:tcPr>
            <w:tcW w:w="2217" w:type="dxa"/>
          </w:tcPr>
          <w:p w14:paraId="2BF57D9F" w14:textId="3DFDC556" w:rsidR="000025FF" w:rsidRPr="00670623" w:rsidRDefault="000025FF" w:rsidP="000B1793">
            <w:pPr>
              <w:rPr>
                <w:b/>
                <w:bCs/>
                <w:sz w:val="18"/>
                <w:szCs w:val="18"/>
                <w:highlight w:val="red"/>
              </w:rPr>
            </w:pPr>
            <w:r w:rsidRPr="00670623">
              <w:rPr>
                <w:b/>
                <w:bCs/>
                <w:sz w:val="18"/>
                <w:szCs w:val="18"/>
                <w:highlight w:val="red"/>
              </w:rPr>
              <w:t>Endorsed stand-</w:t>
            </w:r>
            <w:r w:rsidR="003E74FD" w:rsidRPr="00670623">
              <w:rPr>
                <w:b/>
                <w:bCs/>
                <w:sz w:val="18"/>
                <w:szCs w:val="18"/>
                <w:highlight w:val="red"/>
              </w:rPr>
              <w:t>alone Metro</w:t>
            </w:r>
            <w:r w:rsidRPr="00670623">
              <w:rPr>
                <w:b/>
                <w:bCs/>
                <w:sz w:val="18"/>
                <w:szCs w:val="18"/>
                <w:highlight w:val="red"/>
              </w:rPr>
              <w:t xml:space="preserve"> despite absence of options and of cost</w:t>
            </w:r>
          </w:p>
        </w:tc>
      </w:tr>
      <w:tr w:rsidR="000025FF" w14:paraId="42569376" w14:textId="77777777" w:rsidTr="00525045">
        <w:tc>
          <w:tcPr>
            <w:tcW w:w="1869" w:type="dxa"/>
          </w:tcPr>
          <w:p w14:paraId="681C7DF1" w14:textId="77777777" w:rsidR="000025FF" w:rsidRDefault="000025FF" w:rsidP="000B1793">
            <w:pPr>
              <w:rPr>
                <w:sz w:val="18"/>
                <w:szCs w:val="18"/>
              </w:rPr>
            </w:pPr>
            <w:r>
              <w:rPr>
                <w:sz w:val="18"/>
                <w:szCs w:val="18"/>
              </w:rPr>
              <w:t>NSW Government – Future Transport</w:t>
            </w:r>
          </w:p>
          <w:p w14:paraId="2818711A" w14:textId="77777777" w:rsidR="000025FF" w:rsidRPr="006F65DF" w:rsidRDefault="000025FF" w:rsidP="000B1793">
            <w:pPr>
              <w:rPr>
                <w:sz w:val="18"/>
                <w:szCs w:val="18"/>
              </w:rPr>
            </w:pPr>
            <w:r>
              <w:rPr>
                <w:sz w:val="18"/>
                <w:szCs w:val="18"/>
              </w:rPr>
              <w:t>Oct. 2017</w:t>
            </w:r>
          </w:p>
        </w:tc>
        <w:tc>
          <w:tcPr>
            <w:tcW w:w="850" w:type="dxa"/>
          </w:tcPr>
          <w:p w14:paraId="4CB7B129" w14:textId="77777777" w:rsidR="000025FF" w:rsidRPr="003D7CF2" w:rsidRDefault="000025FF" w:rsidP="000B1793">
            <w:pPr>
              <w:rPr>
                <w:sz w:val="18"/>
                <w:szCs w:val="18"/>
                <w:highlight w:val="red"/>
              </w:rPr>
            </w:pPr>
            <w:r w:rsidRPr="003D7CF2">
              <w:rPr>
                <w:sz w:val="18"/>
                <w:szCs w:val="18"/>
                <w:highlight w:val="red"/>
              </w:rPr>
              <w:t>No</w:t>
            </w:r>
          </w:p>
        </w:tc>
        <w:tc>
          <w:tcPr>
            <w:tcW w:w="739" w:type="dxa"/>
          </w:tcPr>
          <w:p w14:paraId="3E144D02" w14:textId="77777777" w:rsidR="000025FF" w:rsidRPr="003D7CF2" w:rsidRDefault="000025FF" w:rsidP="000B1793">
            <w:pPr>
              <w:rPr>
                <w:sz w:val="18"/>
                <w:szCs w:val="18"/>
                <w:highlight w:val="red"/>
              </w:rPr>
            </w:pPr>
            <w:r w:rsidRPr="003D7CF2">
              <w:rPr>
                <w:sz w:val="18"/>
                <w:szCs w:val="18"/>
                <w:highlight w:val="red"/>
              </w:rPr>
              <w:t>No</w:t>
            </w:r>
          </w:p>
        </w:tc>
        <w:tc>
          <w:tcPr>
            <w:tcW w:w="1097" w:type="dxa"/>
          </w:tcPr>
          <w:p w14:paraId="2BDB1AC6" w14:textId="77777777" w:rsidR="000025FF" w:rsidRPr="003D7CF2" w:rsidRDefault="000025FF" w:rsidP="000B1793">
            <w:pPr>
              <w:rPr>
                <w:sz w:val="18"/>
                <w:szCs w:val="18"/>
                <w:highlight w:val="red"/>
              </w:rPr>
            </w:pPr>
            <w:r w:rsidRPr="003D7CF2">
              <w:rPr>
                <w:sz w:val="18"/>
                <w:szCs w:val="18"/>
                <w:highlight w:val="red"/>
              </w:rPr>
              <w:t>No</w:t>
            </w:r>
          </w:p>
        </w:tc>
        <w:tc>
          <w:tcPr>
            <w:tcW w:w="1126" w:type="dxa"/>
          </w:tcPr>
          <w:p w14:paraId="0F9ED7A1" w14:textId="77777777" w:rsidR="000025FF" w:rsidRPr="003D7CF2" w:rsidRDefault="000025FF" w:rsidP="000B1793">
            <w:pPr>
              <w:rPr>
                <w:sz w:val="18"/>
                <w:szCs w:val="18"/>
                <w:highlight w:val="red"/>
              </w:rPr>
            </w:pPr>
            <w:r w:rsidRPr="003D7CF2">
              <w:rPr>
                <w:sz w:val="18"/>
                <w:szCs w:val="18"/>
                <w:highlight w:val="red"/>
              </w:rPr>
              <w:t>No</w:t>
            </w:r>
          </w:p>
        </w:tc>
        <w:tc>
          <w:tcPr>
            <w:tcW w:w="1118" w:type="dxa"/>
          </w:tcPr>
          <w:p w14:paraId="5BC2E9B8" w14:textId="77777777" w:rsidR="000025FF" w:rsidRPr="003D7CF2" w:rsidRDefault="000025FF" w:rsidP="000B1793">
            <w:pPr>
              <w:rPr>
                <w:sz w:val="18"/>
                <w:szCs w:val="18"/>
                <w:highlight w:val="red"/>
              </w:rPr>
            </w:pPr>
            <w:r w:rsidRPr="003D7CF2">
              <w:rPr>
                <w:sz w:val="18"/>
                <w:szCs w:val="18"/>
                <w:highlight w:val="red"/>
              </w:rPr>
              <w:t>No</w:t>
            </w:r>
          </w:p>
        </w:tc>
        <w:tc>
          <w:tcPr>
            <w:tcW w:w="2217" w:type="dxa"/>
          </w:tcPr>
          <w:p w14:paraId="5F8D1474" w14:textId="0817A3C5" w:rsidR="000025FF" w:rsidRPr="00670623" w:rsidRDefault="000025FF" w:rsidP="000B1793">
            <w:pPr>
              <w:rPr>
                <w:sz w:val="18"/>
                <w:szCs w:val="18"/>
                <w:highlight w:val="red"/>
              </w:rPr>
            </w:pPr>
            <w:r w:rsidRPr="00670623">
              <w:rPr>
                <w:sz w:val="18"/>
                <w:szCs w:val="18"/>
                <w:highlight w:val="red"/>
              </w:rPr>
              <w:t xml:space="preserve">Contradicted Greater Sydney </w:t>
            </w:r>
            <w:r w:rsidR="00670623" w:rsidRPr="00670623">
              <w:rPr>
                <w:sz w:val="18"/>
                <w:szCs w:val="18"/>
                <w:highlight w:val="red"/>
              </w:rPr>
              <w:t>Plan</w:t>
            </w:r>
          </w:p>
        </w:tc>
      </w:tr>
      <w:tr w:rsidR="000025FF" w14:paraId="389C85D8" w14:textId="77777777" w:rsidTr="00525045">
        <w:tc>
          <w:tcPr>
            <w:tcW w:w="1869" w:type="dxa"/>
          </w:tcPr>
          <w:p w14:paraId="0E63F03C" w14:textId="3BC91EB5" w:rsidR="000025FF" w:rsidRDefault="000025FF" w:rsidP="000B1793">
            <w:pPr>
              <w:rPr>
                <w:sz w:val="18"/>
                <w:szCs w:val="18"/>
              </w:rPr>
            </w:pPr>
            <w:r>
              <w:rPr>
                <w:sz w:val="18"/>
                <w:szCs w:val="18"/>
              </w:rPr>
              <w:t xml:space="preserve">NSW Government - </w:t>
            </w:r>
            <w:r w:rsidRPr="006F65DF">
              <w:rPr>
                <w:sz w:val="18"/>
                <w:szCs w:val="18"/>
              </w:rPr>
              <w:t xml:space="preserve">Greater Sydney </w:t>
            </w:r>
            <w:r w:rsidR="00670623">
              <w:rPr>
                <w:sz w:val="18"/>
                <w:szCs w:val="18"/>
              </w:rPr>
              <w:t>Plan</w:t>
            </w:r>
          </w:p>
          <w:p w14:paraId="2B03E386" w14:textId="77777777" w:rsidR="000025FF" w:rsidRPr="006F65DF" w:rsidRDefault="000025FF" w:rsidP="000B1793">
            <w:pPr>
              <w:rPr>
                <w:sz w:val="18"/>
                <w:szCs w:val="18"/>
              </w:rPr>
            </w:pPr>
            <w:r>
              <w:rPr>
                <w:sz w:val="18"/>
                <w:szCs w:val="18"/>
              </w:rPr>
              <w:t>Oct. 2017</w:t>
            </w:r>
          </w:p>
        </w:tc>
        <w:tc>
          <w:tcPr>
            <w:tcW w:w="850" w:type="dxa"/>
          </w:tcPr>
          <w:p w14:paraId="4F3C4839" w14:textId="77777777" w:rsidR="000025FF" w:rsidRPr="003D7CF2" w:rsidRDefault="000025FF" w:rsidP="000B1793">
            <w:pPr>
              <w:rPr>
                <w:sz w:val="18"/>
                <w:szCs w:val="18"/>
              </w:rPr>
            </w:pPr>
            <w:r w:rsidRPr="003D7CF2">
              <w:rPr>
                <w:sz w:val="18"/>
                <w:szCs w:val="18"/>
                <w:highlight w:val="red"/>
              </w:rPr>
              <w:t>No</w:t>
            </w:r>
          </w:p>
        </w:tc>
        <w:tc>
          <w:tcPr>
            <w:tcW w:w="739" w:type="dxa"/>
          </w:tcPr>
          <w:p w14:paraId="56AB838E" w14:textId="77777777" w:rsidR="000025FF" w:rsidRPr="003D7CF2" w:rsidRDefault="000025FF" w:rsidP="000B1793">
            <w:pPr>
              <w:rPr>
                <w:sz w:val="18"/>
                <w:szCs w:val="18"/>
              </w:rPr>
            </w:pPr>
            <w:r w:rsidRPr="003D7CF2">
              <w:rPr>
                <w:sz w:val="18"/>
                <w:szCs w:val="18"/>
                <w:highlight w:val="red"/>
              </w:rPr>
              <w:t>No</w:t>
            </w:r>
          </w:p>
        </w:tc>
        <w:tc>
          <w:tcPr>
            <w:tcW w:w="1097" w:type="dxa"/>
          </w:tcPr>
          <w:p w14:paraId="0CE2B80E" w14:textId="77777777" w:rsidR="000025FF" w:rsidRPr="003D7CF2" w:rsidRDefault="000025FF" w:rsidP="000B1793">
            <w:pPr>
              <w:rPr>
                <w:sz w:val="18"/>
                <w:szCs w:val="18"/>
                <w:highlight w:val="red"/>
              </w:rPr>
            </w:pPr>
            <w:r w:rsidRPr="003D7CF2">
              <w:rPr>
                <w:sz w:val="18"/>
                <w:szCs w:val="18"/>
                <w:highlight w:val="red"/>
              </w:rPr>
              <w:t>No</w:t>
            </w:r>
          </w:p>
        </w:tc>
        <w:tc>
          <w:tcPr>
            <w:tcW w:w="1126" w:type="dxa"/>
          </w:tcPr>
          <w:p w14:paraId="70BB9FEA" w14:textId="77777777" w:rsidR="000025FF" w:rsidRPr="003D7CF2" w:rsidRDefault="000025FF" w:rsidP="000B1793">
            <w:pPr>
              <w:rPr>
                <w:sz w:val="18"/>
                <w:szCs w:val="18"/>
              </w:rPr>
            </w:pPr>
            <w:r w:rsidRPr="003D7CF2">
              <w:rPr>
                <w:sz w:val="18"/>
                <w:szCs w:val="18"/>
                <w:highlight w:val="red"/>
              </w:rPr>
              <w:t>No</w:t>
            </w:r>
          </w:p>
        </w:tc>
        <w:tc>
          <w:tcPr>
            <w:tcW w:w="1118" w:type="dxa"/>
          </w:tcPr>
          <w:p w14:paraId="68F2C200" w14:textId="77777777" w:rsidR="000025FF" w:rsidRPr="003D7CF2" w:rsidRDefault="000025FF" w:rsidP="000B1793">
            <w:pPr>
              <w:rPr>
                <w:sz w:val="18"/>
                <w:szCs w:val="18"/>
              </w:rPr>
            </w:pPr>
            <w:r w:rsidRPr="003D7CF2">
              <w:rPr>
                <w:sz w:val="18"/>
                <w:szCs w:val="18"/>
                <w:highlight w:val="red"/>
              </w:rPr>
              <w:t>No</w:t>
            </w:r>
          </w:p>
        </w:tc>
        <w:tc>
          <w:tcPr>
            <w:tcW w:w="2217" w:type="dxa"/>
          </w:tcPr>
          <w:p w14:paraId="44096CB7" w14:textId="77777777" w:rsidR="000025FF" w:rsidRPr="006A1AF2" w:rsidRDefault="000025FF" w:rsidP="000B1793">
            <w:pPr>
              <w:rPr>
                <w:sz w:val="18"/>
                <w:szCs w:val="18"/>
                <w:highlight w:val="red"/>
              </w:rPr>
            </w:pPr>
            <w:r>
              <w:rPr>
                <w:sz w:val="18"/>
                <w:szCs w:val="18"/>
                <w:highlight w:val="red"/>
              </w:rPr>
              <w:t>Contradicted Future Transport</w:t>
            </w:r>
          </w:p>
        </w:tc>
      </w:tr>
      <w:tr w:rsidR="000025FF" w14:paraId="6E4B480F" w14:textId="77777777" w:rsidTr="00525045">
        <w:tc>
          <w:tcPr>
            <w:tcW w:w="1869" w:type="dxa"/>
          </w:tcPr>
          <w:p w14:paraId="67C76F61" w14:textId="77777777" w:rsidR="000025FF" w:rsidRPr="006F65DF" w:rsidRDefault="000025FF" w:rsidP="000B1793">
            <w:pPr>
              <w:rPr>
                <w:sz w:val="18"/>
                <w:szCs w:val="18"/>
              </w:rPr>
            </w:pPr>
            <w:r w:rsidRPr="006F65DF">
              <w:rPr>
                <w:sz w:val="18"/>
                <w:szCs w:val="18"/>
              </w:rPr>
              <w:t>Infrastructure NSW</w:t>
            </w:r>
            <w:r>
              <w:rPr>
                <w:sz w:val="18"/>
                <w:szCs w:val="18"/>
              </w:rPr>
              <w:t xml:space="preserve"> - </w:t>
            </w:r>
          </w:p>
          <w:p w14:paraId="6908DA1E" w14:textId="77777777" w:rsidR="000025FF" w:rsidRDefault="000025FF" w:rsidP="000B1793">
            <w:pPr>
              <w:rPr>
                <w:sz w:val="18"/>
                <w:szCs w:val="18"/>
              </w:rPr>
            </w:pPr>
            <w:r>
              <w:rPr>
                <w:sz w:val="18"/>
                <w:szCs w:val="18"/>
              </w:rPr>
              <w:t>State Infrastructure Strategy Feb</w:t>
            </w:r>
            <w:r w:rsidRPr="006F65DF">
              <w:rPr>
                <w:sz w:val="18"/>
                <w:szCs w:val="18"/>
              </w:rPr>
              <w:t>. 201</w:t>
            </w:r>
            <w:r>
              <w:rPr>
                <w:sz w:val="18"/>
                <w:szCs w:val="18"/>
              </w:rPr>
              <w:t>8</w:t>
            </w:r>
          </w:p>
        </w:tc>
        <w:tc>
          <w:tcPr>
            <w:tcW w:w="850" w:type="dxa"/>
          </w:tcPr>
          <w:p w14:paraId="13A490BC" w14:textId="77777777" w:rsidR="000025FF" w:rsidRPr="003D7CF2" w:rsidRDefault="000025FF" w:rsidP="000B1793">
            <w:pPr>
              <w:rPr>
                <w:sz w:val="18"/>
                <w:szCs w:val="18"/>
                <w:highlight w:val="red"/>
              </w:rPr>
            </w:pPr>
            <w:r w:rsidRPr="003D7CF2">
              <w:rPr>
                <w:sz w:val="18"/>
                <w:szCs w:val="18"/>
                <w:highlight w:val="red"/>
              </w:rPr>
              <w:t>No</w:t>
            </w:r>
          </w:p>
        </w:tc>
        <w:tc>
          <w:tcPr>
            <w:tcW w:w="739" w:type="dxa"/>
          </w:tcPr>
          <w:p w14:paraId="2B513BFD" w14:textId="77777777" w:rsidR="000025FF" w:rsidRPr="003D7CF2" w:rsidRDefault="000025FF" w:rsidP="000B1793">
            <w:pPr>
              <w:rPr>
                <w:sz w:val="18"/>
                <w:szCs w:val="18"/>
                <w:highlight w:val="red"/>
              </w:rPr>
            </w:pPr>
            <w:r w:rsidRPr="003D7CF2">
              <w:rPr>
                <w:sz w:val="18"/>
                <w:szCs w:val="18"/>
                <w:highlight w:val="red"/>
              </w:rPr>
              <w:t>No</w:t>
            </w:r>
          </w:p>
        </w:tc>
        <w:tc>
          <w:tcPr>
            <w:tcW w:w="1097" w:type="dxa"/>
          </w:tcPr>
          <w:p w14:paraId="66771B85" w14:textId="77777777" w:rsidR="000025FF" w:rsidRPr="003D7CF2" w:rsidRDefault="000025FF" w:rsidP="000B1793">
            <w:pPr>
              <w:rPr>
                <w:sz w:val="18"/>
                <w:szCs w:val="18"/>
                <w:highlight w:val="red"/>
              </w:rPr>
            </w:pPr>
            <w:r w:rsidRPr="003D7CF2">
              <w:rPr>
                <w:sz w:val="18"/>
                <w:szCs w:val="18"/>
                <w:highlight w:val="red"/>
              </w:rPr>
              <w:t>No</w:t>
            </w:r>
          </w:p>
        </w:tc>
        <w:tc>
          <w:tcPr>
            <w:tcW w:w="1126" w:type="dxa"/>
          </w:tcPr>
          <w:p w14:paraId="0267A984" w14:textId="77777777" w:rsidR="000025FF" w:rsidRPr="003D7CF2" w:rsidRDefault="000025FF" w:rsidP="000B1793">
            <w:pPr>
              <w:rPr>
                <w:sz w:val="18"/>
                <w:szCs w:val="18"/>
                <w:highlight w:val="red"/>
              </w:rPr>
            </w:pPr>
            <w:r w:rsidRPr="003D7CF2">
              <w:rPr>
                <w:sz w:val="18"/>
                <w:szCs w:val="18"/>
                <w:highlight w:val="red"/>
              </w:rPr>
              <w:t>No</w:t>
            </w:r>
          </w:p>
        </w:tc>
        <w:tc>
          <w:tcPr>
            <w:tcW w:w="1118" w:type="dxa"/>
          </w:tcPr>
          <w:p w14:paraId="5DDEEB84" w14:textId="77777777" w:rsidR="000025FF" w:rsidRPr="003D7CF2" w:rsidRDefault="000025FF" w:rsidP="000B1793">
            <w:pPr>
              <w:rPr>
                <w:sz w:val="18"/>
                <w:szCs w:val="18"/>
                <w:highlight w:val="red"/>
              </w:rPr>
            </w:pPr>
            <w:r w:rsidRPr="003D7CF2">
              <w:rPr>
                <w:sz w:val="18"/>
                <w:szCs w:val="18"/>
                <w:highlight w:val="red"/>
              </w:rPr>
              <w:t>No</w:t>
            </w:r>
          </w:p>
        </w:tc>
        <w:tc>
          <w:tcPr>
            <w:tcW w:w="2217" w:type="dxa"/>
          </w:tcPr>
          <w:p w14:paraId="4BFE1A7F" w14:textId="77777777" w:rsidR="000025FF" w:rsidRDefault="000025FF" w:rsidP="000B1793">
            <w:pPr>
              <w:rPr>
                <w:sz w:val="18"/>
                <w:szCs w:val="18"/>
                <w:highlight w:val="red"/>
              </w:rPr>
            </w:pPr>
            <w:r>
              <w:rPr>
                <w:sz w:val="18"/>
                <w:szCs w:val="18"/>
                <w:highlight w:val="red"/>
              </w:rPr>
              <w:t>Terminology confused</w:t>
            </w:r>
          </w:p>
        </w:tc>
      </w:tr>
      <w:tr w:rsidR="000025FF" w14:paraId="6C27A832" w14:textId="77777777" w:rsidTr="00525045">
        <w:tc>
          <w:tcPr>
            <w:tcW w:w="1869" w:type="dxa"/>
          </w:tcPr>
          <w:p w14:paraId="5918640E" w14:textId="591563EE" w:rsidR="000025FF" w:rsidRPr="006F65DF" w:rsidRDefault="000025FF" w:rsidP="000B1793">
            <w:pPr>
              <w:rPr>
                <w:sz w:val="18"/>
                <w:szCs w:val="18"/>
              </w:rPr>
            </w:pPr>
            <w:r>
              <w:rPr>
                <w:sz w:val="18"/>
                <w:szCs w:val="18"/>
              </w:rPr>
              <w:t xml:space="preserve">NSW/Commonwealth- </w:t>
            </w:r>
            <w:r w:rsidRPr="006F65DF">
              <w:rPr>
                <w:sz w:val="18"/>
                <w:szCs w:val="18"/>
              </w:rPr>
              <w:t xml:space="preserve">Western Sydney Rail </w:t>
            </w:r>
            <w:r>
              <w:rPr>
                <w:sz w:val="18"/>
                <w:szCs w:val="18"/>
              </w:rPr>
              <w:t xml:space="preserve">Scoping </w:t>
            </w:r>
            <w:r w:rsidRPr="006F65DF">
              <w:rPr>
                <w:sz w:val="18"/>
                <w:szCs w:val="18"/>
              </w:rPr>
              <w:t>Study</w:t>
            </w:r>
            <w:r>
              <w:rPr>
                <w:sz w:val="18"/>
                <w:szCs w:val="18"/>
              </w:rPr>
              <w:t xml:space="preserve"> outcomes Mar.2018</w:t>
            </w:r>
          </w:p>
        </w:tc>
        <w:tc>
          <w:tcPr>
            <w:tcW w:w="850" w:type="dxa"/>
          </w:tcPr>
          <w:p w14:paraId="17C349A0" w14:textId="77777777" w:rsidR="000025FF" w:rsidRPr="003D7CF2" w:rsidRDefault="000025FF" w:rsidP="000B1793">
            <w:pPr>
              <w:rPr>
                <w:sz w:val="18"/>
                <w:szCs w:val="18"/>
              </w:rPr>
            </w:pPr>
            <w:r w:rsidRPr="003D7CF2">
              <w:rPr>
                <w:sz w:val="18"/>
                <w:szCs w:val="18"/>
                <w:highlight w:val="red"/>
              </w:rPr>
              <w:t>No</w:t>
            </w:r>
          </w:p>
        </w:tc>
        <w:tc>
          <w:tcPr>
            <w:tcW w:w="739" w:type="dxa"/>
          </w:tcPr>
          <w:p w14:paraId="39EC3F1D" w14:textId="77777777" w:rsidR="000025FF" w:rsidRPr="003D7CF2" w:rsidRDefault="000025FF" w:rsidP="000B1793">
            <w:pPr>
              <w:rPr>
                <w:sz w:val="18"/>
                <w:szCs w:val="18"/>
              </w:rPr>
            </w:pPr>
            <w:r w:rsidRPr="003D7CF2">
              <w:rPr>
                <w:sz w:val="18"/>
                <w:szCs w:val="18"/>
                <w:highlight w:val="red"/>
              </w:rPr>
              <w:t>No</w:t>
            </w:r>
          </w:p>
        </w:tc>
        <w:tc>
          <w:tcPr>
            <w:tcW w:w="1097" w:type="dxa"/>
          </w:tcPr>
          <w:p w14:paraId="373E1A05" w14:textId="77777777" w:rsidR="000025FF" w:rsidRPr="003D7CF2" w:rsidRDefault="000025FF" w:rsidP="000B1793">
            <w:pPr>
              <w:rPr>
                <w:sz w:val="18"/>
                <w:szCs w:val="18"/>
                <w:highlight w:val="red"/>
              </w:rPr>
            </w:pPr>
            <w:r w:rsidRPr="003D7CF2">
              <w:rPr>
                <w:sz w:val="18"/>
                <w:szCs w:val="18"/>
                <w:highlight w:val="red"/>
              </w:rPr>
              <w:t>No</w:t>
            </w:r>
          </w:p>
        </w:tc>
        <w:tc>
          <w:tcPr>
            <w:tcW w:w="1126" w:type="dxa"/>
          </w:tcPr>
          <w:p w14:paraId="64790D87" w14:textId="77777777" w:rsidR="000025FF" w:rsidRPr="003D7CF2" w:rsidRDefault="000025FF" w:rsidP="000B1793">
            <w:pPr>
              <w:rPr>
                <w:sz w:val="18"/>
                <w:szCs w:val="18"/>
              </w:rPr>
            </w:pPr>
            <w:r w:rsidRPr="003D7CF2">
              <w:rPr>
                <w:sz w:val="18"/>
                <w:szCs w:val="18"/>
                <w:highlight w:val="red"/>
              </w:rPr>
              <w:t>No</w:t>
            </w:r>
          </w:p>
        </w:tc>
        <w:tc>
          <w:tcPr>
            <w:tcW w:w="1118" w:type="dxa"/>
          </w:tcPr>
          <w:p w14:paraId="1308DA79" w14:textId="77777777" w:rsidR="000025FF" w:rsidRPr="003D7CF2" w:rsidRDefault="000025FF" w:rsidP="000B1793">
            <w:pPr>
              <w:rPr>
                <w:sz w:val="18"/>
                <w:szCs w:val="18"/>
              </w:rPr>
            </w:pPr>
            <w:r w:rsidRPr="003D7CF2">
              <w:rPr>
                <w:sz w:val="18"/>
                <w:szCs w:val="18"/>
                <w:highlight w:val="red"/>
              </w:rPr>
              <w:t>No</w:t>
            </w:r>
          </w:p>
        </w:tc>
        <w:tc>
          <w:tcPr>
            <w:tcW w:w="2217" w:type="dxa"/>
          </w:tcPr>
          <w:p w14:paraId="55B2130C" w14:textId="77777777" w:rsidR="000025FF" w:rsidRDefault="000025FF" w:rsidP="000B1793">
            <w:pPr>
              <w:rPr>
                <w:sz w:val="18"/>
                <w:szCs w:val="18"/>
                <w:highlight w:val="red"/>
              </w:rPr>
            </w:pPr>
            <w:r>
              <w:rPr>
                <w:sz w:val="18"/>
                <w:szCs w:val="18"/>
                <w:highlight w:val="red"/>
              </w:rPr>
              <w:t>Confused services with infrastructure.</w:t>
            </w:r>
          </w:p>
          <w:p w14:paraId="2B918AF4" w14:textId="77777777" w:rsidR="000025FF" w:rsidRDefault="000025FF" w:rsidP="000B1793">
            <w:pPr>
              <w:rPr>
                <w:sz w:val="18"/>
                <w:szCs w:val="18"/>
                <w:highlight w:val="red"/>
              </w:rPr>
            </w:pPr>
            <w:r>
              <w:rPr>
                <w:sz w:val="18"/>
                <w:szCs w:val="18"/>
                <w:highlight w:val="red"/>
              </w:rPr>
              <w:t>Seating criteria omitted</w:t>
            </w:r>
          </w:p>
          <w:p w14:paraId="098C7315" w14:textId="77777777" w:rsidR="000025FF" w:rsidRPr="006A1AF2" w:rsidRDefault="000025FF" w:rsidP="000B1793">
            <w:pPr>
              <w:rPr>
                <w:sz w:val="18"/>
                <w:szCs w:val="18"/>
                <w:highlight w:val="red"/>
              </w:rPr>
            </w:pPr>
          </w:p>
        </w:tc>
      </w:tr>
    </w:tbl>
    <w:p w14:paraId="02FEDD6B" w14:textId="1C52B104" w:rsidR="000025FF" w:rsidRDefault="000025FF" w:rsidP="000B1793">
      <w:pPr>
        <w:spacing w:after="0"/>
      </w:pPr>
      <w:r>
        <w:lastRenderedPageBreak/>
        <w:t xml:space="preserve">Figure b.2.1 </w:t>
      </w:r>
      <w:r w:rsidR="00993779">
        <w:t>indicates</w:t>
      </w:r>
      <w:r>
        <w:t xml:space="preserve"> after </w:t>
      </w:r>
      <w:r w:rsidR="00ED63F7">
        <w:t>April 2011 (</w:t>
      </w:r>
      <w:r>
        <w:t>the Interfleet report for Infrastructure NSW</w:t>
      </w:r>
      <w:r w:rsidR="00ED63F7">
        <w:t>)</w:t>
      </w:r>
      <w:r>
        <w:t xml:space="preserve"> each of the significant publications from the NSW and Commonwealth Governments and agencies suffer grave flaws.  Their mistakes, </w:t>
      </w:r>
      <w:r w:rsidR="00F530A9">
        <w:t xml:space="preserve">some of </w:t>
      </w:r>
      <w:r>
        <w:t xml:space="preserve">which are astonishing, are too many to summarise here.  </w:t>
      </w:r>
    </w:p>
    <w:p w14:paraId="41E4953F" w14:textId="77777777" w:rsidR="000B1793" w:rsidRDefault="000B1793" w:rsidP="000B1793">
      <w:pPr>
        <w:spacing w:after="0"/>
      </w:pPr>
    </w:p>
    <w:p w14:paraId="068109C5" w14:textId="0D809FCE" w:rsidR="000025FF" w:rsidRDefault="008D56C8" w:rsidP="000B1793">
      <w:pPr>
        <w:spacing w:after="0"/>
      </w:pPr>
      <w:r>
        <w:t>F</w:t>
      </w:r>
      <w:r w:rsidR="000025FF">
        <w:t xml:space="preserve">igure b.2.1 understates the abysmal situation.  Only </w:t>
      </w:r>
      <w:r w:rsidR="00ED63F7">
        <w:t xml:space="preserve">the Christie Inquiry alluded to the </w:t>
      </w:r>
      <w:r w:rsidR="000025FF">
        <w:t xml:space="preserve">core aspects of Metro – tunnel diameters and central Sydney route.   </w:t>
      </w:r>
      <w:r w:rsidR="000B1793">
        <w:t>I</w:t>
      </w:r>
      <w:r w:rsidR="00ED63F7">
        <w:t>t did so as a warning.</w:t>
      </w:r>
      <w:r w:rsidR="000025FF">
        <w:t xml:space="preserve"> </w:t>
      </w:r>
    </w:p>
    <w:p w14:paraId="6B304ACF" w14:textId="77777777" w:rsidR="000B1793" w:rsidRDefault="000B1793" w:rsidP="000B1793">
      <w:pPr>
        <w:spacing w:after="0"/>
      </w:pPr>
    </w:p>
    <w:p w14:paraId="1F609161" w14:textId="5F038D7C" w:rsidR="000025FF" w:rsidRDefault="000025FF" w:rsidP="000B1793">
      <w:pPr>
        <w:spacing w:after="0"/>
      </w:pPr>
      <w:r>
        <w:t xml:space="preserve">It seems the two named independent experts – Douglas and Interfleet – were unaware of the tunnel diameter issue, the latter proposing Sydney Trains and </w:t>
      </w:r>
      <w:r w:rsidR="00525045">
        <w:t>r</w:t>
      </w:r>
      <w:r>
        <w:t xml:space="preserve">apid </w:t>
      </w:r>
      <w:r w:rsidR="00525045">
        <w:t>t</w:t>
      </w:r>
      <w:r>
        <w:t xml:space="preserve">ransit use some of the same tracks.  </w:t>
      </w:r>
    </w:p>
    <w:p w14:paraId="2531AA9F" w14:textId="77777777" w:rsidR="000B1793" w:rsidRDefault="000B1793" w:rsidP="000B1793">
      <w:pPr>
        <w:spacing w:after="0"/>
      </w:pPr>
    </w:p>
    <w:p w14:paraId="56B5F34B" w14:textId="7D6B4F4E" w:rsidR="000025FF" w:rsidRDefault="008D56C8" w:rsidP="000B1793">
      <w:pPr>
        <w:spacing w:after="0"/>
      </w:pPr>
      <w:r>
        <w:t>T</w:t>
      </w:r>
      <w:r w:rsidR="000025FF">
        <w:t>he publicly available information indicates Infrastructure Australia was given a ‘heads-up’ in November 2011 about small diameter tunnels.</w:t>
      </w:r>
      <w:r>
        <w:t xml:space="preserve">  By 2017 the issue had been in the public domain for some time.  However, it escaped attention in </w:t>
      </w:r>
      <w:r w:rsidR="00FA1B9C">
        <w:t>Infrastructure Australia’s</w:t>
      </w:r>
      <w:r>
        <w:t xml:space="preserve"> assessment. </w:t>
      </w:r>
    </w:p>
    <w:p w14:paraId="18CE505C" w14:textId="77777777" w:rsidR="000B1793" w:rsidRDefault="000B1793" w:rsidP="000B1793">
      <w:pPr>
        <w:spacing w:after="0"/>
      </w:pPr>
    </w:p>
    <w:p w14:paraId="1D4376A0" w14:textId="4D80150B" w:rsidR="000025FF" w:rsidRDefault="000025FF" w:rsidP="000B1793">
      <w:pPr>
        <w:spacing w:after="0"/>
      </w:pPr>
      <w:r>
        <w:t xml:space="preserve">The Figure </w:t>
      </w:r>
      <w:r w:rsidR="00F530A9">
        <w:t xml:space="preserve">b.2.1 </w:t>
      </w:r>
      <w:r w:rsidR="00FA1B9C">
        <w:t xml:space="preserve">also </w:t>
      </w:r>
      <w:r>
        <w:t>does not show the ongoing deterioration in information provided to the public.   Examples include agencies flatly contradicting Government statements about capacity, omission of seating as a criterion in public transport and claims that single-deck and double-deck trains cannot use the same tracks.</w:t>
      </w:r>
      <w:r w:rsidR="008D56C8">
        <w:t xml:space="preserve">  This is discussed in Appendix </w:t>
      </w:r>
      <w:r w:rsidR="00FD32D2">
        <w:t>1</w:t>
      </w:r>
      <w:r w:rsidR="008D56C8">
        <w:t>.e.</w:t>
      </w:r>
    </w:p>
    <w:p w14:paraId="5EEC9216" w14:textId="77777777" w:rsidR="000B1793" w:rsidRDefault="000B1793" w:rsidP="000B1793">
      <w:pPr>
        <w:spacing w:after="0"/>
      </w:pPr>
    </w:p>
    <w:p w14:paraId="402AA959" w14:textId="77777777" w:rsidR="000025FF" w:rsidRPr="008910B1" w:rsidRDefault="000025FF" w:rsidP="000B1793">
      <w:pPr>
        <w:pStyle w:val="Heading3"/>
        <w:spacing w:before="0"/>
        <w:rPr>
          <w:rFonts w:asciiTheme="minorHAnsi" w:hAnsiTheme="minorHAnsi" w:cstheme="minorHAnsi"/>
          <w:b/>
          <w:bCs/>
        </w:rPr>
      </w:pPr>
      <w:bookmarkStart w:id="21" w:name="_Toc19622751"/>
      <w:bookmarkStart w:id="22" w:name="_Toc20161053"/>
      <w:r w:rsidRPr="008910B1">
        <w:rPr>
          <w:rFonts w:asciiTheme="minorHAnsi" w:hAnsiTheme="minorHAnsi" w:cstheme="minorHAnsi"/>
          <w:b/>
          <w:bCs/>
        </w:rPr>
        <w:t>b.3</w:t>
      </w:r>
      <w:r w:rsidRPr="008910B1">
        <w:rPr>
          <w:rFonts w:asciiTheme="minorHAnsi" w:hAnsiTheme="minorHAnsi" w:cstheme="minorHAnsi"/>
          <w:b/>
          <w:bCs/>
        </w:rPr>
        <w:tab/>
      </w:r>
      <w:r w:rsidRPr="00396561">
        <w:rPr>
          <w:rFonts w:asciiTheme="minorHAnsi" w:hAnsiTheme="minorHAnsi" w:cstheme="minorHAnsi"/>
          <w:b/>
          <w:bCs/>
          <w:i/>
          <w:iCs/>
        </w:rPr>
        <w:t>Sydney’s Rail Future</w:t>
      </w:r>
      <w:bookmarkEnd w:id="21"/>
      <w:bookmarkEnd w:id="22"/>
    </w:p>
    <w:p w14:paraId="236D46FE" w14:textId="5607744F" w:rsidR="00392797" w:rsidRDefault="000025FF" w:rsidP="000B1793">
      <w:pPr>
        <w:spacing w:after="0"/>
      </w:pPr>
      <w:r>
        <w:t xml:space="preserve">The NSW Government’s </w:t>
      </w:r>
      <w:r w:rsidR="00392797">
        <w:t>main</w:t>
      </w:r>
      <w:r>
        <w:rPr>
          <w:rFonts w:cstheme="minorHAnsi"/>
        </w:rPr>
        <w:t xml:space="preserve"> (supposed) </w:t>
      </w:r>
      <w:r w:rsidR="00525045">
        <w:rPr>
          <w:rFonts w:cstheme="minorHAnsi"/>
        </w:rPr>
        <w:t xml:space="preserve">public </w:t>
      </w:r>
      <w:r>
        <w:rPr>
          <w:rFonts w:cstheme="minorHAnsi"/>
        </w:rPr>
        <w:t>assessment of alternatives to</w:t>
      </w:r>
      <w:r>
        <w:t xml:space="preserve"> Metro is in </w:t>
      </w:r>
      <w:r w:rsidRPr="008910B1">
        <w:rPr>
          <w:i/>
          <w:iCs/>
        </w:rPr>
        <w:t xml:space="preserve">Sydney’s </w:t>
      </w:r>
      <w:r>
        <w:rPr>
          <w:i/>
          <w:iCs/>
        </w:rPr>
        <w:t>R</w:t>
      </w:r>
      <w:r w:rsidRPr="008910B1">
        <w:rPr>
          <w:i/>
          <w:iCs/>
        </w:rPr>
        <w:t xml:space="preserve">ail </w:t>
      </w:r>
      <w:r>
        <w:rPr>
          <w:i/>
          <w:iCs/>
        </w:rPr>
        <w:t>F</w:t>
      </w:r>
      <w:r w:rsidRPr="008910B1">
        <w:rPr>
          <w:i/>
          <w:iCs/>
        </w:rPr>
        <w:t>uture</w:t>
      </w:r>
      <w:r>
        <w:t xml:space="preserve"> (2012).</w:t>
      </w:r>
      <w:r w:rsidR="00A37E83">
        <w:rPr>
          <w:rStyle w:val="EndnoteReference"/>
        </w:rPr>
        <w:endnoteReference w:id="8"/>
      </w:r>
      <w:r>
        <w:t xml:space="preserve"> </w:t>
      </w:r>
    </w:p>
    <w:p w14:paraId="7705CB78" w14:textId="3A590198" w:rsidR="00392797" w:rsidRDefault="00392797" w:rsidP="000B1793">
      <w:pPr>
        <w:spacing w:after="0"/>
      </w:pPr>
    </w:p>
    <w:p w14:paraId="7B568039" w14:textId="4015875A" w:rsidR="00043E15" w:rsidRDefault="00392797" w:rsidP="00017D4D">
      <w:pPr>
        <w:spacing w:after="0"/>
        <w:rPr>
          <w:rFonts w:cstheme="minorHAnsi"/>
          <w:color w:val="000000"/>
          <w:bdr w:val="none" w:sz="0" w:space="0" w:color="auto" w:frame="1"/>
        </w:rPr>
      </w:pPr>
      <w:r>
        <w:t xml:space="preserve">A later document, </w:t>
      </w:r>
      <w:r w:rsidRPr="00050434">
        <w:rPr>
          <w:rFonts w:cstheme="minorHAnsi"/>
          <w:color w:val="000000"/>
          <w:bdr w:val="none" w:sz="0" w:space="0" w:color="auto" w:frame="1"/>
        </w:rPr>
        <w:t>‘</w:t>
      </w:r>
      <w:r w:rsidRPr="00050434">
        <w:rPr>
          <w:rFonts w:cstheme="minorHAnsi"/>
          <w:i/>
          <w:iCs/>
          <w:color w:val="000000"/>
          <w:bdr w:val="none" w:sz="0" w:space="0" w:color="auto" w:frame="1"/>
        </w:rPr>
        <w:t>Sydney Metro City &amp; Southwest Business Case Summary</w:t>
      </w:r>
      <w:r w:rsidRPr="00050434">
        <w:rPr>
          <w:rFonts w:cstheme="minorHAnsi"/>
          <w:color w:val="000000"/>
          <w:bdr w:val="none" w:sz="0" w:space="0" w:color="auto" w:frame="1"/>
        </w:rPr>
        <w:t xml:space="preserve">’ </w:t>
      </w:r>
      <w:r>
        <w:rPr>
          <w:rFonts w:cstheme="minorHAnsi"/>
          <w:color w:val="000000"/>
          <w:bdr w:val="none" w:sz="0" w:space="0" w:color="auto" w:frame="1"/>
        </w:rPr>
        <w:t xml:space="preserve">purported to consider options to Metro.  </w:t>
      </w:r>
      <w:r w:rsidR="00017D4D">
        <w:rPr>
          <w:rFonts w:cstheme="minorHAnsi"/>
          <w:color w:val="000000"/>
          <w:bdr w:val="none" w:sz="0" w:space="0" w:color="auto" w:frame="1"/>
        </w:rPr>
        <w:t>It is outlined in Appendix 1</w:t>
      </w:r>
      <w:r w:rsidR="00EC5F07">
        <w:rPr>
          <w:rFonts w:cstheme="minorHAnsi"/>
          <w:color w:val="000000"/>
          <w:bdr w:val="none" w:sz="0" w:space="0" w:color="auto" w:frame="1"/>
        </w:rPr>
        <w:t>.</w:t>
      </w:r>
      <w:r w:rsidR="00017D4D">
        <w:rPr>
          <w:rFonts w:cstheme="minorHAnsi"/>
          <w:color w:val="000000"/>
          <w:bdr w:val="none" w:sz="0" w:space="0" w:color="auto" w:frame="1"/>
        </w:rPr>
        <w:t>a.3.  As i</w:t>
      </w:r>
      <w:r>
        <w:rPr>
          <w:rFonts w:cstheme="minorHAnsi"/>
          <w:color w:val="000000"/>
          <w:bdr w:val="none" w:sz="0" w:space="0" w:color="auto" w:frame="1"/>
        </w:rPr>
        <w:t>t</w:t>
      </w:r>
      <w:r w:rsidR="00043E15">
        <w:rPr>
          <w:rFonts w:cstheme="minorHAnsi"/>
          <w:color w:val="000000"/>
          <w:bdr w:val="none" w:sz="0" w:space="0" w:color="auto" w:frame="1"/>
        </w:rPr>
        <w:t>:</w:t>
      </w:r>
    </w:p>
    <w:p w14:paraId="2D60B48F" w14:textId="03567FD6" w:rsidR="00043E15" w:rsidRPr="00043E15" w:rsidRDefault="00392797" w:rsidP="00043E15">
      <w:pPr>
        <w:pStyle w:val="ListParagraph"/>
        <w:numPr>
          <w:ilvl w:val="0"/>
          <w:numId w:val="49"/>
        </w:numPr>
        <w:spacing w:after="0"/>
        <w:ind w:left="360"/>
        <w:rPr>
          <w:rFonts w:cstheme="minorHAnsi"/>
          <w:color w:val="000000"/>
          <w:bdr w:val="none" w:sz="0" w:space="0" w:color="auto" w:frame="1"/>
        </w:rPr>
      </w:pPr>
      <w:r w:rsidRPr="00043E15">
        <w:rPr>
          <w:rFonts w:cstheme="minorHAnsi"/>
          <w:color w:val="000000"/>
          <w:bdr w:val="none" w:sz="0" w:space="0" w:color="auto" w:frame="1"/>
        </w:rPr>
        <w:t>post-dates commencement of construction of the North West Metro</w:t>
      </w:r>
      <w:r w:rsidR="00043E15">
        <w:rPr>
          <w:rFonts w:cstheme="minorHAnsi"/>
          <w:color w:val="000000"/>
          <w:bdr w:val="none" w:sz="0" w:space="0" w:color="auto" w:frame="1"/>
        </w:rPr>
        <w:t>;</w:t>
      </w:r>
      <w:r w:rsidR="00017D4D" w:rsidRPr="00043E15">
        <w:rPr>
          <w:rFonts w:cstheme="minorHAnsi"/>
          <w:color w:val="000000"/>
          <w:bdr w:val="none" w:sz="0" w:space="0" w:color="auto" w:frame="1"/>
        </w:rPr>
        <w:t xml:space="preserve"> </w:t>
      </w:r>
    </w:p>
    <w:p w14:paraId="5A6B2A8F" w14:textId="5392378E" w:rsidR="00043E15" w:rsidRPr="00043E15" w:rsidRDefault="00043E15" w:rsidP="00043E15">
      <w:pPr>
        <w:pStyle w:val="ListParagraph"/>
        <w:numPr>
          <w:ilvl w:val="0"/>
          <w:numId w:val="49"/>
        </w:numPr>
        <w:spacing w:after="0"/>
        <w:ind w:left="360"/>
        <w:rPr>
          <w:rFonts w:cstheme="minorHAnsi"/>
          <w:color w:val="000000"/>
          <w:bdr w:val="none" w:sz="0" w:space="0" w:color="auto" w:frame="1"/>
        </w:rPr>
      </w:pPr>
      <w:r>
        <w:rPr>
          <w:rFonts w:cstheme="minorHAnsi"/>
          <w:color w:val="000000"/>
          <w:bdr w:val="none" w:sz="0" w:space="0" w:color="auto" w:frame="1"/>
        </w:rPr>
        <w:t xml:space="preserve">presents </w:t>
      </w:r>
      <w:r w:rsidR="00017D4D" w:rsidRPr="00043E15">
        <w:rPr>
          <w:rFonts w:cstheme="minorHAnsi"/>
          <w:color w:val="000000"/>
          <w:bdr w:val="none" w:sz="0" w:space="0" w:color="auto" w:frame="1"/>
        </w:rPr>
        <w:t>Metro alternatives limited to</w:t>
      </w:r>
      <w:r w:rsidR="00392797" w:rsidRPr="00043E15">
        <w:rPr>
          <w:rFonts w:cstheme="minorHAnsi"/>
          <w:color w:val="000000"/>
          <w:bdr w:val="none" w:sz="0" w:space="0" w:color="auto" w:frame="1"/>
        </w:rPr>
        <w:t xml:space="preserve"> str</w:t>
      </w:r>
      <w:r w:rsidR="00017D4D" w:rsidRPr="00043E15">
        <w:rPr>
          <w:rFonts w:cstheme="minorHAnsi"/>
          <w:color w:val="000000"/>
          <w:bdr w:val="none" w:sz="0" w:space="0" w:color="auto" w:frame="1"/>
        </w:rPr>
        <w:t>a</w:t>
      </w:r>
      <w:r w:rsidR="00392797" w:rsidRPr="00043E15">
        <w:rPr>
          <w:rFonts w:cstheme="minorHAnsi"/>
          <w:color w:val="000000"/>
          <w:bdr w:val="none" w:sz="0" w:space="0" w:color="auto" w:frame="1"/>
        </w:rPr>
        <w:t>w-m</w:t>
      </w:r>
      <w:r w:rsidR="00017D4D" w:rsidRPr="00043E15">
        <w:rPr>
          <w:rFonts w:cstheme="minorHAnsi"/>
          <w:color w:val="000000"/>
          <w:bdr w:val="none" w:sz="0" w:space="0" w:color="auto" w:frame="1"/>
        </w:rPr>
        <w:t>e</w:t>
      </w:r>
      <w:r w:rsidR="00392797" w:rsidRPr="00043E15">
        <w:rPr>
          <w:rFonts w:cstheme="minorHAnsi"/>
          <w:color w:val="000000"/>
          <w:bdr w:val="none" w:sz="0" w:space="0" w:color="auto" w:frame="1"/>
        </w:rPr>
        <w:t xml:space="preserve">n </w:t>
      </w:r>
      <w:r w:rsidR="00017D4D" w:rsidRPr="00043E15">
        <w:rPr>
          <w:rFonts w:cstheme="minorHAnsi"/>
          <w:color w:val="000000"/>
          <w:bdr w:val="none" w:sz="0" w:space="0" w:color="auto" w:frame="1"/>
        </w:rPr>
        <w:t>e.g.</w:t>
      </w:r>
      <w:r w:rsidR="00392797" w:rsidRPr="00043E15">
        <w:rPr>
          <w:rFonts w:cstheme="minorHAnsi"/>
          <w:color w:val="000000"/>
          <w:bdr w:val="none" w:sz="0" w:space="0" w:color="auto" w:frame="1"/>
        </w:rPr>
        <w:t xml:space="preserve"> ‘regulatory reform’</w:t>
      </w:r>
      <w:r w:rsidR="00017D4D" w:rsidRPr="00043E15">
        <w:rPr>
          <w:rFonts w:cstheme="minorHAnsi"/>
          <w:color w:val="000000"/>
          <w:bdr w:val="none" w:sz="0" w:space="0" w:color="auto" w:frame="1"/>
        </w:rPr>
        <w:t xml:space="preserve">, </w:t>
      </w:r>
      <w:r w:rsidR="00E61BAB">
        <w:rPr>
          <w:rFonts w:cstheme="minorHAnsi"/>
          <w:color w:val="000000"/>
          <w:bdr w:val="none" w:sz="0" w:space="0" w:color="auto" w:frame="1"/>
        </w:rPr>
        <w:t>(</w:t>
      </w:r>
      <w:r w:rsidR="00017D4D" w:rsidRPr="00043E15">
        <w:rPr>
          <w:rFonts w:cstheme="minorHAnsi"/>
          <w:color w:val="000000"/>
          <w:bdr w:val="none" w:sz="0" w:space="0" w:color="auto" w:frame="1"/>
        </w:rPr>
        <w:t>inefficient</w:t>
      </w:r>
      <w:r w:rsidR="00E61BAB">
        <w:rPr>
          <w:rFonts w:cstheme="minorHAnsi"/>
          <w:color w:val="000000"/>
          <w:bdr w:val="none" w:sz="0" w:space="0" w:color="auto" w:frame="1"/>
        </w:rPr>
        <w:t>)</w:t>
      </w:r>
      <w:r w:rsidR="00017D4D" w:rsidRPr="00043E15">
        <w:rPr>
          <w:rFonts w:cstheme="minorHAnsi"/>
          <w:color w:val="000000"/>
          <w:bdr w:val="none" w:sz="0" w:space="0" w:color="auto" w:frame="1"/>
        </w:rPr>
        <w:t xml:space="preserve"> ‘network efficiency’</w:t>
      </w:r>
      <w:r>
        <w:rPr>
          <w:rFonts w:cstheme="minorHAnsi"/>
          <w:color w:val="000000"/>
          <w:bdr w:val="none" w:sz="0" w:space="0" w:color="auto" w:frame="1"/>
        </w:rPr>
        <w:t>;</w:t>
      </w:r>
      <w:r w:rsidRPr="00043E15">
        <w:rPr>
          <w:rFonts w:cstheme="minorHAnsi"/>
          <w:color w:val="000000"/>
          <w:bdr w:val="none" w:sz="0" w:space="0" w:color="auto" w:frame="1"/>
        </w:rPr>
        <w:t xml:space="preserve"> </w:t>
      </w:r>
      <w:r>
        <w:rPr>
          <w:rFonts w:cstheme="minorHAnsi"/>
          <w:color w:val="000000"/>
          <w:bdr w:val="none" w:sz="0" w:space="0" w:color="auto" w:frame="1"/>
        </w:rPr>
        <w:t>and</w:t>
      </w:r>
    </w:p>
    <w:p w14:paraId="3B24D11E" w14:textId="77777777" w:rsidR="00043E15" w:rsidRPr="00043E15" w:rsidRDefault="00017D4D" w:rsidP="00043E15">
      <w:pPr>
        <w:pStyle w:val="ListParagraph"/>
        <w:numPr>
          <w:ilvl w:val="0"/>
          <w:numId w:val="49"/>
        </w:numPr>
        <w:spacing w:after="0"/>
        <w:ind w:left="360"/>
        <w:rPr>
          <w:rFonts w:cstheme="minorHAnsi"/>
          <w:i/>
          <w:iCs/>
          <w:color w:val="000000"/>
          <w:bdr w:val="none" w:sz="0" w:space="0" w:color="auto" w:frame="1"/>
        </w:rPr>
      </w:pPr>
      <w:r w:rsidRPr="00043E15">
        <w:rPr>
          <w:rFonts w:cstheme="minorHAnsi"/>
          <w:color w:val="000000"/>
          <w:bdr w:val="none" w:sz="0" w:space="0" w:color="auto" w:frame="1"/>
        </w:rPr>
        <w:t xml:space="preserve">supports the assessment of </w:t>
      </w:r>
      <w:r w:rsidRPr="00043E15">
        <w:rPr>
          <w:rFonts w:cstheme="minorHAnsi"/>
          <w:i/>
          <w:iCs/>
          <w:color w:val="000000"/>
          <w:bdr w:val="none" w:sz="0" w:space="0" w:color="auto" w:frame="1"/>
        </w:rPr>
        <w:t>Sydney’s Rail Future</w:t>
      </w:r>
    </w:p>
    <w:p w14:paraId="3C666DA9" w14:textId="537C860F" w:rsidR="00017D4D" w:rsidRPr="00043E15" w:rsidRDefault="00017D4D" w:rsidP="00017D4D">
      <w:pPr>
        <w:spacing w:after="0"/>
        <w:rPr>
          <w:rFonts w:cstheme="minorHAnsi"/>
          <w:i/>
          <w:iCs/>
          <w:color w:val="000000"/>
          <w:bdr w:val="none" w:sz="0" w:space="0" w:color="auto" w:frame="1"/>
        </w:rPr>
      </w:pPr>
      <w:r>
        <w:rPr>
          <w:rFonts w:cstheme="minorHAnsi"/>
          <w:color w:val="000000"/>
          <w:bdr w:val="none" w:sz="0" w:space="0" w:color="auto" w:frame="1"/>
        </w:rPr>
        <w:t>it does not add to that (latter) document.</w:t>
      </w:r>
      <w:r w:rsidR="00452530">
        <w:rPr>
          <w:rStyle w:val="EndnoteReference"/>
          <w:rFonts w:cstheme="minorHAnsi"/>
          <w:color w:val="000000"/>
          <w:bdr w:val="none" w:sz="0" w:space="0" w:color="auto" w:frame="1"/>
        </w:rPr>
        <w:endnoteReference w:id="9"/>
      </w:r>
    </w:p>
    <w:p w14:paraId="48654802" w14:textId="77777777" w:rsidR="00017D4D" w:rsidRDefault="00017D4D" w:rsidP="000B1793">
      <w:pPr>
        <w:spacing w:after="0"/>
        <w:rPr>
          <w:rFonts w:cstheme="minorHAnsi"/>
          <w:color w:val="000000"/>
          <w:bdr w:val="none" w:sz="0" w:space="0" w:color="auto" w:frame="1"/>
        </w:rPr>
      </w:pPr>
    </w:p>
    <w:p w14:paraId="6B81CBE5" w14:textId="462A03CA" w:rsidR="00392797" w:rsidRDefault="00017D4D" w:rsidP="000B1793">
      <w:pPr>
        <w:spacing w:after="0"/>
      </w:pPr>
      <w:r w:rsidRPr="00017D4D">
        <w:rPr>
          <w:rFonts w:cstheme="minorHAnsi"/>
          <w:i/>
          <w:iCs/>
          <w:color w:val="000000"/>
          <w:bdr w:val="none" w:sz="0" w:space="0" w:color="auto" w:frame="1"/>
        </w:rPr>
        <w:t>Sydney’s Rail Future</w:t>
      </w:r>
      <w:r w:rsidR="00392797">
        <w:t xml:space="preserve"> claimed:</w:t>
      </w:r>
    </w:p>
    <w:p w14:paraId="159FFF7F" w14:textId="77777777" w:rsidR="00392797" w:rsidRDefault="00392797" w:rsidP="000B1793">
      <w:pPr>
        <w:spacing w:after="0"/>
      </w:pPr>
    </w:p>
    <w:p w14:paraId="0E1C7BCB" w14:textId="3D24D460" w:rsidR="00392797" w:rsidRPr="00392797" w:rsidRDefault="00392797" w:rsidP="00392797">
      <w:pPr>
        <w:spacing w:after="0"/>
        <w:ind w:left="720"/>
        <w:rPr>
          <w:i/>
          <w:iCs/>
        </w:rPr>
      </w:pPr>
      <w:r w:rsidRPr="00392797">
        <w:rPr>
          <w:i/>
          <w:iCs/>
        </w:rPr>
        <w:t xml:space="preserve">‘The NSW Government considered </w:t>
      </w:r>
      <w:r w:rsidRPr="00392797">
        <w:rPr>
          <w:b/>
          <w:bCs/>
          <w:i/>
          <w:iCs/>
        </w:rPr>
        <w:t xml:space="preserve">up to </w:t>
      </w:r>
      <w:r w:rsidRPr="00392797">
        <w:rPr>
          <w:i/>
          <w:iCs/>
        </w:rPr>
        <w:t>15 different options for the future of Sydney’s rail system, which were ultimately grouped into four broad options’.</w:t>
      </w:r>
      <w:r w:rsidR="000025FF" w:rsidRPr="00392797">
        <w:rPr>
          <w:i/>
          <w:iCs/>
        </w:rPr>
        <w:t xml:space="preserve"> </w:t>
      </w:r>
    </w:p>
    <w:p w14:paraId="42FAB60F" w14:textId="2B9D699E" w:rsidR="00392797" w:rsidRDefault="00392797" w:rsidP="000B1793">
      <w:pPr>
        <w:spacing w:after="0"/>
      </w:pPr>
    </w:p>
    <w:p w14:paraId="50E9A485" w14:textId="7B6C8F58" w:rsidR="00392797" w:rsidRDefault="00392797" w:rsidP="000B1793">
      <w:pPr>
        <w:spacing w:after="0"/>
      </w:pPr>
      <w:r>
        <w:t>(My emphasis added).</w:t>
      </w:r>
    </w:p>
    <w:p w14:paraId="5C5B0A0D" w14:textId="77777777" w:rsidR="00392797" w:rsidRDefault="00392797" w:rsidP="000B1793">
      <w:pPr>
        <w:spacing w:after="0"/>
      </w:pPr>
    </w:p>
    <w:p w14:paraId="3FAF9146" w14:textId="75C5DEA1" w:rsidR="000025FF" w:rsidRDefault="000025FF" w:rsidP="000B1793">
      <w:pPr>
        <w:spacing w:after="0"/>
      </w:pPr>
      <w:r>
        <w:t>It concluded:</w:t>
      </w:r>
    </w:p>
    <w:p w14:paraId="34E58E64" w14:textId="77777777" w:rsidR="000B1793" w:rsidRDefault="000B1793" w:rsidP="000B1793">
      <w:pPr>
        <w:spacing w:after="0"/>
      </w:pPr>
    </w:p>
    <w:p w14:paraId="4D651161" w14:textId="77777777" w:rsidR="000025FF" w:rsidRDefault="000025FF" w:rsidP="000B1793">
      <w:pPr>
        <w:pStyle w:val="EndnoteText"/>
        <w:ind w:left="720"/>
        <w:rPr>
          <w:rFonts w:cstheme="minorHAnsi"/>
          <w:i/>
          <w:iCs/>
          <w:sz w:val="22"/>
          <w:szCs w:val="22"/>
        </w:rPr>
      </w:pPr>
      <w:r>
        <w:rPr>
          <w:rFonts w:cstheme="minorHAnsi"/>
          <w:i/>
          <w:iCs/>
          <w:sz w:val="22"/>
          <w:szCs w:val="22"/>
        </w:rPr>
        <w:t>‘</w:t>
      </w:r>
      <w:r w:rsidRPr="00050434">
        <w:rPr>
          <w:rFonts w:cstheme="minorHAnsi"/>
          <w:i/>
          <w:iCs/>
          <w:sz w:val="22"/>
          <w:szCs w:val="22"/>
        </w:rPr>
        <w:t>In the Sydney context an independent metro system would deliver few benefits in terms of service enhancement, capacity improvements or better operating efficiency on the existing rail network. A dedicated metro-style system would not maximise the use of the existing rail assets. It would create a separate system that would divert funding away from service improvements on the existing rail network and only provide benefits to customers who use the new lines.</w:t>
      </w:r>
      <w:r>
        <w:rPr>
          <w:rFonts w:cstheme="minorHAnsi"/>
          <w:i/>
          <w:iCs/>
          <w:sz w:val="22"/>
          <w:szCs w:val="22"/>
        </w:rPr>
        <w:t>’</w:t>
      </w:r>
    </w:p>
    <w:p w14:paraId="3958A61B" w14:textId="77777777" w:rsidR="000025FF" w:rsidRDefault="000025FF" w:rsidP="000B1793">
      <w:pPr>
        <w:pStyle w:val="EndnoteText"/>
        <w:ind w:left="720"/>
        <w:rPr>
          <w:rFonts w:cstheme="minorHAnsi"/>
          <w:sz w:val="22"/>
          <w:szCs w:val="22"/>
        </w:rPr>
      </w:pPr>
    </w:p>
    <w:p w14:paraId="18E93AEB" w14:textId="01E06F54" w:rsidR="000025FF" w:rsidRDefault="000025FF" w:rsidP="000B1793">
      <w:pPr>
        <w:spacing w:after="0"/>
        <w:rPr>
          <w:rFonts w:cstheme="minorHAnsi"/>
        </w:rPr>
      </w:pPr>
      <w:r>
        <w:t xml:space="preserve">This conclusion reflected the assessment shown </w:t>
      </w:r>
      <w:r w:rsidR="00FA1B9C">
        <w:t>in Figure b.</w:t>
      </w:r>
      <w:r w:rsidR="00993779">
        <w:t>3.</w:t>
      </w:r>
      <w:r w:rsidR="00FA1B9C">
        <w:t xml:space="preserve">1 </w:t>
      </w:r>
      <w:r>
        <w:t>below</w:t>
      </w:r>
      <w:r>
        <w:rPr>
          <w:rFonts w:cstheme="minorHAnsi"/>
        </w:rPr>
        <w:t xml:space="preserve">. </w:t>
      </w:r>
    </w:p>
    <w:p w14:paraId="46860C6F" w14:textId="4249AD5B" w:rsidR="000025FF" w:rsidRPr="00324118" w:rsidRDefault="000025FF" w:rsidP="000B1793">
      <w:pPr>
        <w:pStyle w:val="EndnoteText"/>
        <w:rPr>
          <w:rFonts w:cstheme="minorHAnsi"/>
          <w:b/>
          <w:bCs/>
          <w:sz w:val="22"/>
          <w:szCs w:val="22"/>
        </w:rPr>
      </w:pPr>
      <w:r w:rsidRPr="00324118">
        <w:rPr>
          <w:rFonts w:cstheme="minorHAnsi"/>
          <w:b/>
          <w:bCs/>
          <w:sz w:val="22"/>
          <w:szCs w:val="22"/>
        </w:rPr>
        <w:lastRenderedPageBreak/>
        <w:t xml:space="preserve">Figure </w:t>
      </w:r>
      <w:r w:rsidR="00261A49" w:rsidRPr="00324118">
        <w:rPr>
          <w:rFonts w:cstheme="minorHAnsi"/>
          <w:b/>
          <w:bCs/>
          <w:sz w:val="22"/>
          <w:szCs w:val="22"/>
        </w:rPr>
        <w:t>b</w:t>
      </w:r>
      <w:r w:rsidR="00261A49">
        <w:rPr>
          <w:rFonts w:cstheme="minorHAnsi"/>
          <w:b/>
          <w:bCs/>
          <w:sz w:val="22"/>
          <w:szCs w:val="22"/>
        </w:rPr>
        <w:t>.3.1 Comparison</w:t>
      </w:r>
      <w:r w:rsidR="00525045" w:rsidRPr="00525045">
        <w:rPr>
          <w:rFonts w:cstheme="minorHAnsi"/>
          <w:b/>
          <w:bCs/>
          <w:sz w:val="22"/>
          <w:szCs w:val="22"/>
        </w:rPr>
        <w:t xml:space="preserve"> in</w:t>
      </w:r>
      <w:r w:rsidR="00525045" w:rsidRPr="00525045">
        <w:rPr>
          <w:rFonts w:cstheme="minorHAnsi"/>
          <w:b/>
          <w:bCs/>
          <w:i/>
          <w:iCs/>
          <w:sz w:val="22"/>
          <w:szCs w:val="22"/>
        </w:rPr>
        <w:t xml:space="preserve"> Sydney’s Rail Future</w:t>
      </w:r>
    </w:p>
    <w:p w14:paraId="1CD15183" w14:textId="77777777" w:rsidR="000025FF" w:rsidRDefault="000025FF" w:rsidP="000B1793">
      <w:pPr>
        <w:pStyle w:val="EndnoteText"/>
        <w:rPr>
          <w:rFonts w:cstheme="minorHAnsi"/>
          <w:sz w:val="22"/>
          <w:szCs w:val="22"/>
        </w:rPr>
      </w:pPr>
      <w:r>
        <w:rPr>
          <w:noProof/>
        </w:rPr>
        <w:drawing>
          <wp:inline distT="0" distB="0" distL="0" distR="0" wp14:anchorId="54206183" wp14:editId="5BE5C469">
            <wp:extent cx="5226171" cy="26370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739" t="11166" r="21672" b="15589"/>
                    <a:stretch/>
                  </pic:blipFill>
                  <pic:spPr bwMode="auto">
                    <a:xfrm>
                      <a:off x="0" y="0"/>
                      <a:ext cx="5314081" cy="2681369"/>
                    </a:xfrm>
                    <a:prstGeom prst="rect">
                      <a:avLst/>
                    </a:prstGeom>
                    <a:ln>
                      <a:noFill/>
                    </a:ln>
                    <a:extLst>
                      <a:ext uri="{53640926-AAD7-44D8-BBD7-CCE9431645EC}">
                        <a14:shadowObscured xmlns:a14="http://schemas.microsoft.com/office/drawing/2010/main"/>
                      </a:ext>
                    </a:extLst>
                  </pic:spPr>
                </pic:pic>
              </a:graphicData>
            </a:graphic>
          </wp:inline>
        </w:drawing>
      </w:r>
    </w:p>
    <w:p w14:paraId="54AAC270" w14:textId="6DE7C39F" w:rsidR="000025FF" w:rsidRDefault="000025FF" w:rsidP="000B1793">
      <w:pPr>
        <w:pStyle w:val="EndnoteText"/>
        <w:rPr>
          <w:rFonts w:cstheme="minorHAnsi"/>
          <w:sz w:val="22"/>
          <w:szCs w:val="22"/>
        </w:rPr>
      </w:pPr>
      <w:r>
        <w:rPr>
          <w:rFonts w:cstheme="minorHAnsi"/>
          <w:sz w:val="22"/>
          <w:szCs w:val="22"/>
        </w:rPr>
        <w:t>While there are problems with this assessment, Figure b.3.1 shows the preferred option to be differentiated services, existing network, new CBD capacity and harbour crossing.</w:t>
      </w:r>
      <w:r w:rsidR="00670623">
        <w:rPr>
          <w:rFonts w:cstheme="minorHAnsi"/>
          <w:sz w:val="22"/>
          <w:szCs w:val="22"/>
        </w:rPr>
        <w:t xml:space="preserve">  </w:t>
      </w:r>
      <w:r>
        <w:rPr>
          <w:rFonts w:cstheme="minorHAnsi"/>
          <w:sz w:val="22"/>
          <w:szCs w:val="22"/>
        </w:rPr>
        <w:t>Noting the table separates services (delivered by trains) from network (which comprises infrastructure)</w:t>
      </w:r>
      <w:r w:rsidR="00FA1B9C">
        <w:rPr>
          <w:rFonts w:cstheme="minorHAnsi"/>
          <w:sz w:val="22"/>
          <w:szCs w:val="22"/>
        </w:rPr>
        <w:t>,</w:t>
      </w:r>
      <w:r>
        <w:rPr>
          <w:rFonts w:cstheme="minorHAnsi"/>
          <w:sz w:val="22"/>
          <w:szCs w:val="22"/>
        </w:rPr>
        <w:t xml:space="preserve"> </w:t>
      </w:r>
      <w:r w:rsidR="00525045">
        <w:rPr>
          <w:rFonts w:cstheme="minorHAnsi"/>
          <w:sz w:val="22"/>
          <w:szCs w:val="22"/>
        </w:rPr>
        <w:t>it</w:t>
      </w:r>
      <w:r>
        <w:rPr>
          <w:rFonts w:cstheme="minorHAnsi"/>
          <w:sz w:val="22"/>
          <w:szCs w:val="22"/>
        </w:rPr>
        <w:t xml:space="preserve"> means:</w:t>
      </w:r>
    </w:p>
    <w:p w14:paraId="35F22991" w14:textId="77777777" w:rsidR="000025FF" w:rsidRDefault="000025FF" w:rsidP="000B1793">
      <w:pPr>
        <w:pStyle w:val="EndnoteText"/>
        <w:numPr>
          <w:ilvl w:val="0"/>
          <w:numId w:val="24"/>
        </w:numPr>
        <w:ind w:left="360"/>
        <w:rPr>
          <w:rFonts w:cstheme="minorHAnsi"/>
          <w:sz w:val="22"/>
          <w:szCs w:val="22"/>
        </w:rPr>
      </w:pPr>
      <w:r>
        <w:rPr>
          <w:rFonts w:cstheme="minorHAnsi"/>
          <w:sz w:val="22"/>
          <w:szCs w:val="22"/>
        </w:rPr>
        <w:t>amplification and new lines for the ‘existing network’ i.e. Sydney Trains, in central Sydney;</w:t>
      </w:r>
    </w:p>
    <w:p w14:paraId="26316237" w14:textId="74365EB3" w:rsidR="000025FF" w:rsidRDefault="000025FF" w:rsidP="000B1793">
      <w:pPr>
        <w:pStyle w:val="EndnoteText"/>
        <w:numPr>
          <w:ilvl w:val="0"/>
          <w:numId w:val="24"/>
        </w:numPr>
        <w:ind w:left="360"/>
        <w:rPr>
          <w:rFonts w:cstheme="minorHAnsi"/>
          <w:sz w:val="22"/>
          <w:szCs w:val="22"/>
        </w:rPr>
      </w:pPr>
      <w:r>
        <w:rPr>
          <w:rFonts w:cstheme="minorHAnsi"/>
          <w:sz w:val="22"/>
          <w:szCs w:val="22"/>
        </w:rPr>
        <w:t xml:space="preserve">new fleet and stopping patterns to run on parts of this network </w:t>
      </w:r>
      <w:r w:rsidR="003E74FD">
        <w:rPr>
          <w:rFonts w:cstheme="minorHAnsi"/>
          <w:sz w:val="22"/>
          <w:szCs w:val="22"/>
        </w:rPr>
        <w:t>i.e.</w:t>
      </w:r>
      <w:r>
        <w:rPr>
          <w:rFonts w:cstheme="minorHAnsi"/>
          <w:sz w:val="22"/>
          <w:szCs w:val="22"/>
        </w:rPr>
        <w:t xml:space="preserve"> differentiated services.</w:t>
      </w:r>
    </w:p>
    <w:p w14:paraId="4F9196D8" w14:textId="77777777" w:rsidR="000025FF" w:rsidRDefault="000025FF" w:rsidP="000B1793">
      <w:pPr>
        <w:pStyle w:val="EndnoteText"/>
        <w:rPr>
          <w:rFonts w:cstheme="minorHAnsi"/>
          <w:sz w:val="22"/>
          <w:szCs w:val="22"/>
        </w:rPr>
      </w:pPr>
    </w:p>
    <w:p w14:paraId="4A5CA627" w14:textId="62D7B253" w:rsidR="00563C93" w:rsidRDefault="000025FF" w:rsidP="000B1793">
      <w:pPr>
        <w:pStyle w:val="EndnoteText"/>
        <w:rPr>
          <w:rFonts w:cstheme="minorHAnsi"/>
          <w:sz w:val="22"/>
          <w:szCs w:val="22"/>
        </w:rPr>
      </w:pPr>
      <w:r>
        <w:rPr>
          <w:rFonts w:cstheme="minorHAnsi"/>
          <w:sz w:val="22"/>
          <w:szCs w:val="22"/>
        </w:rPr>
        <w:t xml:space="preserve">Post 2011, this appears to be the only </w:t>
      </w:r>
      <w:r w:rsidR="00226948">
        <w:rPr>
          <w:rFonts w:cstheme="minorHAnsi"/>
          <w:sz w:val="22"/>
          <w:szCs w:val="22"/>
        </w:rPr>
        <w:t>public document</w:t>
      </w:r>
      <w:r>
        <w:rPr>
          <w:rFonts w:cstheme="minorHAnsi"/>
          <w:sz w:val="22"/>
          <w:szCs w:val="22"/>
        </w:rPr>
        <w:t xml:space="preserve"> where NSW </w:t>
      </w:r>
      <w:r w:rsidR="00525045">
        <w:rPr>
          <w:rFonts w:cstheme="minorHAnsi"/>
          <w:sz w:val="22"/>
          <w:szCs w:val="22"/>
        </w:rPr>
        <w:t xml:space="preserve">demonstrated any </w:t>
      </w:r>
      <w:r>
        <w:rPr>
          <w:rFonts w:cstheme="minorHAnsi"/>
          <w:sz w:val="22"/>
          <w:szCs w:val="22"/>
        </w:rPr>
        <w:t>underst</w:t>
      </w:r>
      <w:r w:rsidR="00525045">
        <w:rPr>
          <w:rFonts w:cstheme="minorHAnsi"/>
          <w:sz w:val="22"/>
          <w:szCs w:val="22"/>
        </w:rPr>
        <w:t>a</w:t>
      </w:r>
      <w:r w:rsidR="00563C93">
        <w:rPr>
          <w:rFonts w:cstheme="minorHAnsi"/>
          <w:sz w:val="22"/>
          <w:szCs w:val="22"/>
        </w:rPr>
        <w:t xml:space="preserve">nding </w:t>
      </w:r>
      <w:r>
        <w:rPr>
          <w:rFonts w:cstheme="minorHAnsi"/>
          <w:sz w:val="22"/>
          <w:szCs w:val="22"/>
        </w:rPr>
        <w:t xml:space="preserve">trains differ from infrastructure.  </w:t>
      </w:r>
    </w:p>
    <w:p w14:paraId="586285DF" w14:textId="77777777" w:rsidR="00563C93" w:rsidRDefault="00563C93" w:rsidP="000B1793">
      <w:pPr>
        <w:pStyle w:val="EndnoteText"/>
        <w:rPr>
          <w:rFonts w:cstheme="minorHAnsi"/>
          <w:sz w:val="22"/>
          <w:szCs w:val="22"/>
        </w:rPr>
      </w:pPr>
    </w:p>
    <w:p w14:paraId="1F54C585" w14:textId="5F5EF179" w:rsidR="000025FF" w:rsidRDefault="000025FF" w:rsidP="000B1793">
      <w:pPr>
        <w:pStyle w:val="EndnoteText"/>
        <w:rPr>
          <w:rFonts w:cstheme="minorHAnsi"/>
          <w:sz w:val="22"/>
          <w:szCs w:val="22"/>
        </w:rPr>
      </w:pPr>
      <w:r>
        <w:rPr>
          <w:rFonts w:cstheme="minorHAnsi"/>
          <w:sz w:val="22"/>
          <w:szCs w:val="22"/>
        </w:rPr>
        <w:t xml:space="preserve">In other places in </w:t>
      </w:r>
      <w:r w:rsidRPr="00396561">
        <w:rPr>
          <w:i/>
          <w:iCs/>
          <w:sz w:val="22"/>
          <w:szCs w:val="22"/>
        </w:rPr>
        <w:t>Sydney’s Rail Future</w:t>
      </w:r>
      <w:r w:rsidRPr="00396561">
        <w:rPr>
          <w:sz w:val="22"/>
          <w:szCs w:val="22"/>
        </w:rPr>
        <w:t xml:space="preserve"> there were claims </w:t>
      </w:r>
      <w:r>
        <w:rPr>
          <w:sz w:val="22"/>
          <w:szCs w:val="22"/>
        </w:rPr>
        <w:t xml:space="preserve">that three tiers of urban rail services required different tracks.  This was odd since three </w:t>
      </w:r>
      <w:r w:rsidR="00140AAF">
        <w:rPr>
          <w:sz w:val="22"/>
          <w:szCs w:val="22"/>
        </w:rPr>
        <w:t xml:space="preserve">service </w:t>
      </w:r>
      <w:r>
        <w:rPr>
          <w:sz w:val="22"/>
          <w:szCs w:val="22"/>
        </w:rPr>
        <w:t xml:space="preserve">tiers had long operated in Sydney via express/intercity, suburban and local services.  </w:t>
      </w:r>
    </w:p>
    <w:p w14:paraId="122A4C1F" w14:textId="77777777" w:rsidR="000025FF" w:rsidRDefault="000025FF" w:rsidP="000B1793">
      <w:pPr>
        <w:pStyle w:val="EndnoteText"/>
        <w:rPr>
          <w:rFonts w:cstheme="minorHAnsi"/>
          <w:sz w:val="22"/>
          <w:szCs w:val="22"/>
        </w:rPr>
      </w:pPr>
    </w:p>
    <w:p w14:paraId="7BB6FBB4" w14:textId="6AE065EE" w:rsidR="000025FF" w:rsidRDefault="000025FF" w:rsidP="000B1793">
      <w:pPr>
        <w:pStyle w:val="EndnoteText"/>
        <w:rPr>
          <w:rFonts w:cstheme="minorHAnsi"/>
          <w:sz w:val="22"/>
          <w:szCs w:val="22"/>
        </w:rPr>
      </w:pPr>
      <w:r>
        <w:rPr>
          <w:rFonts w:cstheme="minorHAnsi"/>
          <w:sz w:val="22"/>
          <w:szCs w:val="22"/>
        </w:rPr>
        <w:t>I am aware of claims ‘differentiated services’ mean different and/or independent tracks.  Those claims are wrong.  It is possible to run differentiated services on common tracks</w:t>
      </w:r>
      <w:r w:rsidR="00563C93">
        <w:rPr>
          <w:rFonts w:cstheme="minorHAnsi"/>
          <w:sz w:val="22"/>
          <w:szCs w:val="22"/>
        </w:rPr>
        <w:t xml:space="preserve"> as is reportedly the case on Tokyo’s metro</w:t>
      </w:r>
      <w:r>
        <w:rPr>
          <w:rFonts w:cstheme="minorHAnsi"/>
          <w:sz w:val="22"/>
          <w:szCs w:val="22"/>
        </w:rPr>
        <w:t>.  The point of interoperable infrastructure is to allow for differentiated services.  The error in those claims is the same as</w:t>
      </w:r>
      <w:r w:rsidR="000B1793">
        <w:rPr>
          <w:rFonts w:cstheme="minorHAnsi"/>
          <w:sz w:val="22"/>
          <w:szCs w:val="22"/>
        </w:rPr>
        <w:t>:</w:t>
      </w:r>
      <w:r>
        <w:rPr>
          <w:rFonts w:cstheme="minorHAnsi"/>
          <w:sz w:val="22"/>
          <w:szCs w:val="22"/>
        </w:rPr>
        <w:t xml:space="preserve"> ‘single</w:t>
      </w:r>
      <w:r w:rsidR="00140AAF">
        <w:rPr>
          <w:rFonts w:cstheme="minorHAnsi"/>
          <w:sz w:val="22"/>
          <w:szCs w:val="22"/>
        </w:rPr>
        <w:t>-</w:t>
      </w:r>
      <w:r>
        <w:rPr>
          <w:rFonts w:cstheme="minorHAnsi"/>
          <w:sz w:val="22"/>
          <w:szCs w:val="22"/>
        </w:rPr>
        <w:t>deck and double</w:t>
      </w:r>
      <w:r w:rsidR="00140AAF">
        <w:rPr>
          <w:rFonts w:cstheme="minorHAnsi"/>
          <w:sz w:val="22"/>
          <w:szCs w:val="22"/>
        </w:rPr>
        <w:t>-</w:t>
      </w:r>
      <w:r>
        <w:rPr>
          <w:rFonts w:cstheme="minorHAnsi"/>
          <w:sz w:val="22"/>
          <w:szCs w:val="22"/>
        </w:rPr>
        <w:t xml:space="preserve">deck trains cannot operate on the same </w:t>
      </w:r>
      <w:r w:rsidR="00261A49">
        <w:rPr>
          <w:rFonts w:cstheme="minorHAnsi"/>
          <w:sz w:val="22"/>
          <w:szCs w:val="22"/>
        </w:rPr>
        <w:t>tracks</w:t>
      </w:r>
      <w:r>
        <w:rPr>
          <w:rFonts w:cstheme="minorHAnsi"/>
          <w:sz w:val="22"/>
          <w:szCs w:val="22"/>
        </w:rPr>
        <w:t>.</w:t>
      </w:r>
      <w:r w:rsidR="00261A49">
        <w:rPr>
          <w:rFonts w:cstheme="minorHAnsi"/>
          <w:sz w:val="22"/>
          <w:szCs w:val="22"/>
        </w:rPr>
        <w:t>’</w:t>
      </w:r>
      <w:r>
        <w:rPr>
          <w:rFonts w:cstheme="minorHAnsi"/>
          <w:sz w:val="22"/>
          <w:szCs w:val="22"/>
        </w:rPr>
        <w:t xml:space="preserve">  It confuses track-infrastructure with train services.</w:t>
      </w:r>
      <w:r w:rsidR="00FA1B9C">
        <w:rPr>
          <w:rFonts w:cstheme="minorHAnsi"/>
          <w:sz w:val="22"/>
          <w:szCs w:val="22"/>
        </w:rPr>
        <w:t xml:space="preserve">  Claimants might also </w:t>
      </w:r>
      <w:r w:rsidR="00140AAF">
        <w:rPr>
          <w:rFonts w:cstheme="minorHAnsi"/>
          <w:sz w:val="22"/>
          <w:szCs w:val="22"/>
        </w:rPr>
        <w:t>re</w:t>
      </w:r>
      <w:r w:rsidR="00FA1B9C">
        <w:rPr>
          <w:rFonts w:cstheme="minorHAnsi"/>
          <w:sz w:val="22"/>
          <w:szCs w:val="22"/>
        </w:rPr>
        <w:t>consider the</w:t>
      </w:r>
      <w:r w:rsidR="00325C9F">
        <w:rPr>
          <w:rFonts w:cstheme="minorHAnsi"/>
          <w:sz w:val="22"/>
          <w:szCs w:val="22"/>
        </w:rPr>
        <w:t>ir</w:t>
      </w:r>
      <w:r w:rsidR="00FA1B9C">
        <w:rPr>
          <w:rFonts w:cstheme="minorHAnsi"/>
          <w:sz w:val="22"/>
          <w:szCs w:val="22"/>
        </w:rPr>
        <w:t xml:space="preserve"> </w:t>
      </w:r>
      <w:r w:rsidR="00FA1B9C">
        <w:rPr>
          <w:sz w:val="22"/>
          <w:szCs w:val="22"/>
        </w:rPr>
        <w:t xml:space="preserve">proposition that three service tiers require </w:t>
      </w:r>
      <w:r w:rsidR="00325C9F">
        <w:rPr>
          <w:sz w:val="22"/>
          <w:szCs w:val="22"/>
        </w:rPr>
        <w:t xml:space="preserve">only </w:t>
      </w:r>
      <w:r w:rsidR="00FA1B9C">
        <w:rPr>
          <w:sz w:val="22"/>
          <w:szCs w:val="22"/>
        </w:rPr>
        <w:t>two track tiers.</w:t>
      </w:r>
      <w:r w:rsidR="00563C93">
        <w:rPr>
          <w:rStyle w:val="EndnoteReference"/>
          <w:sz w:val="22"/>
          <w:szCs w:val="22"/>
        </w:rPr>
        <w:endnoteReference w:id="10"/>
      </w:r>
      <w:r w:rsidR="00FA1B9C">
        <w:rPr>
          <w:sz w:val="22"/>
          <w:szCs w:val="22"/>
        </w:rPr>
        <w:t xml:space="preserve">    </w:t>
      </w:r>
    </w:p>
    <w:p w14:paraId="35E31C4E" w14:textId="77777777" w:rsidR="000025FF" w:rsidRDefault="000025FF" w:rsidP="000B1793">
      <w:pPr>
        <w:pStyle w:val="EndnoteText"/>
        <w:rPr>
          <w:rFonts w:cstheme="minorHAnsi"/>
          <w:sz w:val="22"/>
          <w:szCs w:val="22"/>
        </w:rPr>
      </w:pPr>
    </w:p>
    <w:p w14:paraId="64C1B62C" w14:textId="1BB3DF92" w:rsidR="000025FF" w:rsidRDefault="000025FF" w:rsidP="000B1793">
      <w:pPr>
        <w:pStyle w:val="EndnoteText"/>
        <w:rPr>
          <w:rFonts w:cstheme="minorHAnsi"/>
          <w:sz w:val="22"/>
          <w:szCs w:val="22"/>
        </w:rPr>
      </w:pPr>
      <w:r>
        <w:rPr>
          <w:rFonts w:cstheme="minorHAnsi"/>
          <w:sz w:val="22"/>
          <w:szCs w:val="22"/>
        </w:rPr>
        <w:t>In the above text and Figure b.3.1</w:t>
      </w:r>
      <w:r w:rsidR="00FA1B9C">
        <w:rPr>
          <w:rFonts w:cstheme="minorHAnsi"/>
          <w:sz w:val="22"/>
          <w:szCs w:val="22"/>
        </w:rPr>
        <w:t>,</w:t>
      </w:r>
      <w:r>
        <w:rPr>
          <w:rFonts w:cstheme="minorHAnsi"/>
          <w:sz w:val="22"/>
          <w:szCs w:val="22"/>
        </w:rPr>
        <w:t xml:space="preserve"> the Government advised the public there would not be an independent Metro.  This conflicts with Infrastructure Australia endorsing </w:t>
      </w:r>
      <w:r w:rsidR="004E676B">
        <w:rPr>
          <w:rFonts w:cstheme="minorHAnsi"/>
          <w:sz w:val="22"/>
          <w:szCs w:val="22"/>
        </w:rPr>
        <w:t>a</w:t>
      </w:r>
      <w:r>
        <w:rPr>
          <w:rFonts w:cstheme="minorHAnsi"/>
          <w:sz w:val="22"/>
          <w:szCs w:val="22"/>
        </w:rPr>
        <w:t xml:space="preserve"> ‘</w:t>
      </w:r>
      <w:r w:rsidRPr="00FA1B9C">
        <w:rPr>
          <w:rFonts w:cstheme="minorHAnsi"/>
          <w:i/>
          <w:iCs/>
          <w:sz w:val="22"/>
          <w:szCs w:val="22"/>
        </w:rPr>
        <w:t>stand-alone</w:t>
      </w:r>
      <w:r>
        <w:rPr>
          <w:rFonts w:cstheme="minorHAnsi"/>
          <w:sz w:val="22"/>
          <w:szCs w:val="22"/>
        </w:rPr>
        <w:t>’ Metro</w:t>
      </w:r>
      <w:r w:rsidR="00563C93">
        <w:rPr>
          <w:rFonts w:cstheme="minorHAnsi"/>
          <w:sz w:val="22"/>
          <w:szCs w:val="22"/>
        </w:rPr>
        <w:t xml:space="preserve"> proposal from the Government</w:t>
      </w:r>
      <w:r>
        <w:rPr>
          <w:rFonts w:cstheme="minorHAnsi"/>
          <w:sz w:val="22"/>
          <w:szCs w:val="22"/>
        </w:rPr>
        <w:t xml:space="preserve">.  </w:t>
      </w:r>
      <w:r w:rsidR="00226948">
        <w:rPr>
          <w:rFonts w:cstheme="minorHAnsi"/>
          <w:sz w:val="22"/>
          <w:szCs w:val="22"/>
        </w:rPr>
        <w:t xml:space="preserve">The Sydney Metro City etc. final business case document outlined that proposal even though </w:t>
      </w:r>
      <w:r w:rsidR="00261A49">
        <w:rPr>
          <w:rFonts w:cstheme="minorHAnsi"/>
          <w:sz w:val="22"/>
          <w:szCs w:val="22"/>
        </w:rPr>
        <w:t>its</w:t>
      </w:r>
      <w:r w:rsidR="00226948">
        <w:rPr>
          <w:rFonts w:cstheme="minorHAnsi"/>
          <w:sz w:val="22"/>
          <w:szCs w:val="22"/>
        </w:rPr>
        <w:t xml:space="preserve"> assessment implied the opposite – by confirming the (above) preferred option of </w:t>
      </w:r>
      <w:r w:rsidR="00226948" w:rsidRPr="00226948">
        <w:rPr>
          <w:rFonts w:cstheme="minorHAnsi"/>
          <w:i/>
          <w:iCs/>
          <w:sz w:val="22"/>
          <w:szCs w:val="22"/>
        </w:rPr>
        <w:t>Sydney’s Rail Future</w:t>
      </w:r>
      <w:r w:rsidR="00226948">
        <w:rPr>
          <w:rFonts w:cstheme="minorHAnsi"/>
          <w:i/>
          <w:iCs/>
          <w:sz w:val="22"/>
          <w:szCs w:val="22"/>
        </w:rPr>
        <w:t>.</w:t>
      </w:r>
      <w:r w:rsidR="00226948">
        <w:rPr>
          <w:rFonts w:cstheme="minorHAnsi"/>
          <w:sz w:val="22"/>
          <w:szCs w:val="22"/>
        </w:rPr>
        <w:t xml:space="preserve"> </w:t>
      </w:r>
    </w:p>
    <w:p w14:paraId="35BB7C08" w14:textId="74922195" w:rsidR="00325C9F" w:rsidRDefault="00325C9F" w:rsidP="000B1793">
      <w:pPr>
        <w:pStyle w:val="EndnoteText"/>
        <w:rPr>
          <w:rFonts w:cstheme="minorHAnsi"/>
          <w:sz w:val="22"/>
          <w:szCs w:val="22"/>
        </w:rPr>
      </w:pPr>
    </w:p>
    <w:p w14:paraId="3EC4CCF0" w14:textId="4FA1F742" w:rsidR="00325C9F" w:rsidRDefault="00226948" w:rsidP="00325C9F">
      <w:pPr>
        <w:pStyle w:val="EndnoteText"/>
        <w:rPr>
          <w:rFonts w:cstheme="minorHAnsi"/>
          <w:sz w:val="22"/>
          <w:szCs w:val="22"/>
        </w:rPr>
      </w:pPr>
      <w:r>
        <w:rPr>
          <w:rFonts w:cstheme="minorHAnsi"/>
          <w:sz w:val="22"/>
          <w:szCs w:val="22"/>
        </w:rPr>
        <w:t xml:space="preserve">Claims made in various </w:t>
      </w:r>
      <w:r w:rsidR="00325C9F">
        <w:rPr>
          <w:rFonts w:cstheme="minorHAnsi"/>
          <w:sz w:val="22"/>
          <w:szCs w:val="22"/>
        </w:rPr>
        <w:t>document</w:t>
      </w:r>
      <w:r>
        <w:rPr>
          <w:rFonts w:cstheme="minorHAnsi"/>
          <w:sz w:val="22"/>
          <w:szCs w:val="22"/>
        </w:rPr>
        <w:t>, including</w:t>
      </w:r>
      <w:r w:rsidRPr="00226948">
        <w:rPr>
          <w:rFonts w:cstheme="minorHAnsi"/>
          <w:i/>
          <w:iCs/>
          <w:sz w:val="22"/>
          <w:szCs w:val="22"/>
        </w:rPr>
        <w:t xml:space="preserve"> Sydney’s Rail Future</w:t>
      </w:r>
      <w:r w:rsidR="00325C9F">
        <w:rPr>
          <w:rFonts w:cstheme="minorHAnsi"/>
          <w:sz w:val="22"/>
          <w:szCs w:val="22"/>
        </w:rPr>
        <w:t xml:space="preserve"> - rapid-transit services are ‘turn-up and go’ – </w:t>
      </w:r>
      <w:r>
        <w:rPr>
          <w:rFonts w:cstheme="minorHAnsi"/>
          <w:sz w:val="22"/>
          <w:szCs w:val="22"/>
        </w:rPr>
        <w:t>betray</w:t>
      </w:r>
      <w:r w:rsidR="00325C9F">
        <w:rPr>
          <w:rFonts w:cstheme="minorHAnsi"/>
          <w:sz w:val="22"/>
          <w:szCs w:val="22"/>
        </w:rPr>
        <w:t xml:space="preserve"> </w:t>
      </w:r>
      <w:r>
        <w:rPr>
          <w:rFonts w:cstheme="minorHAnsi"/>
          <w:sz w:val="22"/>
          <w:szCs w:val="22"/>
        </w:rPr>
        <w:t>further</w:t>
      </w:r>
      <w:r w:rsidR="00325C9F">
        <w:rPr>
          <w:rFonts w:cstheme="minorHAnsi"/>
          <w:sz w:val="22"/>
          <w:szCs w:val="22"/>
        </w:rPr>
        <w:t xml:space="preserve"> basic misunderstanding</w:t>
      </w:r>
      <w:r>
        <w:rPr>
          <w:rFonts w:cstheme="minorHAnsi"/>
          <w:sz w:val="22"/>
          <w:szCs w:val="22"/>
        </w:rPr>
        <w:t>s</w:t>
      </w:r>
      <w:r w:rsidR="00325C9F">
        <w:rPr>
          <w:rFonts w:cstheme="minorHAnsi"/>
          <w:sz w:val="22"/>
          <w:szCs w:val="22"/>
        </w:rPr>
        <w:t xml:space="preserve">.  ‘Turn-up and go’ depends on services operating to a single stopping pattern i.e. a line with a single terminus point.  Unlike the three south rapid transit termini – Hurstville, Cabramatta and Lidcombe - identified </w:t>
      </w:r>
      <w:r>
        <w:rPr>
          <w:rFonts w:cstheme="minorHAnsi"/>
          <w:sz w:val="22"/>
          <w:szCs w:val="22"/>
        </w:rPr>
        <w:t xml:space="preserve">in </w:t>
      </w:r>
      <w:r w:rsidRPr="00226948">
        <w:rPr>
          <w:rFonts w:cstheme="minorHAnsi"/>
          <w:i/>
          <w:iCs/>
          <w:sz w:val="22"/>
          <w:szCs w:val="22"/>
        </w:rPr>
        <w:t>Sydney’s Rail Future</w:t>
      </w:r>
      <w:r w:rsidR="00325C9F">
        <w:rPr>
          <w:rFonts w:cstheme="minorHAnsi"/>
          <w:sz w:val="22"/>
          <w:szCs w:val="22"/>
        </w:rPr>
        <w:t xml:space="preserve">.     </w:t>
      </w:r>
    </w:p>
    <w:p w14:paraId="7676AE04" w14:textId="77777777" w:rsidR="000025FF" w:rsidRDefault="000025FF" w:rsidP="000B1793">
      <w:pPr>
        <w:pStyle w:val="EndnoteText"/>
        <w:rPr>
          <w:rFonts w:cstheme="minorHAnsi"/>
          <w:sz w:val="22"/>
          <w:szCs w:val="22"/>
        </w:rPr>
      </w:pPr>
    </w:p>
    <w:p w14:paraId="41FECF35" w14:textId="7C18B37F" w:rsidR="000025FF" w:rsidRDefault="00226948" w:rsidP="000B1793">
      <w:pPr>
        <w:pStyle w:val="EndnoteText"/>
        <w:rPr>
          <w:rFonts w:cstheme="minorHAnsi"/>
          <w:sz w:val="22"/>
          <w:szCs w:val="22"/>
        </w:rPr>
      </w:pPr>
      <w:r>
        <w:rPr>
          <w:rFonts w:cstheme="minorHAnsi"/>
          <w:sz w:val="22"/>
          <w:szCs w:val="22"/>
        </w:rPr>
        <w:t>I</w:t>
      </w:r>
      <w:r w:rsidR="000025FF">
        <w:rPr>
          <w:rFonts w:cstheme="minorHAnsi"/>
          <w:sz w:val="22"/>
          <w:szCs w:val="22"/>
        </w:rPr>
        <w:t xml:space="preserve">t is far from clear anyone </w:t>
      </w:r>
      <w:r w:rsidR="00043E15">
        <w:rPr>
          <w:rFonts w:cstheme="minorHAnsi"/>
          <w:sz w:val="22"/>
          <w:szCs w:val="22"/>
        </w:rPr>
        <w:t xml:space="preserve">in </w:t>
      </w:r>
      <w:r w:rsidR="00B04C53">
        <w:rPr>
          <w:rFonts w:cstheme="minorHAnsi"/>
          <w:sz w:val="22"/>
          <w:szCs w:val="22"/>
        </w:rPr>
        <w:t xml:space="preserve">NSW in </w:t>
      </w:r>
      <w:r w:rsidR="000025FF">
        <w:rPr>
          <w:rFonts w:cstheme="minorHAnsi"/>
          <w:sz w:val="22"/>
          <w:szCs w:val="22"/>
        </w:rPr>
        <w:t>2012 knew what they were considering – what Metro was</w:t>
      </w:r>
      <w:r>
        <w:rPr>
          <w:rFonts w:cstheme="minorHAnsi"/>
          <w:sz w:val="22"/>
          <w:szCs w:val="22"/>
        </w:rPr>
        <w:t xml:space="preserve">.  Hence, </w:t>
      </w:r>
      <w:r w:rsidR="000025FF">
        <w:rPr>
          <w:rFonts w:cstheme="minorHAnsi"/>
          <w:sz w:val="22"/>
          <w:szCs w:val="22"/>
        </w:rPr>
        <w:t>it is equally far from clear they could have considered alternatives.</w:t>
      </w:r>
    </w:p>
    <w:p w14:paraId="675FF28D" w14:textId="77777777" w:rsidR="000025FF" w:rsidRDefault="000025FF" w:rsidP="000B1793">
      <w:pPr>
        <w:pStyle w:val="EndnoteText"/>
        <w:rPr>
          <w:rFonts w:cstheme="minorHAnsi"/>
          <w:sz w:val="22"/>
          <w:szCs w:val="22"/>
        </w:rPr>
      </w:pPr>
    </w:p>
    <w:p w14:paraId="1D8F17B8" w14:textId="77777777" w:rsidR="00325C9F" w:rsidRPr="00325C9F" w:rsidRDefault="00325C9F" w:rsidP="00325C9F">
      <w:pPr>
        <w:pStyle w:val="Heading3"/>
        <w:rPr>
          <w:rFonts w:asciiTheme="minorHAnsi" w:hAnsiTheme="minorHAnsi" w:cstheme="minorHAnsi"/>
          <w:b/>
          <w:bCs/>
        </w:rPr>
      </w:pPr>
      <w:bookmarkStart w:id="23" w:name="_Toc19622752"/>
      <w:bookmarkStart w:id="24" w:name="_Toc20161054"/>
      <w:r w:rsidRPr="00325C9F">
        <w:rPr>
          <w:rFonts w:asciiTheme="minorHAnsi" w:hAnsiTheme="minorHAnsi" w:cstheme="minorHAnsi"/>
          <w:b/>
          <w:bCs/>
        </w:rPr>
        <w:lastRenderedPageBreak/>
        <w:t>b.4</w:t>
      </w:r>
      <w:r w:rsidRPr="00325C9F">
        <w:rPr>
          <w:rFonts w:asciiTheme="minorHAnsi" w:hAnsiTheme="minorHAnsi" w:cstheme="minorHAnsi"/>
          <w:b/>
          <w:bCs/>
        </w:rPr>
        <w:tab/>
        <w:t>Routes</w:t>
      </w:r>
      <w:bookmarkEnd w:id="23"/>
      <w:bookmarkEnd w:id="24"/>
    </w:p>
    <w:p w14:paraId="22B13EE7" w14:textId="04F700A6" w:rsidR="00706C12" w:rsidRPr="00706C12" w:rsidRDefault="00534AEC" w:rsidP="00706C12">
      <w:pPr>
        <w:pStyle w:val="Heading4"/>
        <w:rPr>
          <w:b/>
          <w:bCs/>
        </w:rPr>
      </w:pPr>
      <w:r>
        <w:rPr>
          <w:b/>
          <w:bCs/>
        </w:rPr>
        <w:t>Introduction</w:t>
      </w:r>
    </w:p>
    <w:p w14:paraId="11AF8553" w14:textId="04285421" w:rsidR="00534AEC" w:rsidRDefault="00534AEC" w:rsidP="000B1793">
      <w:pPr>
        <w:pStyle w:val="EndnoteText"/>
        <w:rPr>
          <w:sz w:val="22"/>
          <w:szCs w:val="22"/>
        </w:rPr>
      </w:pPr>
      <w:r w:rsidRPr="00534AEC">
        <w:rPr>
          <w:sz w:val="22"/>
          <w:szCs w:val="22"/>
        </w:rPr>
        <w:t xml:space="preserve">The </w:t>
      </w:r>
      <w:r>
        <w:rPr>
          <w:sz w:val="22"/>
          <w:szCs w:val="22"/>
        </w:rPr>
        <w:t xml:space="preserve">seven pre-existing (2011) </w:t>
      </w:r>
      <w:r w:rsidR="00563C93">
        <w:rPr>
          <w:sz w:val="22"/>
          <w:szCs w:val="22"/>
        </w:rPr>
        <w:t xml:space="preserve">Sydney rail </w:t>
      </w:r>
      <w:r>
        <w:rPr>
          <w:sz w:val="22"/>
          <w:szCs w:val="22"/>
        </w:rPr>
        <w:t xml:space="preserve">options identified by the </w:t>
      </w:r>
      <w:r w:rsidRPr="00534AEC">
        <w:rPr>
          <w:sz w:val="22"/>
          <w:szCs w:val="22"/>
        </w:rPr>
        <w:t xml:space="preserve">experts engaged by Infrastructure NSW </w:t>
      </w:r>
      <w:r>
        <w:rPr>
          <w:sz w:val="22"/>
          <w:szCs w:val="22"/>
        </w:rPr>
        <w:t xml:space="preserve">in </w:t>
      </w:r>
      <w:r w:rsidRPr="00534AEC">
        <w:rPr>
          <w:sz w:val="22"/>
          <w:szCs w:val="22"/>
        </w:rPr>
        <w:t xml:space="preserve">(see </w:t>
      </w:r>
      <w:r w:rsidR="00380CA7">
        <w:rPr>
          <w:sz w:val="22"/>
          <w:szCs w:val="22"/>
        </w:rPr>
        <w:t>Appendix 1.</w:t>
      </w:r>
      <w:r w:rsidRPr="00534AEC">
        <w:rPr>
          <w:sz w:val="22"/>
          <w:szCs w:val="22"/>
        </w:rPr>
        <w:t>a.3 above) did not speci</w:t>
      </w:r>
      <w:r>
        <w:rPr>
          <w:sz w:val="22"/>
          <w:szCs w:val="22"/>
        </w:rPr>
        <w:t>fy routes</w:t>
      </w:r>
      <w:r w:rsidR="00563C93">
        <w:rPr>
          <w:sz w:val="22"/>
          <w:szCs w:val="22"/>
        </w:rPr>
        <w:t xml:space="preserve">.  Rather, </w:t>
      </w:r>
      <w:r>
        <w:rPr>
          <w:sz w:val="22"/>
          <w:szCs w:val="22"/>
        </w:rPr>
        <w:t>the options mostly related to CBD ‘extensions’.  The experts noted west options, e.g. west metro, had been studied but were ‘</w:t>
      </w:r>
      <w:r w:rsidRPr="00534AEC">
        <w:rPr>
          <w:i/>
          <w:iCs/>
          <w:sz w:val="22"/>
          <w:szCs w:val="22"/>
        </w:rPr>
        <w:t>currently not being pursued’</w:t>
      </w:r>
      <w:r>
        <w:rPr>
          <w:sz w:val="22"/>
          <w:szCs w:val="22"/>
        </w:rPr>
        <w:t>.</w:t>
      </w:r>
    </w:p>
    <w:p w14:paraId="64FCCDAE" w14:textId="77777777" w:rsidR="00534AEC" w:rsidRDefault="00534AEC" w:rsidP="000B1793">
      <w:pPr>
        <w:pStyle w:val="EndnoteText"/>
        <w:rPr>
          <w:sz w:val="22"/>
          <w:szCs w:val="22"/>
        </w:rPr>
      </w:pPr>
    </w:p>
    <w:p w14:paraId="3E4FD567" w14:textId="64315F8B" w:rsidR="00706C12" w:rsidRDefault="00325C9F" w:rsidP="000B1793">
      <w:pPr>
        <w:pStyle w:val="EndnoteText"/>
        <w:rPr>
          <w:rFonts w:cstheme="minorHAnsi"/>
          <w:sz w:val="22"/>
          <w:szCs w:val="22"/>
        </w:rPr>
      </w:pPr>
      <w:r w:rsidRPr="00396561">
        <w:rPr>
          <w:i/>
          <w:iCs/>
          <w:sz w:val="22"/>
          <w:szCs w:val="22"/>
        </w:rPr>
        <w:t>Sydney’s Rail Future</w:t>
      </w:r>
      <w:r>
        <w:rPr>
          <w:rFonts w:cstheme="minorHAnsi"/>
          <w:sz w:val="22"/>
          <w:szCs w:val="22"/>
        </w:rPr>
        <w:t xml:space="preserve"> identified area routes for ‘rapid transit’ services.  These were the North West </w:t>
      </w:r>
      <w:r w:rsidR="00140AAF">
        <w:rPr>
          <w:rFonts w:cstheme="minorHAnsi"/>
          <w:sz w:val="22"/>
          <w:szCs w:val="22"/>
        </w:rPr>
        <w:t>R</w:t>
      </w:r>
      <w:r>
        <w:rPr>
          <w:rFonts w:cstheme="minorHAnsi"/>
          <w:sz w:val="22"/>
          <w:szCs w:val="22"/>
        </w:rPr>
        <w:t xml:space="preserve">ail, through central Sydney to Hurstville, Lidcombe and Cabramatta via Sydenham.  Included in this is the segment Sydenham-Bankstown.  </w:t>
      </w:r>
    </w:p>
    <w:p w14:paraId="6E22A328" w14:textId="77777777" w:rsidR="00706C12" w:rsidRDefault="00706C12" w:rsidP="000B1793">
      <w:pPr>
        <w:pStyle w:val="EndnoteText"/>
        <w:rPr>
          <w:rFonts w:cstheme="minorHAnsi"/>
          <w:sz w:val="22"/>
          <w:szCs w:val="22"/>
        </w:rPr>
      </w:pPr>
    </w:p>
    <w:p w14:paraId="1457128F" w14:textId="6C25DFDC" w:rsidR="000025FF" w:rsidRDefault="00706C12" w:rsidP="000B1793">
      <w:pPr>
        <w:pStyle w:val="EndnoteText"/>
        <w:rPr>
          <w:rFonts w:cstheme="minorHAnsi"/>
          <w:sz w:val="22"/>
          <w:szCs w:val="22"/>
        </w:rPr>
      </w:pPr>
      <w:r w:rsidRPr="00396561">
        <w:rPr>
          <w:i/>
          <w:iCs/>
          <w:sz w:val="22"/>
          <w:szCs w:val="22"/>
        </w:rPr>
        <w:t>Sydney’s Rail Future</w:t>
      </w:r>
      <w:r>
        <w:rPr>
          <w:rFonts w:cstheme="minorHAnsi"/>
          <w:sz w:val="22"/>
          <w:szCs w:val="22"/>
        </w:rPr>
        <w:t xml:space="preserve"> did not give reasons for these ‘rapid transit’ route proposals.  </w:t>
      </w:r>
    </w:p>
    <w:p w14:paraId="499DBC3F" w14:textId="77777777" w:rsidR="00325C9F" w:rsidRDefault="00325C9F" w:rsidP="000B1793">
      <w:pPr>
        <w:pStyle w:val="EndnoteText"/>
        <w:rPr>
          <w:rFonts w:cstheme="minorHAnsi"/>
          <w:sz w:val="22"/>
          <w:szCs w:val="22"/>
        </w:rPr>
      </w:pPr>
    </w:p>
    <w:p w14:paraId="0CF57590" w14:textId="77777777" w:rsidR="00706C12" w:rsidRPr="00706C12" w:rsidRDefault="00706C12" w:rsidP="00706C12">
      <w:pPr>
        <w:pStyle w:val="Heading4"/>
        <w:rPr>
          <w:b/>
          <w:bCs/>
        </w:rPr>
      </w:pPr>
      <w:r w:rsidRPr="00706C12">
        <w:rPr>
          <w:b/>
          <w:bCs/>
        </w:rPr>
        <w:t>Strathfield and Sydney Airport</w:t>
      </w:r>
    </w:p>
    <w:p w14:paraId="32B6B04F" w14:textId="195959CA" w:rsidR="00325C9F" w:rsidRDefault="00563C93" w:rsidP="000B1793">
      <w:pPr>
        <w:pStyle w:val="EndnoteText"/>
        <w:rPr>
          <w:rFonts w:cstheme="minorHAnsi"/>
          <w:sz w:val="22"/>
          <w:szCs w:val="22"/>
        </w:rPr>
      </w:pPr>
      <w:r w:rsidRPr="00563C93">
        <w:rPr>
          <w:rFonts w:cstheme="minorHAnsi"/>
          <w:sz w:val="22"/>
          <w:szCs w:val="22"/>
        </w:rPr>
        <w:t>Nor is there explanation</w:t>
      </w:r>
      <w:r w:rsidR="000025FF">
        <w:rPr>
          <w:rFonts w:cstheme="minorHAnsi"/>
          <w:sz w:val="22"/>
          <w:szCs w:val="22"/>
        </w:rPr>
        <w:t xml:space="preserve"> – if there </w:t>
      </w:r>
      <w:r w:rsidR="00706C12">
        <w:rPr>
          <w:rFonts w:cstheme="minorHAnsi"/>
          <w:sz w:val="22"/>
          <w:szCs w:val="22"/>
        </w:rPr>
        <w:t>wa</w:t>
      </w:r>
      <w:r w:rsidR="000025FF">
        <w:rPr>
          <w:rFonts w:cstheme="minorHAnsi"/>
          <w:sz w:val="22"/>
          <w:szCs w:val="22"/>
        </w:rPr>
        <w:t xml:space="preserve">s to be rapid transit – of omission of obvious options of a line to Strathfield or to Kingsford Smith Airport.  </w:t>
      </w:r>
    </w:p>
    <w:p w14:paraId="1DA82AAC" w14:textId="77777777" w:rsidR="00325C9F" w:rsidRDefault="00325C9F" w:rsidP="000B1793">
      <w:pPr>
        <w:pStyle w:val="EndnoteText"/>
        <w:rPr>
          <w:rFonts w:cstheme="minorHAnsi"/>
          <w:sz w:val="22"/>
          <w:szCs w:val="22"/>
        </w:rPr>
      </w:pPr>
    </w:p>
    <w:p w14:paraId="73ED0976" w14:textId="3F3D93A3" w:rsidR="00325C9F" w:rsidRDefault="00325C9F" w:rsidP="000B1793">
      <w:pPr>
        <w:pStyle w:val="EndnoteText"/>
        <w:rPr>
          <w:rFonts w:cstheme="minorHAnsi"/>
          <w:sz w:val="22"/>
          <w:szCs w:val="22"/>
        </w:rPr>
      </w:pPr>
      <w:r>
        <w:rPr>
          <w:rFonts w:cstheme="minorHAnsi"/>
          <w:sz w:val="22"/>
          <w:szCs w:val="22"/>
        </w:rPr>
        <w:t xml:space="preserve">Strathfield had been recommended by Infrastructure NSW and its experts in 2012.   Being 12 km </w:t>
      </w:r>
      <w:r w:rsidR="00AF7156">
        <w:rPr>
          <w:rFonts w:cstheme="minorHAnsi"/>
          <w:sz w:val="22"/>
          <w:szCs w:val="22"/>
        </w:rPr>
        <w:t xml:space="preserve">from </w:t>
      </w:r>
      <w:r>
        <w:rPr>
          <w:rFonts w:cstheme="minorHAnsi"/>
          <w:sz w:val="22"/>
          <w:szCs w:val="22"/>
        </w:rPr>
        <w:t>(within 15 km of</w:t>
      </w:r>
      <w:r w:rsidR="0027348C">
        <w:rPr>
          <w:rFonts w:cstheme="minorHAnsi"/>
          <w:sz w:val="22"/>
          <w:szCs w:val="22"/>
        </w:rPr>
        <w:t>)</w:t>
      </w:r>
      <w:r>
        <w:rPr>
          <w:rFonts w:cstheme="minorHAnsi"/>
          <w:sz w:val="22"/>
          <w:szCs w:val="22"/>
        </w:rPr>
        <w:t xml:space="preserve"> </w:t>
      </w:r>
      <w:r w:rsidR="0027348C">
        <w:rPr>
          <w:rFonts w:cstheme="minorHAnsi"/>
          <w:sz w:val="22"/>
          <w:szCs w:val="22"/>
        </w:rPr>
        <w:t>Central,</w:t>
      </w:r>
      <w:r>
        <w:rPr>
          <w:rFonts w:cstheme="minorHAnsi"/>
          <w:sz w:val="22"/>
          <w:szCs w:val="22"/>
        </w:rPr>
        <w:t xml:space="preserve"> </w:t>
      </w:r>
      <w:r w:rsidR="00AF7156">
        <w:rPr>
          <w:rFonts w:cstheme="minorHAnsi"/>
          <w:sz w:val="22"/>
          <w:szCs w:val="22"/>
        </w:rPr>
        <w:t xml:space="preserve">the expert engaged in 2008 </w:t>
      </w:r>
      <w:r>
        <w:rPr>
          <w:rFonts w:cstheme="minorHAnsi"/>
          <w:sz w:val="22"/>
          <w:szCs w:val="22"/>
        </w:rPr>
        <w:t xml:space="preserve">would have considered </w:t>
      </w:r>
      <w:r w:rsidR="00AF7156">
        <w:rPr>
          <w:rFonts w:cstheme="minorHAnsi"/>
          <w:sz w:val="22"/>
          <w:szCs w:val="22"/>
        </w:rPr>
        <w:t xml:space="preserve">it </w:t>
      </w:r>
      <w:r>
        <w:rPr>
          <w:rFonts w:cstheme="minorHAnsi"/>
          <w:sz w:val="22"/>
          <w:szCs w:val="22"/>
        </w:rPr>
        <w:t>more acceptable than more distan</w:t>
      </w:r>
      <w:r w:rsidR="00B04C53">
        <w:rPr>
          <w:rFonts w:cstheme="minorHAnsi"/>
          <w:sz w:val="22"/>
          <w:szCs w:val="22"/>
        </w:rPr>
        <w:t>t</w:t>
      </w:r>
      <w:r>
        <w:rPr>
          <w:rFonts w:cstheme="minorHAnsi"/>
          <w:sz w:val="22"/>
          <w:szCs w:val="22"/>
        </w:rPr>
        <w:t xml:space="preserve"> places</w:t>
      </w:r>
      <w:r w:rsidR="00B04C53">
        <w:rPr>
          <w:rFonts w:cstheme="minorHAnsi"/>
          <w:sz w:val="22"/>
          <w:szCs w:val="22"/>
        </w:rPr>
        <w:t xml:space="preserve"> like</w:t>
      </w:r>
      <w:r>
        <w:rPr>
          <w:rFonts w:cstheme="minorHAnsi"/>
          <w:sz w:val="22"/>
          <w:szCs w:val="22"/>
        </w:rPr>
        <w:t xml:space="preserve"> Bankstown</w:t>
      </w:r>
      <w:r w:rsidR="0027348C">
        <w:rPr>
          <w:rFonts w:cstheme="minorHAnsi"/>
          <w:sz w:val="22"/>
          <w:szCs w:val="22"/>
        </w:rPr>
        <w:t xml:space="preserve"> (19km)</w:t>
      </w:r>
      <w:r w:rsidR="00226948">
        <w:rPr>
          <w:rFonts w:cstheme="minorHAnsi"/>
          <w:sz w:val="22"/>
          <w:szCs w:val="22"/>
        </w:rPr>
        <w:t xml:space="preserve"> or Hurstville (18km)</w:t>
      </w:r>
      <w:r>
        <w:rPr>
          <w:rFonts w:cstheme="minorHAnsi"/>
          <w:sz w:val="22"/>
          <w:szCs w:val="22"/>
        </w:rPr>
        <w:t>.</w:t>
      </w:r>
    </w:p>
    <w:p w14:paraId="2F9AF926" w14:textId="6754EF7C" w:rsidR="00FC4D77" w:rsidRDefault="00FC4D77" w:rsidP="000B1793">
      <w:pPr>
        <w:pStyle w:val="EndnoteText"/>
        <w:rPr>
          <w:rFonts w:cstheme="minorHAnsi"/>
          <w:sz w:val="22"/>
          <w:szCs w:val="22"/>
        </w:rPr>
      </w:pPr>
    </w:p>
    <w:p w14:paraId="4074603B" w14:textId="0C79F20A" w:rsidR="00FC4D77" w:rsidRDefault="00FC4D77" w:rsidP="000B1793">
      <w:pPr>
        <w:pStyle w:val="EndnoteText"/>
        <w:rPr>
          <w:rFonts w:cstheme="minorHAnsi"/>
          <w:sz w:val="22"/>
          <w:szCs w:val="22"/>
        </w:rPr>
      </w:pPr>
      <w:r>
        <w:rPr>
          <w:rFonts w:cstheme="minorHAnsi"/>
          <w:sz w:val="22"/>
          <w:szCs w:val="22"/>
        </w:rPr>
        <w:t xml:space="preserve">The Kingsford Smith situation is even stranger – given the </w:t>
      </w:r>
      <w:r w:rsidR="00AF7156">
        <w:rPr>
          <w:rFonts w:cstheme="minorHAnsi"/>
          <w:sz w:val="22"/>
          <w:szCs w:val="22"/>
        </w:rPr>
        <w:t>idea of</w:t>
      </w:r>
      <w:r>
        <w:rPr>
          <w:rFonts w:cstheme="minorHAnsi"/>
          <w:sz w:val="22"/>
          <w:szCs w:val="22"/>
        </w:rPr>
        <w:t xml:space="preserve"> extend</w:t>
      </w:r>
      <w:r w:rsidR="00AF7156">
        <w:rPr>
          <w:rFonts w:cstheme="minorHAnsi"/>
          <w:sz w:val="22"/>
          <w:szCs w:val="22"/>
        </w:rPr>
        <w:t>ing</w:t>
      </w:r>
      <w:r>
        <w:rPr>
          <w:rFonts w:cstheme="minorHAnsi"/>
          <w:sz w:val="22"/>
          <w:szCs w:val="22"/>
        </w:rPr>
        <w:t xml:space="preserve"> Metro to lines south of the CBD except the one to the airport.</w:t>
      </w:r>
    </w:p>
    <w:p w14:paraId="3F568982" w14:textId="77777777" w:rsidR="0027348C" w:rsidRDefault="0027348C" w:rsidP="000B1793">
      <w:pPr>
        <w:pStyle w:val="EndnoteText"/>
        <w:rPr>
          <w:rFonts w:cstheme="minorHAnsi"/>
          <w:sz w:val="22"/>
          <w:szCs w:val="22"/>
        </w:rPr>
      </w:pPr>
    </w:p>
    <w:p w14:paraId="63AC7EDB" w14:textId="1602AAA9" w:rsidR="00FC4D77" w:rsidRDefault="0027348C" w:rsidP="000B1793">
      <w:pPr>
        <w:pStyle w:val="EndnoteText"/>
        <w:rPr>
          <w:rFonts w:cstheme="minorHAnsi"/>
          <w:sz w:val="22"/>
          <w:szCs w:val="22"/>
        </w:rPr>
      </w:pPr>
      <w:r>
        <w:rPr>
          <w:rFonts w:cstheme="minorHAnsi"/>
          <w:sz w:val="22"/>
          <w:szCs w:val="22"/>
        </w:rPr>
        <w:t xml:space="preserve">Kingsford Smith Airport </w:t>
      </w:r>
      <w:r w:rsidR="00FC4D77">
        <w:rPr>
          <w:rFonts w:cstheme="minorHAnsi"/>
          <w:sz w:val="22"/>
          <w:szCs w:val="22"/>
        </w:rPr>
        <w:t xml:space="preserve">is </w:t>
      </w:r>
      <w:r>
        <w:rPr>
          <w:rFonts w:cstheme="minorHAnsi"/>
          <w:sz w:val="22"/>
          <w:szCs w:val="22"/>
        </w:rPr>
        <w:t xml:space="preserve">a far superior candidate for rapid transit than </w:t>
      </w:r>
      <w:r w:rsidR="00FC4D77">
        <w:rPr>
          <w:rFonts w:cstheme="minorHAnsi"/>
          <w:sz w:val="22"/>
          <w:szCs w:val="22"/>
        </w:rPr>
        <w:t xml:space="preserve">Sydenham or </w:t>
      </w:r>
      <w:r>
        <w:rPr>
          <w:rFonts w:cstheme="minorHAnsi"/>
          <w:sz w:val="22"/>
          <w:szCs w:val="22"/>
        </w:rPr>
        <w:t xml:space="preserve">Bankstown.  It is 8 km from Central.  It would be better served by single-deck trains than </w:t>
      </w:r>
      <w:r w:rsidR="00226948">
        <w:rPr>
          <w:rFonts w:cstheme="minorHAnsi"/>
          <w:sz w:val="22"/>
          <w:szCs w:val="22"/>
        </w:rPr>
        <w:t xml:space="preserve">it is today by </w:t>
      </w:r>
      <w:r>
        <w:rPr>
          <w:rFonts w:cstheme="minorHAnsi"/>
          <w:sz w:val="22"/>
          <w:szCs w:val="22"/>
        </w:rPr>
        <w:t>double-decks.  Demand patterns, driven by airline travel, suggest benefits from much higher frequency services than at present.  Passengers travel in both directions for most of the day – unlike commuting tasks</w:t>
      </w:r>
      <w:r w:rsidR="00226948">
        <w:rPr>
          <w:rFonts w:cstheme="minorHAnsi"/>
          <w:sz w:val="22"/>
          <w:szCs w:val="22"/>
        </w:rPr>
        <w:t>,</w:t>
      </w:r>
      <w:r>
        <w:rPr>
          <w:rFonts w:cstheme="minorHAnsi"/>
          <w:sz w:val="22"/>
          <w:szCs w:val="22"/>
        </w:rPr>
        <w:t xml:space="preserve"> say from Bankstown</w:t>
      </w:r>
      <w:r w:rsidR="00226948">
        <w:rPr>
          <w:rFonts w:cstheme="minorHAnsi"/>
          <w:sz w:val="22"/>
          <w:szCs w:val="22"/>
        </w:rPr>
        <w:t>,</w:t>
      </w:r>
      <w:r w:rsidR="00FC4D77">
        <w:rPr>
          <w:rFonts w:cstheme="minorHAnsi"/>
          <w:sz w:val="22"/>
          <w:szCs w:val="22"/>
        </w:rPr>
        <w:t xml:space="preserve"> which have much larger directional peak flows</w:t>
      </w:r>
      <w:r>
        <w:rPr>
          <w:rFonts w:cstheme="minorHAnsi"/>
          <w:sz w:val="22"/>
          <w:szCs w:val="22"/>
        </w:rPr>
        <w:t xml:space="preserve">.  </w:t>
      </w:r>
    </w:p>
    <w:p w14:paraId="52230C8C" w14:textId="77777777" w:rsidR="00706C12" w:rsidRDefault="00706C12" w:rsidP="000B1793">
      <w:pPr>
        <w:pStyle w:val="EndnoteText"/>
        <w:rPr>
          <w:rFonts w:cstheme="minorHAnsi"/>
          <w:sz w:val="22"/>
          <w:szCs w:val="22"/>
        </w:rPr>
      </w:pPr>
    </w:p>
    <w:p w14:paraId="32CA838B" w14:textId="1DDA9BBA" w:rsidR="00F60F9F" w:rsidRDefault="0027348C" w:rsidP="000B1793">
      <w:pPr>
        <w:pStyle w:val="EndnoteText"/>
        <w:rPr>
          <w:rFonts w:cstheme="minorHAnsi"/>
          <w:sz w:val="22"/>
          <w:szCs w:val="22"/>
        </w:rPr>
      </w:pPr>
      <w:r>
        <w:rPr>
          <w:rFonts w:cstheme="minorHAnsi"/>
          <w:sz w:val="22"/>
          <w:szCs w:val="22"/>
        </w:rPr>
        <w:t>The line extending beyond the airport becomes four tracks probably allowing ready conversion of two tracks with minimal disruption. The four tracks extend to significant suburban centres including Kin</w:t>
      </w:r>
      <w:r w:rsidR="00DF6185">
        <w:rPr>
          <w:rFonts w:cstheme="minorHAnsi"/>
          <w:sz w:val="22"/>
          <w:szCs w:val="22"/>
        </w:rPr>
        <w:t>g</w:t>
      </w:r>
      <w:r>
        <w:rPr>
          <w:rFonts w:cstheme="minorHAnsi"/>
          <w:sz w:val="22"/>
          <w:szCs w:val="22"/>
        </w:rPr>
        <w:t>sgrove, Padstow and Revesby</w:t>
      </w:r>
      <w:r w:rsidR="00F60F9F">
        <w:rPr>
          <w:rFonts w:cstheme="minorHAnsi"/>
          <w:sz w:val="22"/>
          <w:szCs w:val="22"/>
        </w:rPr>
        <w:t xml:space="preserve">.  </w:t>
      </w:r>
      <w:r w:rsidR="00852CBA">
        <w:rPr>
          <w:rFonts w:cstheme="minorHAnsi"/>
          <w:sz w:val="22"/>
          <w:szCs w:val="22"/>
        </w:rPr>
        <w:t xml:space="preserve">Figure c.1.1 (below) indicates a much greater need for capacity augmentation </w:t>
      </w:r>
      <w:r w:rsidR="00367000">
        <w:rPr>
          <w:rFonts w:cstheme="minorHAnsi"/>
          <w:sz w:val="22"/>
          <w:szCs w:val="22"/>
        </w:rPr>
        <w:t>in this area than through Sydenham or Bankstown.</w:t>
      </w:r>
      <w:r w:rsidR="00852CBA">
        <w:rPr>
          <w:rFonts w:cstheme="minorHAnsi"/>
          <w:sz w:val="22"/>
          <w:szCs w:val="22"/>
        </w:rPr>
        <w:t xml:space="preserve"> </w:t>
      </w:r>
      <w:r w:rsidR="00F60F9F">
        <w:rPr>
          <w:rFonts w:cstheme="minorHAnsi"/>
          <w:sz w:val="22"/>
          <w:szCs w:val="22"/>
        </w:rPr>
        <w:t>The continuation of two tracks beyond Revesby extends to Macarthur, picking up most of outer south-west Sydney.</w:t>
      </w:r>
    </w:p>
    <w:p w14:paraId="63F823C6" w14:textId="77777777" w:rsidR="00FC4D77" w:rsidRDefault="00FC4D77" w:rsidP="000B1793">
      <w:pPr>
        <w:pStyle w:val="EndnoteText"/>
        <w:rPr>
          <w:rFonts w:cstheme="minorHAnsi"/>
          <w:sz w:val="22"/>
          <w:szCs w:val="22"/>
        </w:rPr>
      </w:pPr>
    </w:p>
    <w:p w14:paraId="3A8C074C" w14:textId="3A000B11" w:rsidR="00F60F9F" w:rsidRDefault="00154CFD" w:rsidP="000B1793">
      <w:pPr>
        <w:pStyle w:val="EndnoteText"/>
        <w:rPr>
          <w:rFonts w:cstheme="minorHAnsi"/>
          <w:sz w:val="22"/>
          <w:szCs w:val="22"/>
        </w:rPr>
      </w:pPr>
      <w:r>
        <w:rPr>
          <w:rFonts w:cstheme="minorHAnsi"/>
          <w:sz w:val="22"/>
          <w:szCs w:val="22"/>
        </w:rPr>
        <w:t>Some of the world’s rapid transit type systems operate from the CBD to an international airport</w:t>
      </w:r>
      <w:r w:rsidR="00226948">
        <w:rPr>
          <w:rFonts w:cstheme="minorHAnsi"/>
          <w:sz w:val="22"/>
          <w:szCs w:val="22"/>
        </w:rPr>
        <w:t>.  Examples include</w:t>
      </w:r>
      <w:r>
        <w:rPr>
          <w:rFonts w:cstheme="minorHAnsi"/>
          <w:sz w:val="22"/>
          <w:szCs w:val="22"/>
        </w:rPr>
        <w:t xml:space="preserve"> Paris, London, San Francisco, Singapore, Hong Kong</w:t>
      </w:r>
      <w:r w:rsidR="00226948">
        <w:rPr>
          <w:rFonts w:cstheme="minorHAnsi"/>
          <w:sz w:val="22"/>
          <w:szCs w:val="22"/>
        </w:rPr>
        <w:t>,</w:t>
      </w:r>
      <w:r>
        <w:rPr>
          <w:rFonts w:cstheme="minorHAnsi"/>
          <w:sz w:val="22"/>
          <w:szCs w:val="22"/>
        </w:rPr>
        <w:t xml:space="preserve"> despite these airports being much further from the CBD </w:t>
      </w:r>
      <w:r w:rsidR="00563C93">
        <w:rPr>
          <w:rFonts w:cstheme="minorHAnsi"/>
          <w:sz w:val="22"/>
          <w:szCs w:val="22"/>
        </w:rPr>
        <w:t xml:space="preserve">and therefore less suitable for rapid transit - </w:t>
      </w:r>
      <w:r>
        <w:rPr>
          <w:rFonts w:cstheme="minorHAnsi"/>
          <w:sz w:val="22"/>
          <w:szCs w:val="22"/>
        </w:rPr>
        <w:t>than is the case for Sydney.</w:t>
      </w:r>
    </w:p>
    <w:p w14:paraId="57B5271C" w14:textId="77777777" w:rsidR="00154CFD" w:rsidRDefault="00154CFD" w:rsidP="000B1793">
      <w:pPr>
        <w:pStyle w:val="EndnoteText"/>
        <w:rPr>
          <w:rFonts w:cstheme="minorHAnsi"/>
          <w:sz w:val="22"/>
          <w:szCs w:val="22"/>
        </w:rPr>
      </w:pPr>
    </w:p>
    <w:p w14:paraId="006E6F67" w14:textId="644F6D66" w:rsidR="003D5B1D" w:rsidRDefault="00154CFD" w:rsidP="000B1793">
      <w:pPr>
        <w:pStyle w:val="EndnoteText"/>
        <w:rPr>
          <w:rFonts w:cstheme="minorHAnsi"/>
          <w:sz w:val="22"/>
          <w:szCs w:val="22"/>
        </w:rPr>
      </w:pPr>
      <w:r>
        <w:rPr>
          <w:rFonts w:cstheme="minorHAnsi"/>
          <w:sz w:val="22"/>
          <w:szCs w:val="22"/>
        </w:rPr>
        <w:t xml:space="preserve">Redevelopment along </w:t>
      </w:r>
      <w:r w:rsidR="003D5B1D">
        <w:rPr>
          <w:rFonts w:cstheme="minorHAnsi"/>
          <w:sz w:val="22"/>
          <w:szCs w:val="22"/>
        </w:rPr>
        <w:t>Sydney’s</w:t>
      </w:r>
      <w:r>
        <w:rPr>
          <w:rFonts w:cstheme="minorHAnsi"/>
          <w:sz w:val="22"/>
          <w:szCs w:val="22"/>
        </w:rPr>
        <w:t xml:space="preserve"> airport line </w:t>
      </w:r>
      <w:r w:rsidR="003D5B1D">
        <w:rPr>
          <w:rFonts w:cstheme="minorHAnsi"/>
          <w:sz w:val="22"/>
          <w:szCs w:val="22"/>
        </w:rPr>
        <w:t xml:space="preserve">between CBD and Kingsford Smith </w:t>
      </w:r>
      <w:r>
        <w:rPr>
          <w:rFonts w:cstheme="minorHAnsi"/>
          <w:sz w:val="22"/>
          <w:szCs w:val="22"/>
        </w:rPr>
        <w:t>has continued apace</w:t>
      </w:r>
      <w:r w:rsidR="003D5B1D">
        <w:rPr>
          <w:rFonts w:cstheme="minorHAnsi"/>
          <w:sz w:val="22"/>
          <w:szCs w:val="22"/>
        </w:rPr>
        <w:t>.  The</w:t>
      </w:r>
      <w:r>
        <w:rPr>
          <w:rFonts w:cstheme="minorHAnsi"/>
          <w:sz w:val="22"/>
          <w:szCs w:val="22"/>
        </w:rPr>
        <w:t>re are reports of transport problems arising from this e.g. Green Square</w:t>
      </w:r>
      <w:r w:rsidR="003D5B1D">
        <w:rPr>
          <w:rFonts w:cstheme="minorHAnsi"/>
          <w:sz w:val="22"/>
          <w:szCs w:val="22"/>
        </w:rPr>
        <w:t xml:space="preserve"> being described as Sydney’s ‘public transport disaster’</w:t>
      </w:r>
      <w:r>
        <w:rPr>
          <w:rFonts w:cstheme="minorHAnsi"/>
          <w:sz w:val="22"/>
          <w:szCs w:val="22"/>
        </w:rPr>
        <w:t>.</w:t>
      </w:r>
      <w:r w:rsidR="003D5B1D">
        <w:rPr>
          <w:rFonts w:cstheme="minorHAnsi"/>
          <w:sz w:val="22"/>
          <w:szCs w:val="22"/>
        </w:rPr>
        <w:t xml:space="preserve">  These problems appear to relate to short trips rather than long commuter journeys, and are more amenable to rapid transit than commuter transport solutions. </w:t>
      </w:r>
      <w:r>
        <w:rPr>
          <w:rFonts w:cstheme="minorHAnsi"/>
          <w:sz w:val="22"/>
          <w:szCs w:val="22"/>
        </w:rPr>
        <w:t xml:space="preserve">  </w:t>
      </w:r>
    </w:p>
    <w:p w14:paraId="5351EA63" w14:textId="77777777" w:rsidR="003D5B1D" w:rsidRDefault="003D5B1D" w:rsidP="000B1793">
      <w:pPr>
        <w:pStyle w:val="EndnoteText"/>
        <w:rPr>
          <w:rFonts w:cstheme="minorHAnsi"/>
          <w:sz w:val="22"/>
          <w:szCs w:val="22"/>
        </w:rPr>
      </w:pPr>
    </w:p>
    <w:p w14:paraId="4211A399" w14:textId="77777777" w:rsidR="00EB365B" w:rsidRDefault="003D5B1D" w:rsidP="003D5B1D">
      <w:pPr>
        <w:pStyle w:val="EndnoteText"/>
        <w:rPr>
          <w:rFonts w:cstheme="minorHAnsi"/>
          <w:sz w:val="22"/>
          <w:szCs w:val="22"/>
        </w:rPr>
      </w:pPr>
      <w:r>
        <w:rPr>
          <w:rFonts w:cstheme="minorHAnsi"/>
          <w:sz w:val="22"/>
          <w:szCs w:val="22"/>
        </w:rPr>
        <w:t xml:space="preserve">In a metropolitan strategy, extension of Metro to Kingsford Smith makes much more sense than by-passing the airport in favour of Sydenham and Bankstown.  The claim of Sydney as a ‘global’ city, refers to the ‘global arc’ between Macquarie Park, through the CBD and to Kingsford Smith. </w:t>
      </w:r>
    </w:p>
    <w:p w14:paraId="20324B95" w14:textId="77777777" w:rsidR="00EB365B" w:rsidRDefault="00EB365B" w:rsidP="003D5B1D">
      <w:pPr>
        <w:pStyle w:val="EndnoteText"/>
        <w:rPr>
          <w:rFonts w:cstheme="minorHAnsi"/>
          <w:sz w:val="22"/>
          <w:szCs w:val="22"/>
        </w:rPr>
      </w:pPr>
    </w:p>
    <w:p w14:paraId="376AA491" w14:textId="678BF47D" w:rsidR="003D5B1D" w:rsidRDefault="003D5B1D" w:rsidP="003D5B1D">
      <w:pPr>
        <w:pStyle w:val="EndnoteText"/>
        <w:rPr>
          <w:rFonts w:cstheme="minorHAnsi"/>
          <w:sz w:val="22"/>
          <w:szCs w:val="22"/>
        </w:rPr>
      </w:pPr>
      <w:r>
        <w:rPr>
          <w:rFonts w:cstheme="minorHAnsi"/>
          <w:sz w:val="22"/>
          <w:szCs w:val="22"/>
        </w:rPr>
        <w:lastRenderedPageBreak/>
        <w:t xml:space="preserve">The arc is among the most suitable (least-worst) places for rapid transit in Sydney.  However, the Metro extension avoids the southern half of the arc, meaning Metro serves only half of the potential rapid transit territory.  Given airline travel characteristics, it serves the wrong half.  </w:t>
      </w:r>
    </w:p>
    <w:p w14:paraId="113820E0" w14:textId="77777777" w:rsidR="003D5B1D" w:rsidRDefault="003D5B1D" w:rsidP="003D5B1D">
      <w:pPr>
        <w:pStyle w:val="EndnoteText"/>
        <w:rPr>
          <w:rFonts w:cstheme="minorHAnsi"/>
          <w:sz w:val="22"/>
          <w:szCs w:val="22"/>
        </w:rPr>
      </w:pPr>
    </w:p>
    <w:p w14:paraId="4EA5EC30" w14:textId="32C2D196" w:rsidR="00FC4D77" w:rsidRDefault="003D5B1D" w:rsidP="000B1793">
      <w:pPr>
        <w:pStyle w:val="EndnoteText"/>
        <w:rPr>
          <w:rFonts w:cstheme="minorHAnsi"/>
          <w:sz w:val="22"/>
          <w:szCs w:val="22"/>
        </w:rPr>
      </w:pPr>
      <w:r>
        <w:rPr>
          <w:rFonts w:cstheme="minorHAnsi"/>
          <w:sz w:val="22"/>
          <w:szCs w:val="22"/>
        </w:rPr>
        <w:t xml:space="preserve">Moreover, at the time of </w:t>
      </w:r>
      <w:r w:rsidR="00706C12">
        <w:rPr>
          <w:rFonts w:cstheme="minorHAnsi"/>
          <w:sz w:val="22"/>
          <w:szCs w:val="22"/>
        </w:rPr>
        <w:t>identifying/</w:t>
      </w:r>
      <w:r>
        <w:rPr>
          <w:rFonts w:cstheme="minorHAnsi"/>
          <w:sz w:val="22"/>
          <w:szCs w:val="22"/>
        </w:rPr>
        <w:t xml:space="preserve">deciding on extension to Sydenham and </w:t>
      </w:r>
      <w:r w:rsidR="00706C12">
        <w:rPr>
          <w:rFonts w:cstheme="minorHAnsi"/>
          <w:sz w:val="22"/>
          <w:szCs w:val="22"/>
        </w:rPr>
        <w:t>Hurstville/</w:t>
      </w:r>
      <w:r w:rsidR="003A1413">
        <w:rPr>
          <w:rFonts w:cstheme="minorHAnsi"/>
          <w:sz w:val="22"/>
          <w:szCs w:val="22"/>
        </w:rPr>
        <w:t xml:space="preserve"> </w:t>
      </w:r>
      <w:r>
        <w:rPr>
          <w:rFonts w:cstheme="minorHAnsi"/>
          <w:sz w:val="22"/>
          <w:szCs w:val="22"/>
        </w:rPr>
        <w:t>Bankstown</w:t>
      </w:r>
      <w:r w:rsidR="00706C12">
        <w:rPr>
          <w:rFonts w:cstheme="minorHAnsi"/>
          <w:sz w:val="22"/>
          <w:szCs w:val="22"/>
        </w:rPr>
        <w:t>/</w:t>
      </w:r>
      <w:r w:rsidR="003A1413">
        <w:rPr>
          <w:rFonts w:cstheme="minorHAnsi"/>
          <w:sz w:val="22"/>
          <w:szCs w:val="22"/>
        </w:rPr>
        <w:t xml:space="preserve"> </w:t>
      </w:r>
      <w:r w:rsidR="00706C12">
        <w:rPr>
          <w:rFonts w:cstheme="minorHAnsi"/>
          <w:sz w:val="22"/>
          <w:szCs w:val="22"/>
        </w:rPr>
        <w:t>Cabramatta/</w:t>
      </w:r>
      <w:r w:rsidR="003A1413">
        <w:rPr>
          <w:rFonts w:cstheme="minorHAnsi"/>
          <w:sz w:val="22"/>
          <w:szCs w:val="22"/>
        </w:rPr>
        <w:t xml:space="preserve"> </w:t>
      </w:r>
      <w:r w:rsidR="00706C12">
        <w:rPr>
          <w:rFonts w:cstheme="minorHAnsi"/>
          <w:sz w:val="22"/>
          <w:szCs w:val="22"/>
        </w:rPr>
        <w:t>Lidcombe</w:t>
      </w:r>
      <w:r>
        <w:rPr>
          <w:rFonts w:cstheme="minorHAnsi"/>
          <w:sz w:val="22"/>
          <w:szCs w:val="22"/>
        </w:rPr>
        <w:t xml:space="preserve">, the NSW Government was publicly opposed to a second airport in Sydney.  </w:t>
      </w:r>
      <w:r w:rsidR="00FC4D77">
        <w:rPr>
          <w:rFonts w:cstheme="minorHAnsi"/>
          <w:sz w:val="22"/>
          <w:szCs w:val="22"/>
        </w:rPr>
        <w:t xml:space="preserve">A proper transport strategy to support this position would have planned for rail enhancements from the CBD to Kingsford Smith.  </w:t>
      </w:r>
    </w:p>
    <w:p w14:paraId="3CCED41F" w14:textId="77777777" w:rsidR="00FC4D77" w:rsidRDefault="00FC4D77" w:rsidP="000B1793">
      <w:pPr>
        <w:pStyle w:val="EndnoteText"/>
        <w:rPr>
          <w:rFonts w:cstheme="minorHAnsi"/>
          <w:sz w:val="22"/>
          <w:szCs w:val="22"/>
        </w:rPr>
      </w:pPr>
    </w:p>
    <w:p w14:paraId="3D70CE17" w14:textId="32CA681F" w:rsidR="00FC4D77" w:rsidRDefault="00FC4D77" w:rsidP="000B1793">
      <w:pPr>
        <w:pStyle w:val="EndnoteText"/>
        <w:rPr>
          <w:rFonts w:cstheme="minorHAnsi"/>
          <w:sz w:val="22"/>
          <w:szCs w:val="22"/>
        </w:rPr>
      </w:pPr>
      <w:r>
        <w:rPr>
          <w:rFonts w:cstheme="minorHAnsi"/>
          <w:sz w:val="22"/>
          <w:szCs w:val="22"/>
        </w:rPr>
        <w:t>In the above context, the proposition to by-pass the airport and instead have lines through Sydenham to Cabramatta, Lidcombe, Bankstown and Hurstville is perverse.</w:t>
      </w:r>
    </w:p>
    <w:p w14:paraId="1A092D41" w14:textId="77777777" w:rsidR="00563C93" w:rsidRDefault="00563C93" w:rsidP="000B1793">
      <w:pPr>
        <w:pStyle w:val="EndnoteText"/>
        <w:rPr>
          <w:rFonts w:cstheme="minorHAnsi"/>
          <w:sz w:val="22"/>
          <w:szCs w:val="22"/>
        </w:rPr>
      </w:pPr>
    </w:p>
    <w:p w14:paraId="2A09D7B4" w14:textId="2EA3B794" w:rsidR="00706C12" w:rsidRPr="00706C12" w:rsidRDefault="00706C12" w:rsidP="00706C12">
      <w:pPr>
        <w:pStyle w:val="Heading4"/>
        <w:rPr>
          <w:b/>
          <w:bCs/>
        </w:rPr>
      </w:pPr>
      <w:r w:rsidRPr="00706C12">
        <w:rPr>
          <w:b/>
          <w:bCs/>
        </w:rPr>
        <w:t>Hurstville</w:t>
      </w:r>
    </w:p>
    <w:p w14:paraId="5E087222" w14:textId="138E508A" w:rsidR="00706C12" w:rsidRDefault="00706C12" w:rsidP="000B1793">
      <w:pPr>
        <w:pStyle w:val="EndnoteText"/>
        <w:rPr>
          <w:rFonts w:cstheme="minorHAnsi"/>
          <w:sz w:val="22"/>
          <w:szCs w:val="22"/>
        </w:rPr>
      </w:pPr>
      <w:r>
        <w:rPr>
          <w:rFonts w:cstheme="minorHAnsi"/>
          <w:sz w:val="22"/>
          <w:szCs w:val="22"/>
        </w:rPr>
        <w:t xml:space="preserve">The segment Sydenham-Hurstville narrows to four tracks beyond the junction near Wolli Creek (Meeks Rd).  The junction exists to allow freight trains from the </w:t>
      </w:r>
      <w:r w:rsidR="00AE6C35">
        <w:rPr>
          <w:rFonts w:cstheme="minorHAnsi"/>
          <w:sz w:val="22"/>
          <w:szCs w:val="22"/>
        </w:rPr>
        <w:t xml:space="preserve">Sydney </w:t>
      </w:r>
      <w:r>
        <w:rPr>
          <w:rFonts w:cstheme="minorHAnsi"/>
          <w:sz w:val="22"/>
          <w:szCs w:val="22"/>
        </w:rPr>
        <w:t>dedicated freight network join the Illawarra line</w:t>
      </w:r>
      <w:r w:rsidR="00AE6C35">
        <w:rPr>
          <w:rFonts w:cstheme="minorHAnsi"/>
          <w:sz w:val="22"/>
          <w:szCs w:val="22"/>
        </w:rPr>
        <w:t>.  D</w:t>
      </w:r>
      <w:r>
        <w:rPr>
          <w:rFonts w:cstheme="minorHAnsi"/>
          <w:sz w:val="22"/>
          <w:szCs w:val="22"/>
        </w:rPr>
        <w:t>estinations includ</w:t>
      </w:r>
      <w:r w:rsidR="003852C4">
        <w:rPr>
          <w:rFonts w:cstheme="minorHAnsi"/>
          <w:sz w:val="22"/>
          <w:szCs w:val="22"/>
        </w:rPr>
        <w:t>e</w:t>
      </w:r>
      <w:r>
        <w:rPr>
          <w:rFonts w:cstheme="minorHAnsi"/>
          <w:sz w:val="22"/>
          <w:szCs w:val="22"/>
        </w:rPr>
        <w:t xml:space="preserve"> Bomaderry (Nowra) and Port Kembla.  Port Kembla </w:t>
      </w:r>
      <w:r w:rsidR="003852C4">
        <w:rPr>
          <w:rFonts w:cstheme="minorHAnsi"/>
          <w:sz w:val="22"/>
          <w:szCs w:val="22"/>
        </w:rPr>
        <w:t xml:space="preserve">relies on rail - </w:t>
      </w:r>
      <w:r>
        <w:rPr>
          <w:rFonts w:cstheme="minorHAnsi"/>
          <w:sz w:val="22"/>
          <w:szCs w:val="22"/>
        </w:rPr>
        <w:t>due to its coal terminal and industrial imports and production.</w:t>
      </w:r>
    </w:p>
    <w:p w14:paraId="38CC5B6C" w14:textId="77777777" w:rsidR="00706C12" w:rsidRDefault="00706C12" w:rsidP="000B1793">
      <w:pPr>
        <w:pStyle w:val="EndnoteText"/>
        <w:rPr>
          <w:rFonts w:cstheme="minorHAnsi"/>
          <w:sz w:val="22"/>
          <w:szCs w:val="22"/>
        </w:rPr>
      </w:pPr>
    </w:p>
    <w:p w14:paraId="0B4C9A02" w14:textId="04042D46" w:rsidR="00AE6C35" w:rsidRDefault="00AE6C35" w:rsidP="000B1793">
      <w:pPr>
        <w:pStyle w:val="EndnoteText"/>
        <w:rPr>
          <w:rFonts w:cstheme="minorHAnsi"/>
          <w:sz w:val="22"/>
          <w:szCs w:val="22"/>
        </w:rPr>
      </w:pPr>
      <w:r>
        <w:rPr>
          <w:rFonts w:cstheme="minorHAnsi"/>
          <w:sz w:val="22"/>
          <w:szCs w:val="22"/>
        </w:rPr>
        <w:t xml:space="preserve">The four tracks </w:t>
      </w:r>
      <w:r w:rsidR="003852C4">
        <w:rPr>
          <w:rFonts w:cstheme="minorHAnsi"/>
          <w:sz w:val="22"/>
          <w:szCs w:val="22"/>
        </w:rPr>
        <w:t xml:space="preserve">in the segment </w:t>
      </w:r>
      <w:r>
        <w:rPr>
          <w:rFonts w:cstheme="minorHAnsi"/>
          <w:sz w:val="22"/>
          <w:szCs w:val="22"/>
        </w:rPr>
        <w:t xml:space="preserve">also carry passenger trains from the Wollongong area, Waterfall and Cronulla - in ‘tier’ terminology: intercity and suburban trains.  </w:t>
      </w:r>
    </w:p>
    <w:p w14:paraId="74832540" w14:textId="77777777" w:rsidR="00043E15" w:rsidRDefault="00043E15" w:rsidP="000B1793">
      <w:pPr>
        <w:pStyle w:val="EndnoteText"/>
        <w:rPr>
          <w:rFonts w:cstheme="minorHAnsi"/>
          <w:sz w:val="22"/>
          <w:szCs w:val="22"/>
        </w:rPr>
      </w:pPr>
    </w:p>
    <w:p w14:paraId="6D977779" w14:textId="5B3A7057" w:rsidR="00AE6C35" w:rsidRDefault="00AE6C35" w:rsidP="000B1793">
      <w:pPr>
        <w:pStyle w:val="EndnoteText"/>
        <w:rPr>
          <w:rFonts w:cstheme="minorHAnsi"/>
          <w:sz w:val="22"/>
          <w:szCs w:val="22"/>
        </w:rPr>
      </w:pPr>
      <w:r>
        <w:rPr>
          <w:rFonts w:cstheme="minorHAnsi"/>
          <w:sz w:val="22"/>
          <w:szCs w:val="22"/>
        </w:rPr>
        <w:t xml:space="preserve">Were a pair of tracks between Sydenham and Hurstville converted to metro, there would be severe restrictions – perhaps cancellation – of </w:t>
      </w:r>
      <w:r w:rsidR="00226948">
        <w:rPr>
          <w:rFonts w:cstheme="minorHAnsi"/>
          <w:sz w:val="22"/>
          <w:szCs w:val="22"/>
        </w:rPr>
        <w:t xml:space="preserve">rail </w:t>
      </w:r>
      <w:r>
        <w:rPr>
          <w:rFonts w:cstheme="minorHAnsi"/>
          <w:sz w:val="22"/>
          <w:szCs w:val="22"/>
        </w:rPr>
        <w:t xml:space="preserve">freight movements between Sydney and Port Kembla etc.  This would not sit well with </w:t>
      </w:r>
      <w:r w:rsidR="003A1413">
        <w:rPr>
          <w:rFonts w:cstheme="minorHAnsi"/>
          <w:sz w:val="22"/>
          <w:szCs w:val="22"/>
        </w:rPr>
        <w:t xml:space="preserve">the </w:t>
      </w:r>
      <w:r>
        <w:rPr>
          <w:rFonts w:cstheme="minorHAnsi"/>
          <w:sz w:val="22"/>
          <w:szCs w:val="22"/>
        </w:rPr>
        <w:t>privatisation of Port Kembla</w:t>
      </w:r>
      <w:r w:rsidR="003A1413">
        <w:rPr>
          <w:rFonts w:cstheme="minorHAnsi"/>
          <w:sz w:val="22"/>
          <w:szCs w:val="22"/>
        </w:rPr>
        <w:t xml:space="preserve"> announced one week before release of </w:t>
      </w:r>
      <w:r w:rsidR="003A1413" w:rsidRPr="003A1413">
        <w:rPr>
          <w:rFonts w:cstheme="minorHAnsi"/>
          <w:i/>
          <w:iCs/>
          <w:sz w:val="22"/>
          <w:szCs w:val="22"/>
        </w:rPr>
        <w:t>Sydney’s Rail Future.</w:t>
      </w:r>
      <w:r w:rsidR="003A1413">
        <w:rPr>
          <w:rStyle w:val="EndnoteReference"/>
          <w:rFonts w:cstheme="minorHAnsi"/>
          <w:i/>
          <w:iCs/>
          <w:sz w:val="22"/>
          <w:szCs w:val="22"/>
        </w:rPr>
        <w:endnoteReference w:id="11"/>
      </w:r>
    </w:p>
    <w:p w14:paraId="399ADDA5" w14:textId="77777777" w:rsidR="00AE6C35" w:rsidRDefault="00AE6C35" w:rsidP="000B1793">
      <w:pPr>
        <w:pStyle w:val="EndnoteText"/>
        <w:rPr>
          <w:rFonts w:cstheme="minorHAnsi"/>
          <w:sz w:val="22"/>
          <w:szCs w:val="22"/>
        </w:rPr>
      </w:pPr>
    </w:p>
    <w:p w14:paraId="5100184B" w14:textId="207B6E3B" w:rsidR="00AE6C35" w:rsidRDefault="00AE6C35" w:rsidP="000B1793">
      <w:pPr>
        <w:pStyle w:val="EndnoteText"/>
        <w:rPr>
          <w:rFonts w:cstheme="minorHAnsi"/>
          <w:sz w:val="22"/>
          <w:szCs w:val="22"/>
        </w:rPr>
      </w:pPr>
      <w:r>
        <w:rPr>
          <w:rFonts w:cstheme="minorHAnsi"/>
          <w:sz w:val="22"/>
          <w:szCs w:val="22"/>
        </w:rPr>
        <w:t>To avoid such an effect, any rapid transit between Sydenham and Hurstville would need to:</w:t>
      </w:r>
    </w:p>
    <w:p w14:paraId="5C92394D" w14:textId="2240669F" w:rsidR="00AE6C35" w:rsidRDefault="00AE6C35" w:rsidP="00AE6C35">
      <w:pPr>
        <w:pStyle w:val="EndnoteText"/>
        <w:numPr>
          <w:ilvl w:val="0"/>
          <w:numId w:val="48"/>
        </w:numPr>
        <w:ind w:left="360"/>
        <w:rPr>
          <w:rFonts w:cstheme="minorHAnsi"/>
          <w:sz w:val="22"/>
          <w:szCs w:val="22"/>
        </w:rPr>
      </w:pPr>
      <w:r>
        <w:rPr>
          <w:rFonts w:cstheme="minorHAnsi"/>
          <w:sz w:val="22"/>
          <w:szCs w:val="22"/>
        </w:rPr>
        <w:t>be interoperable with Sydney Trains i.e. not Metro;</w:t>
      </w:r>
      <w:r w:rsidR="00B04C53">
        <w:rPr>
          <w:rFonts w:cstheme="minorHAnsi"/>
          <w:sz w:val="22"/>
          <w:szCs w:val="22"/>
        </w:rPr>
        <w:t xml:space="preserve"> or</w:t>
      </w:r>
    </w:p>
    <w:p w14:paraId="30088E4F" w14:textId="5F30EB79" w:rsidR="00AE6C35" w:rsidRDefault="00AE6C35" w:rsidP="00AE6C35">
      <w:pPr>
        <w:pStyle w:val="EndnoteText"/>
        <w:numPr>
          <w:ilvl w:val="0"/>
          <w:numId w:val="48"/>
        </w:numPr>
        <w:ind w:left="360"/>
        <w:rPr>
          <w:rFonts w:cstheme="minorHAnsi"/>
          <w:sz w:val="22"/>
          <w:szCs w:val="22"/>
        </w:rPr>
      </w:pPr>
      <w:r>
        <w:rPr>
          <w:rFonts w:cstheme="minorHAnsi"/>
          <w:sz w:val="22"/>
          <w:szCs w:val="22"/>
        </w:rPr>
        <w:t xml:space="preserve">be entirely underground </w:t>
      </w:r>
      <w:r w:rsidR="002E71FE">
        <w:rPr>
          <w:rFonts w:cstheme="minorHAnsi"/>
          <w:sz w:val="22"/>
          <w:szCs w:val="22"/>
        </w:rPr>
        <w:t xml:space="preserve">– at least a further 10km - </w:t>
      </w:r>
      <w:r>
        <w:rPr>
          <w:rFonts w:cstheme="minorHAnsi"/>
          <w:sz w:val="22"/>
          <w:szCs w:val="22"/>
        </w:rPr>
        <w:t>at prohibitive cost;</w:t>
      </w:r>
      <w:r w:rsidR="00B04C53">
        <w:rPr>
          <w:rFonts w:cstheme="minorHAnsi"/>
          <w:sz w:val="22"/>
          <w:szCs w:val="22"/>
        </w:rPr>
        <w:t xml:space="preserve"> or</w:t>
      </w:r>
    </w:p>
    <w:p w14:paraId="07DA6048" w14:textId="314F5BEF" w:rsidR="00AE6C35" w:rsidRDefault="00AE6C35" w:rsidP="00AE6C35">
      <w:pPr>
        <w:pStyle w:val="EndnoteText"/>
        <w:numPr>
          <w:ilvl w:val="0"/>
          <w:numId w:val="48"/>
        </w:numPr>
        <w:ind w:left="360"/>
        <w:rPr>
          <w:rFonts w:cstheme="minorHAnsi"/>
          <w:sz w:val="22"/>
          <w:szCs w:val="22"/>
        </w:rPr>
      </w:pPr>
      <w:r>
        <w:rPr>
          <w:rFonts w:cstheme="minorHAnsi"/>
          <w:sz w:val="22"/>
          <w:szCs w:val="22"/>
        </w:rPr>
        <w:t>rel</w:t>
      </w:r>
      <w:r w:rsidR="00563C93">
        <w:rPr>
          <w:rFonts w:cstheme="minorHAnsi"/>
          <w:sz w:val="22"/>
          <w:szCs w:val="22"/>
        </w:rPr>
        <w:t>y</w:t>
      </w:r>
      <w:r>
        <w:rPr>
          <w:rFonts w:cstheme="minorHAnsi"/>
          <w:sz w:val="22"/>
          <w:szCs w:val="22"/>
        </w:rPr>
        <w:t xml:space="preserve"> on termination of all Sydney Trains from Wollongong, Cronulla etc. at Hurstville.</w:t>
      </w:r>
    </w:p>
    <w:p w14:paraId="2F8D7189" w14:textId="77777777" w:rsidR="003A1413" w:rsidRDefault="003A1413" w:rsidP="003A1413">
      <w:pPr>
        <w:pStyle w:val="EndnoteText"/>
        <w:ind w:left="360"/>
        <w:rPr>
          <w:rFonts w:cstheme="minorHAnsi"/>
          <w:sz w:val="22"/>
          <w:szCs w:val="22"/>
        </w:rPr>
      </w:pPr>
    </w:p>
    <w:p w14:paraId="6799CE1A" w14:textId="068BABBE" w:rsidR="00AE6C35" w:rsidRDefault="001036BF" w:rsidP="000B1793">
      <w:pPr>
        <w:pStyle w:val="EndnoteText"/>
        <w:rPr>
          <w:rFonts w:cstheme="minorHAnsi"/>
          <w:sz w:val="22"/>
          <w:szCs w:val="22"/>
        </w:rPr>
      </w:pPr>
      <w:r>
        <w:rPr>
          <w:rFonts w:cstheme="minorHAnsi"/>
          <w:sz w:val="22"/>
          <w:szCs w:val="22"/>
        </w:rPr>
        <w:t>Q</w:t>
      </w:r>
      <w:r w:rsidR="00AE6C35">
        <w:rPr>
          <w:rFonts w:cstheme="minorHAnsi"/>
          <w:sz w:val="22"/>
          <w:szCs w:val="22"/>
        </w:rPr>
        <w:t xml:space="preserve">uite sensibly, the idea </w:t>
      </w:r>
      <w:r w:rsidR="00043E15">
        <w:rPr>
          <w:rFonts w:cstheme="minorHAnsi"/>
          <w:sz w:val="22"/>
          <w:szCs w:val="22"/>
        </w:rPr>
        <w:t xml:space="preserve">was </w:t>
      </w:r>
      <w:r w:rsidR="00F76A00">
        <w:rPr>
          <w:rFonts w:cstheme="minorHAnsi"/>
          <w:sz w:val="22"/>
          <w:szCs w:val="22"/>
        </w:rPr>
        <w:t xml:space="preserve">later </w:t>
      </w:r>
      <w:r w:rsidR="00043E15">
        <w:rPr>
          <w:rFonts w:cstheme="minorHAnsi"/>
          <w:sz w:val="22"/>
          <w:szCs w:val="22"/>
        </w:rPr>
        <w:t>d</w:t>
      </w:r>
      <w:r w:rsidR="00AE6C35">
        <w:rPr>
          <w:rFonts w:cstheme="minorHAnsi"/>
          <w:sz w:val="22"/>
          <w:szCs w:val="22"/>
        </w:rPr>
        <w:t>ropped.</w:t>
      </w:r>
    </w:p>
    <w:p w14:paraId="645FA806" w14:textId="44BDD7E7" w:rsidR="00062E93" w:rsidRDefault="00062E93" w:rsidP="000B1793">
      <w:pPr>
        <w:pStyle w:val="EndnoteText"/>
        <w:rPr>
          <w:rFonts w:cstheme="minorHAnsi"/>
          <w:sz w:val="22"/>
          <w:szCs w:val="22"/>
        </w:rPr>
      </w:pPr>
    </w:p>
    <w:p w14:paraId="7D79ABC4" w14:textId="6C042B0A" w:rsidR="00062E93" w:rsidRDefault="00062E93" w:rsidP="000B1793">
      <w:pPr>
        <w:pStyle w:val="EndnoteText"/>
        <w:rPr>
          <w:rFonts w:cstheme="minorHAnsi"/>
          <w:sz w:val="22"/>
          <w:szCs w:val="22"/>
        </w:rPr>
      </w:pPr>
      <w:r>
        <w:rPr>
          <w:rFonts w:cstheme="minorHAnsi"/>
          <w:sz w:val="22"/>
          <w:szCs w:val="22"/>
        </w:rPr>
        <w:t>However, the question of how the idea ever made the public domain as an official option should be of interest to the present inquiry, not least because the same process generated the idea of the extension to Bankstown.</w:t>
      </w:r>
    </w:p>
    <w:p w14:paraId="76F40222" w14:textId="0A02DAF3" w:rsidR="0005159A" w:rsidRDefault="0005159A" w:rsidP="000B1793">
      <w:pPr>
        <w:pStyle w:val="EndnoteText"/>
        <w:rPr>
          <w:rFonts w:cstheme="minorHAnsi"/>
          <w:sz w:val="22"/>
          <w:szCs w:val="22"/>
        </w:rPr>
      </w:pPr>
    </w:p>
    <w:p w14:paraId="2A9654DA" w14:textId="77B532A1" w:rsidR="0005159A" w:rsidRDefault="0005159A" w:rsidP="000B1793">
      <w:pPr>
        <w:pStyle w:val="EndnoteText"/>
        <w:rPr>
          <w:rFonts w:cstheme="minorHAnsi"/>
          <w:sz w:val="22"/>
          <w:szCs w:val="22"/>
        </w:rPr>
      </w:pPr>
      <w:r>
        <w:rPr>
          <w:rFonts w:cstheme="minorHAnsi"/>
          <w:sz w:val="22"/>
          <w:szCs w:val="22"/>
        </w:rPr>
        <w:t>Given the unsuitability of extension to Hurstville or through Bankstown, there is a further question of why a route to Sydenham was chosen.  Appendix 1.g identifies former Labor schemes comprising a North-West metro, an apparently similar route through the CBD and a West metro towards Parramatta</w:t>
      </w:r>
      <w:r w:rsidR="00534AEC">
        <w:rPr>
          <w:rFonts w:cstheme="minorHAnsi"/>
          <w:sz w:val="22"/>
          <w:szCs w:val="22"/>
        </w:rPr>
        <w:t xml:space="preserve">.  </w:t>
      </w:r>
      <w:r w:rsidR="00563C93">
        <w:rPr>
          <w:rFonts w:cstheme="minorHAnsi"/>
          <w:sz w:val="22"/>
          <w:szCs w:val="22"/>
        </w:rPr>
        <w:t xml:space="preserve">Were the Government to extend Sydney Metro towards the west, it would effectively be resurrecting </w:t>
      </w:r>
      <w:r w:rsidR="00380CA7">
        <w:rPr>
          <w:rFonts w:cstheme="minorHAnsi"/>
          <w:sz w:val="22"/>
          <w:szCs w:val="22"/>
        </w:rPr>
        <w:t xml:space="preserve">the </w:t>
      </w:r>
      <w:r w:rsidR="007B750B">
        <w:rPr>
          <w:rFonts w:cstheme="minorHAnsi"/>
          <w:sz w:val="22"/>
          <w:szCs w:val="22"/>
        </w:rPr>
        <w:t>schemes</w:t>
      </w:r>
      <w:r w:rsidR="00380CA7">
        <w:rPr>
          <w:rFonts w:cstheme="minorHAnsi"/>
          <w:sz w:val="22"/>
          <w:szCs w:val="22"/>
        </w:rPr>
        <w:t xml:space="preserve"> Labor eventually abandoned</w:t>
      </w:r>
      <w:r w:rsidR="007B750B">
        <w:rPr>
          <w:rFonts w:cstheme="minorHAnsi"/>
          <w:sz w:val="22"/>
          <w:szCs w:val="22"/>
        </w:rPr>
        <w:t>.</w:t>
      </w:r>
    </w:p>
    <w:p w14:paraId="7B910C4E" w14:textId="77777777" w:rsidR="003852C4" w:rsidRDefault="003852C4" w:rsidP="000B1793">
      <w:pPr>
        <w:pStyle w:val="EndnoteText"/>
        <w:rPr>
          <w:rFonts w:cstheme="minorHAnsi"/>
          <w:sz w:val="22"/>
          <w:szCs w:val="22"/>
        </w:rPr>
      </w:pPr>
    </w:p>
    <w:p w14:paraId="1B5FB041" w14:textId="77777777" w:rsidR="003852C4" w:rsidRPr="003852C4" w:rsidRDefault="003852C4" w:rsidP="003852C4">
      <w:pPr>
        <w:pStyle w:val="Heading4"/>
        <w:rPr>
          <w:b/>
          <w:bCs/>
        </w:rPr>
      </w:pPr>
      <w:r w:rsidRPr="003852C4">
        <w:rPr>
          <w:b/>
          <w:bCs/>
        </w:rPr>
        <w:t>Implications</w:t>
      </w:r>
    </w:p>
    <w:p w14:paraId="2106CD0F" w14:textId="77777777" w:rsidR="003852C4" w:rsidRDefault="00062E93" w:rsidP="000B1793">
      <w:pPr>
        <w:pStyle w:val="EndnoteText"/>
        <w:rPr>
          <w:rFonts w:cstheme="minorHAnsi"/>
          <w:sz w:val="22"/>
          <w:szCs w:val="22"/>
        </w:rPr>
      </w:pPr>
      <w:r>
        <w:rPr>
          <w:rFonts w:cstheme="minorHAnsi"/>
          <w:sz w:val="22"/>
          <w:szCs w:val="22"/>
        </w:rPr>
        <w:t xml:space="preserve">The above effects imply the Hurstville idea </w:t>
      </w:r>
      <w:r w:rsidR="003852C4">
        <w:rPr>
          <w:rFonts w:cstheme="minorHAnsi"/>
          <w:sz w:val="22"/>
          <w:szCs w:val="22"/>
        </w:rPr>
        <w:t>arose</w:t>
      </w:r>
      <w:r>
        <w:rPr>
          <w:rFonts w:cstheme="minorHAnsi"/>
          <w:sz w:val="22"/>
          <w:szCs w:val="22"/>
        </w:rPr>
        <w:t xml:space="preserve"> </w:t>
      </w:r>
      <w:r w:rsidR="003852C4">
        <w:rPr>
          <w:rFonts w:cstheme="minorHAnsi"/>
          <w:sz w:val="22"/>
          <w:szCs w:val="22"/>
        </w:rPr>
        <w:t>in</w:t>
      </w:r>
      <w:r>
        <w:rPr>
          <w:rFonts w:cstheme="minorHAnsi"/>
          <w:sz w:val="22"/>
          <w:szCs w:val="22"/>
        </w:rPr>
        <w:t xml:space="preserve"> a thoroughly incompetent process whose source of decisive information lacked the least </w:t>
      </w:r>
      <w:r w:rsidR="003852C4">
        <w:rPr>
          <w:rFonts w:cstheme="minorHAnsi"/>
          <w:sz w:val="22"/>
          <w:szCs w:val="22"/>
        </w:rPr>
        <w:t xml:space="preserve">care or </w:t>
      </w:r>
      <w:r>
        <w:rPr>
          <w:rFonts w:cstheme="minorHAnsi"/>
          <w:sz w:val="22"/>
          <w:szCs w:val="22"/>
        </w:rPr>
        <w:t xml:space="preserve">understanding of Sydney, </w:t>
      </w:r>
      <w:r w:rsidR="003852C4">
        <w:rPr>
          <w:rFonts w:cstheme="minorHAnsi"/>
          <w:sz w:val="22"/>
          <w:szCs w:val="22"/>
        </w:rPr>
        <w:t xml:space="preserve">NSW, </w:t>
      </w:r>
      <w:r>
        <w:rPr>
          <w:rFonts w:cstheme="minorHAnsi"/>
          <w:sz w:val="22"/>
          <w:szCs w:val="22"/>
        </w:rPr>
        <w:t xml:space="preserve">its transport or its railways.   </w:t>
      </w:r>
      <w:r w:rsidR="003852C4">
        <w:rPr>
          <w:rFonts w:cstheme="minorHAnsi"/>
          <w:sz w:val="22"/>
          <w:szCs w:val="22"/>
        </w:rPr>
        <w:t xml:space="preserve">The failure to identify the obvious route options – Strathfield and Kingsford Smith – support the implication.  </w:t>
      </w:r>
    </w:p>
    <w:p w14:paraId="0F4B487D" w14:textId="77777777" w:rsidR="003852C4" w:rsidRDefault="003852C4" w:rsidP="000B1793">
      <w:pPr>
        <w:pStyle w:val="EndnoteText"/>
        <w:rPr>
          <w:rFonts w:cstheme="minorHAnsi"/>
          <w:sz w:val="22"/>
          <w:szCs w:val="22"/>
        </w:rPr>
      </w:pPr>
    </w:p>
    <w:p w14:paraId="42109E12" w14:textId="4610CD86" w:rsidR="00062E93" w:rsidRDefault="00062E93" w:rsidP="000B1793">
      <w:pPr>
        <w:pStyle w:val="EndnoteText"/>
        <w:rPr>
          <w:rFonts w:cstheme="minorHAnsi"/>
          <w:sz w:val="22"/>
          <w:szCs w:val="22"/>
        </w:rPr>
      </w:pPr>
      <w:r>
        <w:rPr>
          <w:rFonts w:cstheme="minorHAnsi"/>
          <w:sz w:val="22"/>
          <w:szCs w:val="22"/>
        </w:rPr>
        <w:lastRenderedPageBreak/>
        <w:t>Yet</w:t>
      </w:r>
      <w:r w:rsidR="003A1413">
        <w:rPr>
          <w:rFonts w:cstheme="minorHAnsi"/>
          <w:sz w:val="22"/>
          <w:szCs w:val="22"/>
        </w:rPr>
        <w:t>,</w:t>
      </w:r>
      <w:r>
        <w:rPr>
          <w:rFonts w:cstheme="minorHAnsi"/>
          <w:sz w:val="22"/>
          <w:szCs w:val="22"/>
        </w:rPr>
        <w:t xml:space="preserve"> </w:t>
      </w:r>
      <w:r w:rsidR="003A1413">
        <w:rPr>
          <w:rFonts w:cstheme="minorHAnsi"/>
          <w:sz w:val="22"/>
          <w:szCs w:val="22"/>
        </w:rPr>
        <w:t>properly functioning,</w:t>
      </w:r>
      <w:r w:rsidR="003852C4">
        <w:rPr>
          <w:rFonts w:cstheme="minorHAnsi"/>
          <w:sz w:val="22"/>
          <w:szCs w:val="22"/>
        </w:rPr>
        <w:t xml:space="preserve"> </w:t>
      </w:r>
      <w:r w:rsidR="003A1413">
        <w:rPr>
          <w:rFonts w:cstheme="minorHAnsi"/>
          <w:sz w:val="22"/>
          <w:szCs w:val="22"/>
        </w:rPr>
        <w:t xml:space="preserve">NSW </w:t>
      </w:r>
      <w:r>
        <w:rPr>
          <w:rFonts w:cstheme="minorHAnsi"/>
          <w:sz w:val="22"/>
          <w:szCs w:val="22"/>
        </w:rPr>
        <w:t xml:space="preserve">Government Departments cannot be accused of such </w:t>
      </w:r>
      <w:r w:rsidR="003852C4">
        <w:rPr>
          <w:rFonts w:cstheme="minorHAnsi"/>
          <w:sz w:val="22"/>
          <w:szCs w:val="22"/>
        </w:rPr>
        <w:t xml:space="preserve">lack of knowledge.  Indeed, those involved in the privatisation of Port Kembla would probably have been greatly alarmed at a suggestion as irresponsible as converting </w:t>
      </w:r>
      <w:r w:rsidR="00F76A00">
        <w:rPr>
          <w:rFonts w:cstheme="minorHAnsi"/>
          <w:sz w:val="22"/>
          <w:szCs w:val="22"/>
        </w:rPr>
        <w:t xml:space="preserve">a line to </w:t>
      </w:r>
      <w:r w:rsidR="003852C4">
        <w:rPr>
          <w:rFonts w:cstheme="minorHAnsi"/>
          <w:sz w:val="22"/>
          <w:szCs w:val="22"/>
        </w:rPr>
        <w:t>Hurstville to Metro.</w:t>
      </w:r>
    </w:p>
    <w:p w14:paraId="4542DF09" w14:textId="514FF4B9" w:rsidR="00706C12" w:rsidRDefault="00706C12" w:rsidP="000B1793">
      <w:pPr>
        <w:pStyle w:val="EndnoteText"/>
        <w:rPr>
          <w:rFonts w:cstheme="minorHAnsi"/>
          <w:sz w:val="22"/>
          <w:szCs w:val="22"/>
        </w:rPr>
      </w:pPr>
      <w:r>
        <w:rPr>
          <w:rFonts w:cstheme="minorHAnsi"/>
          <w:sz w:val="22"/>
          <w:szCs w:val="22"/>
        </w:rPr>
        <w:t xml:space="preserve"> </w:t>
      </w:r>
    </w:p>
    <w:p w14:paraId="6B6FB2D7" w14:textId="79FF71A4" w:rsidR="000025FF" w:rsidRDefault="000025FF" w:rsidP="000B1793">
      <w:pPr>
        <w:pStyle w:val="EndnoteText"/>
        <w:rPr>
          <w:rFonts w:cstheme="minorHAnsi"/>
          <w:sz w:val="22"/>
          <w:szCs w:val="22"/>
        </w:rPr>
      </w:pPr>
      <w:r>
        <w:rPr>
          <w:rFonts w:cstheme="minorHAnsi"/>
          <w:sz w:val="22"/>
          <w:szCs w:val="22"/>
        </w:rPr>
        <w:t xml:space="preserve">Given </w:t>
      </w:r>
      <w:r w:rsidR="002F59C3" w:rsidRPr="002F59C3">
        <w:rPr>
          <w:rFonts w:cstheme="minorHAnsi"/>
          <w:i/>
          <w:iCs/>
          <w:sz w:val="22"/>
          <w:szCs w:val="22"/>
        </w:rPr>
        <w:t>Sydney’s Rail Future</w:t>
      </w:r>
      <w:r w:rsidRPr="002F59C3">
        <w:rPr>
          <w:rFonts w:cstheme="minorHAnsi"/>
          <w:i/>
          <w:iCs/>
          <w:sz w:val="22"/>
          <w:szCs w:val="22"/>
        </w:rPr>
        <w:t>:</w:t>
      </w:r>
    </w:p>
    <w:p w14:paraId="372CD978" w14:textId="77777777" w:rsidR="000025FF" w:rsidRDefault="000025FF" w:rsidP="000B1793">
      <w:pPr>
        <w:pStyle w:val="EndnoteText"/>
        <w:numPr>
          <w:ilvl w:val="0"/>
          <w:numId w:val="30"/>
        </w:numPr>
        <w:ind w:left="360"/>
        <w:rPr>
          <w:rFonts w:cstheme="minorHAnsi"/>
          <w:sz w:val="22"/>
          <w:szCs w:val="22"/>
        </w:rPr>
      </w:pPr>
      <w:r>
        <w:rPr>
          <w:rFonts w:cstheme="minorHAnsi"/>
          <w:sz w:val="22"/>
          <w:szCs w:val="22"/>
        </w:rPr>
        <w:t>proposed a scheme which was not adopted;</w:t>
      </w:r>
    </w:p>
    <w:p w14:paraId="4E9F91B5" w14:textId="77777777" w:rsidR="000025FF" w:rsidRDefault="000025FF" w:rsidP="000B1793">
      <w:pPr>
        <w:pStyle w:val="EndnoteText"/>
        <w:numPr>
          <w:ilvl w:val="0"/>
          <w:numId w:val="27"/>
        </w:numPr>
        <w:ind w:left="360"/>
        <w:rPr>
          <w:rFonts w:cstheme="minorHAnsi"/>
          <w:sz w:val="22"/>
          <w:szCs w:val="22"/>
        </w:rPr>
      </w:pPr>
      <w:r>
        <w:rPr>
          <w:rFonts w:cstheme="minorHAnsi"/>
          <w:sz w:val="22"/>
          <w:szCs w:val="22"/>
        </w:rPr>
        <w:t>proposed rapid transit routes which were not fully adopted;</w:t>
      </w:r>
    </w:p>
    <w:p w14:paraId="71C18236" w14:textId="2B04B86D" w:rsidR="00FA1B9C" w:rsidRPr="00FA1B9C" w:rsidRDefault="000025FF" w:rsidP="000B1793">
      <w:pPr>
        <w:pStyle w:val="EndnoteText"/>
        <w:numPr>
          <w:ilvl w:val="0"/>
          <w:numId w:val="27"/>
        </w:numPr>
        <w:ind w:left="360"/>
        <w:rPr>
          <w:rFonts w:cstheme="minorHAnsi"/>
          <w:sz w:val="22"/>
          <w:szCs w:val="22"/>
        </w:rPr>
      </w:pPr>
      <w:r>
        <w:rPr>
          <w:rFonts w:cstheme="minorHAnsi"/>
          <w:sz w:val="22"/>
          <w:szCs w:val="22"/>
        </w:rPr>
        <w:t>did not propose obvious options for rapid transit routes;</w:t>
      </w:r>
    </w:p>
    <w:p w14:paraId="1F11D11C" w14:textId="77777777" w:rsidR="000025FF" w:rsidRDefault="000025FF" w:rsidP="000B1793">
      <w:pPr>
        <w:pStyle w:val="EndnoteText"/>
        <w:numPr>
          <w:ilvl w:val="0"/>
          <w:numId w:val="27"/>
        </w:numPr>
        <w:ind w:left="360"/>
        <w:rPr>
          <w:rFonts w:cstheme="minorHAnsi"/>
          <w:sz w:val="22"/>
          <w:szCs w:val="22"/>
        </w:rPr>
      </w:pPr>
      <w:r>
        <w:rPr>
          <w:rFonts w:cstheme="minorHAnsi"/>
          <w:sz w:val="22"/>
          <w:szCs w:val="22"/>
        </w:rPr>
        <w:t>did not refer to the core aspects of Metro – tunnel diameter and central Sydney route;</w:t>
      </w:r>
    </w:p>
    <w:p w14:paraId="75315DC2" w14:textId="77777777" w:rsidR="00043E15" w:rsidRDefault="000025FF" w:rsidP="000B1793">
      <w:pPr>
        <w:pStyle w:val="EndnoteText"/>
        <w:rPr>
          <w:rFonts w:cstheme="minorHAnsi"/>
          <w:sz w:val="22"/>
          <w:szCs w:val="22"/>
        </w:rPr>
      </w:pPr>
      <w:r>
        <w:rPr>
          <w:rFonts w:cstheme="minorHAnsi"/>
          <w:sz w:val="22"/>
          <w:szCs w:val="22"/>
        </w:rPr>
        <w:t>it is not evidence of consideration of any alternatives to Metro or Metro routes.</w:t>
      </w:r>
      <w:r w:rsidR="00043E15">
        <w:rPr>
          <w:rFonts w:cstheme="minorHAnsi"/>
          <w:sz w:val="22"/>
          <w:szCs w:val="22"/>
        </w:rPr>
        <w:t xml:space="preserve">  </w:t>
      </w:r>
    </w:p>
    <w:p w14:paraId="0DD1B334" w14:textId="77777777" w:rsidR="00043E15" w:rsidRDefault="00043E15" w:rsidP="000B1793">
      <w:pPr>
        <w:pStyle w:val="EndnoteText"/>
        <w:rPr>
          <w:rFonts w:cstheme="minorHAnsi"/>
          <w:sz w:val="22"/>
          <w:szCs w:val="22"/>
        </w:rPr>
      </w:pPr>
    </w:p>
    <w:p w14:paraId="098FE4DC" w14:textId="2B917472" w:rsidR="000025FF" w:rsidRDefault="00043E15" w:rsidP="000B1793">
      <w:pPr>
        <w:pStyle w:val="EndnoteText"/>
        <w:rPr>
          <w:rFonts w:cstheme="minorHAnsi"/>
          <w:sz w:val="22"/>
          <w:szCs w:val="22"/>
        </w:rPr>
      </w:pPr>
      <w:r>
        <w:rPr>
          <w:rFonts w:cstheme="minorHAnsi"/>
          <w:sz w:val="22"/>
          <w:szCs w:val="22"/>
        </w:rPr>
        <w:t xml:space="preserve">Later documents, which purport to show later Government consideration of alternatives to Metro and its routes, can be discounted because of </w:t>
      </w:r>
      <w:r w:rsidR="00B04C53">
        <w:rPr>
          <w:rFonts w:cstheme="minorHAnsi"/>
          <w:sz w:val="22"/>
          <w:szCs w:val="22"/>
        </w:rPr>
        <w:t>straw-man</w:t>
      </w:r>
      <w:r>
        <w:rPr>
          <w:rFonts w:cstheme="minorHAnsi"/>
          <w:sz w:val="22"/>
          <w:szCs w:val="22"/>
        </w:rPr>
        <w:t xml:space="preserve"> options and recitation of </w:t>
      </w:r>
      <w:r w:rsidRPr="00043E15">
        <w:rPr>
          <w:rFonts w:cstheme="minorHAnsi"/>
          <w:i/>
          <w:iCs/>
          <w:sz w:val="22"/>
          <w:szCs w:val="22"/>
        </w:rPr>
        <w:t>Sydney’s Rail Future</w:t>
      </w:r>
      <w:r>
        <w:rPr>
          <w:rFonts w:cstheme="minorHAnsi"/>
          <w:sz w:val="22"/>
          <w:szCs w:val="22"/>
        </w:rPr>
        <w:t xml:space="preserve">. </w:t>
      </w:r>
    </w:p>
    <w:p w14:paraId="704B7C8C" w14:textId="77777777" w:rsidR="000025FF" w:rsidRPr="00130789" w:rsidRDefault="000025FF" w:rsidP="000B1793">
      <w:pPr>
        <w:pStyle w:val="Heading4"/>
        <w:spacing w:before="0"/>
        <w:rPr>
          <w:rFonts w:cstheme="minorHAnsi"/>
          <w:i w:val="0"/>
          <w:iCs w:val="0"/>
          <w:sz w:val="24"/>
          <w:szCs w:val="24"/>
        </w:rPr>
      </w:pPr>
    </w:p>
    <w:p w14:paraId="1AF602A5" w14:textId="0BB4DDDB" w:rsidR="000025FF" w:rsidRPr="00CE53CD" w:rsidRDefault="000025FF" w:rsidP="000B1793">
      <w:pPr>
        <w:pStyle w:val="Heading3"/>
        <w:spacing w:before="0"/>
        <w:rPr>
          <w:rFonts w:asciiTheme="minorHAnsi" w:hAnsiTheme="minorHAnsi" w:cstheme="minorHAnsi"/>
          <w:b/>
          <w:bCs/>
        </w:rPr>
      </w:pPr>
      <w:bookmarkStart w:id="25" w:name="_Toc19622753"/>
      <w:bookmarkStart w:id="26" w:name="_Toc20161055"/>
      <w:r w:rsidRPr="00CE53CD">
        <w:rPr>
          <w:rFonts w:asciiTheme="minorHAnsi" w:hAnsiTheme="minorHAnsi" w:cstheme="minorHAnsi"/>
          <w:b/>
          <w:bCs/>
        </w:rPr>
        <w:t>b.</w:t>
      </w:r>
      <w:r w:rsidR="00FC4D77">
        <w:rPr>
          <w:rFonts w:asciiTheme="minorHAnsi" w:hAnsiTheme="minorHAnsi" w:cstheme="minorHAnsi"/>
          <w:b/>
          <w:bCs/>
        </w:rPr>
        <w:t>5</w:t>
      </w:r>
      <w:r w:rsidRPr="00CE53CD">
        <w:rPr>
          <w:rFonts w:asciiTheme="minorHAnsi" w:hAnsiTheme="minorHAnsi" w:cstheme="minorHAnsi"/>
          <w:b/>
          <w:bCs/>
        </w:rPr>
        <w:tab/>
        <w:t>Conclusion</w:t>
      </w:r>
      <w:bookmarkEnd w:id="25"/>
      <w:bookmarkEnd w:id="26"/>
    </w:p>
    <w:p w14:paraId="62196319" w14:textId="1D9D95BB" w:rsidR="000025FF" w:rsidRDefault="000025FF" w:rsidP="000B1793">
      <w:pPr>
        <w:spacing w:after="0"/>
      </w:pPr>
      <w:r>
        <w:t xml:space="preserve">On face value, </w:t>
      </w:r>
      <w:r w:rsidR="00B04C53">
        <w:t xml:space="preserve">the </w:t>
      </w:r>
      <w:r>
        <w:t xml:space="preserve">public evidence </w:t>
      </w:r>
      <w:r w:rsidR="00B04C53">
        <w:t>is</w:t>
      </w:r>
      <w:r w:rsidR="00FA1B9C">
        <w:t xml:space="preserve"> the most recent</w:t>
      </w:r>
      <w:r>
        <w:t xml:space="preserve"> Government consideration of capacity alternatives was prior to June 2012, recorded in</w:t>
      </w:r>
      <w:r w:rsidRPr="00CE53CD">
        <w:rPr>
          <w:i/>
          <w:iCs/>
        </w:rPr>
        <w:t xml:space="preserve"> Sydney’s Rail Future</w:t>
      </w:r>
      <w:r>
        <w:t xml:space="preserve">. However, </w:t>
      </w:r>
      <w:r w:rsidR="00FA1B9C">
        <w:t>the</w:t>
      </w:r>
      <w:r>
        <w:t xml:space="preserve"> failure </w:t>
      </w:r>
      <w:r w:rsidR="00FA1B9C">
        <w:t xml:space="preserve">of that document </w:t>
      </w:r>
      <w:r>
        <w:t xml:space="preserve">to mention the core aspects of Metro, false capacity comparisons and </w:t>
      </w:r>
      <w:r w:rsidR="002F59C3">
        <w:t>its adoption of a badly rated</w:t>
      </w:r>
      <w:r>
        <w:t xml:space="preserve"> scheme, mean</w:t>
      </w:r>
      <w:r w:rsidR="00F76A00">
        <w:t>s</w:t>
      </w:r>
      <w:r>
        <w:t xml:space="preserve"> it is no evidence of consideration of alternatives.</w:t>
      </w:r>
    </w:p>
    <w:p w14:paraId="52880A53" w14:textId="77777777" w:rsidR="004E676B" w:rsidRDefault="004E676B" w:rsidP="000B1793">
      <w:pPr>
        <w:spacing w:after="0"/>
      </w:pPr>
    </w:p>
    <w:p w14:paraId="4CEC3B5D" w14:textId="48821F6F" w:rsidR="000025FF" w:rsidRDefault="000025FF" w:rsidP="000B1793">
      <w:pPr>
        <w:spacing w:after="0"/>
      </w:pPr>
      <w:r>
        <w:t xml:space="preserve">The </w:t>
      </w:r>
      <w:r w:rsidR="004E676B">
        <w:t>public evidence is</w:t>
      </w:r>
      <w:r w:rsidR="00F76A00">
        <w:t>:</w:t>
      </w:r>
      <w:r w:rsidR="004E676B">
        <w:t xml:space="preserve"> the </w:t>
      </w:r>
      <w:r>
        <w:t>most recent consideration of capacity alternatives was by the Christie</w:t>
      </w:r>
      <w:r w:rsidR="00FA1B9C">
        <w:t xml:space="preserve"> Inquiry</w:t>
      </w:r>
      <w:r>
        <w:t xml:space="preserve">.  This warned against </w:t>
      </w:r>
      <w:r w:rsidR="00FA1B9C">
        <w:t>the</w:t>
      </w:r>
      <w:r w:rsidRPr="000025FF">
        <w:t xml:space="preserve"> </w:t>
      </w:r>
      <w:r>
        <w:t>core aspects</w:t>
      </w:r>
      <w:r w:rsidR="00FA1B9C">
        <w:t xml:space="preserve"> of the scheme </w:t>
      </w:r>
      <w:r w:rsidR="005B5E19">
        <w:t>now</w:t>
      </w:r>
      <w:r w:rsidR="00FA1B9C">
        <w:t xml:space="preserve"> adopted</w:t>
      </w:r>
      <w:r>
        <w:t xml:space="preserve">.  However, </w:t>
      </w:r>
      <w:r w:rsidR="005B5E19">
        <w:t>the Inquiry</w:t>
      </w:r>
      <w:r>
        <w:t xml:space="preserve"> has not been referred to in relevant public documents.</w:t>
      </w:r>
      <w:r w:rsidR="004E676B">
        <w:t xml:space="preserve">  The </w:t>
      </w:r>
      <w:r w:rsidR="00AF7156">
        <w:t xml:space="preserve">public </w:t>
      </w:r>
      <w:r w:rsidR="004E676B">
        <w:t xml:space="preserve">evidence is there was no bona fide consideration of </w:t>
      </w:r>
      <w:r w:rsidR="00D43352">
        <w:t xml:space="preserve">well-known </w:t>
      </w:r>
      <w:r w:rsidR="004E676B">
        <w:t>alternatives</w:t>
      </w:r>
      <w:r w:rsidR="00DA6B52">
        <w:t xml:space="preserve"> which offer more capacity </w:t>
      </w:r>
      <w:r w:rsidR="002F59C3">
        <w:t xml:space="preserve">– and better metropolitan outcomes - </w:t>
      </w:r>
      <w:r w:rsidR="00DA6B52">
        <w:t>than Metro</w:t>
      </w:r>
      <w:r w:rsidR="004E676B">
        <w:t>.</w:t>
      </w:r>
    </w:p>
    <w:p w14:paraId="23897918" w14:textId="1EC4C1B5" w:rsidR="00DD7946" w:rsidRPr="00683B77" w:rsidRDefault="00FA1B9C" w:rsidP="000B1793">
      <w:pPr>
        <w:pStyle w:val="Heading2"/>
        <w:spacing w:before="0"/>
      </w:pPr>
      <w:r>
        <w:rPr>
          <w:rStyle w:val="Heading4Char"/>
          <w:rFonts w:asciiTheme="minorHAnsi" w:hAnsiTheme="minorHAnsi" w:cstheme="minorHAnsi"/>
          <w:b/>
          <w:bCs/>
        </w:rPr>
        <w:br w:type="page"/>
      </w:r>
      <w:bookmarkStart w:id="27" w:name="_Toc19622754"/>
      <w:bookmarkStart w:id="28" w:name="_Toc20161056"/>
      <w:r w:rsidR="00DD7946" w:rsidRPr="00683B77">
        <w:rPr>
          <w:rStyle w:val="Heading4Char"/>
          <w:rFonts w:asciiTheme="minorHAnsi" w:hAnsiTheme="minorHAnsi" w:cstheme="minorHAnsi"/>
          <w:b/>
          <w:bCs/>
        </w:rPr>
        <w:lastRenderedPageBreak/>
        <w:t>(c) the factors taken into account when comparing the alternatives and the robustness of the evidence used in decision-making</w:t>
      </w:r>
      <w:bookmarkEnd w:id="27"/>
      <w:bookmarkEnd w:id="28"/>
    </w:p>
    <w:p w14:paraId="0D1EACB2" w14:textId="29C31612" w:rsidR="00DD7946" w:rsidRPr="00B46E7C" w:rsidRDefault="00DD7946" w:rsidP="000B1793">
      <w:pPr>
        <w:pStyle w:val="Heading3"/>
        <w:spacing w:before="0"/>
        <w:rPr>
          <w:rFonts w:asciiTheme="minorHAnsi" w:hAnsiTheme="minorHAnsi" w:cstheme="minorHAnsi"/>
          <w:b/>
          <w:bCs/>
        </w:rPr>
      </w:pPr>
      <w:bookmarkStart w:id="29" w:name="_Toc19622755"/>
      <w:bookmarkStart w:id="30" w:name="_Toc20161057"/>
      <w:r w:rsidRPr="00B46E7C">
        <w:rPr>
          <w:rFonts w:asciiTheme="minorHAnsi" w:hAnsiTheme="minorHAnsi" w:cstheme="minorHAnsi"/>
          <w:b/>
          <w:bCs/>
        </w:rPr>
        <w:t>c.1</w:t>
      </w:r>
      <w:r w:rsidRPr="00B46E7C">
        <w:rPr>
          <w:rFonts w:asciiTheme="minorHAnsi" w:hAnsiTheme="minorHAnsi" w:cstheme="minorHAnsi"/>
          <w:b/>
          <w:bCs/>
        </w:rPr>
        <w:tab/>
      </w:r>
      <w:r w:rsidR="003D09B2">
        <w:rPr>
          <w:rFonts w:asciiTheme="minorHAnsi" w:hAnsiTheme="minorHAnsi" w:cstheme="minorHAnsi"/>
          <w:b/>
          <w:bCs/>
        </w:rPr>
        <w:t>F</w:t>
      </w:r>
      <w:r w:rsidRPr="00B46E7C">
        <w:rPr>
          <w:rFonts w:asciiTheme="minorHAnsi" w:hAnsiTheme="minorHAnsi" w:cstheme="minorHAnsi"/>
          <w:b/>
          <w:bCs/>
        </w:rPr>
        <w:t>actors</w:t>
      </w:r>
      <w:bookmarkEnd w:id="29"/>
      <w:bookmarkEnd w:id="30"/>
    </w:p>
    <w:p w14:paraId="6CD3D10C" w14:textId="2ADC7843" w:rsidR="00DD7946" w:rsidRDefault="00DD7946" w:rsidP="000B1793">
      <w:pPr>
        <w:pStyle w:val="EndnoteText"/>
        <w:rPr>
          <w:rFonts w:cstheme="minorHAnsi"/>
          <w:sz w:val="22"/>
          <w:szCs w:val="22"/>
        </w:rPr>
      </w:pPr>
      <w:r w:rsidRPr="00ED77EA">
        <w:rPr>
          <w:rFonts w:cstheme="minorHAnsi"/>
          <w:sz w:val="22"/>
          <w:szCs w:val="22"/>
        </w:rPr>
        <w:t>The</w:t>
      </w:r>
      <w:r>
        <w:rPr>
          <w:rFonts w:cstheme="minorHAnsi"/>
          <w:sz w:val="22"/>
          <w:szCs w:val="22"/>
        </w:rPr>
        <w:t xml:space="preserve"> factors ostensibly taken into account in comparing alternatives are shown in Figure </w:t>
      </w:r>
      <w:r w:rsidR="00B04C53">
        <w:rPr>
          <w:rFonts w:cstheme="minorHAnsi"/>
          <w:sz w:val="22"/>
          <w:szCs w:val="22"/>
        </w:rPr>
        <w:t>b</w:t>
      </w:r>
      <w:r w:rsidR="00E35D0A">
        <w:rPr>
          <w:rFonts w:cstheme="minorHAnsi"/>
          <w:sz w:val="22"/>
          <w:szCs w:val="22"/>
        </w:rPr>
        <w:t>.</w:t>
      </w:r>
      <w:r w:rsidR="00FD02E3">
        <w:rPr>
          <w:rFonts w:cstheme="minorHAnsi"/>
          <w:sz w:val="22"/>
          <w:szCs w:val="22"/>
        </w:rPr>
        <w:t>3.1</w:t>
      </w:r>
      <w:r>
        <w:rPr>
          <w:rFonts w:cstheme="minorHAnsi"/>
          <w:sz w:val="22"/>
          <w:szCs w:val="22"/>
        </w:rPr>
        <w:t>.</w:t>
      </w:r>
      <w:r w:rsidR="00B116EF">
        <w:rPr>
          <w:rFonts w:cstheme="minorHAnsi"/>
          <w:sz w:val="22"/>
          <w:szCs w:val="22"/>
        </w:rPr>
        <w:t xml:space="preserve"> </w:t>
      </w:r>
    </w:p>
    <w:p w14:paraId="1B897BA7" w14:textId="04596EB1" w:rsidR="00B116EF" w:rsidRDefault="00B116EF" w:rsidP="000B1793">
      <w:pPr>
        <w:pStyle w:val="EndnoteText"/>
        <w:rPr>
          <w:rFonts w:cstheme="minorHAnsi"/>
          <w:sz w:val="22"/>
          <w:szCs w:val="22"/>
        </w:rPr>
      </w:pPr>
    </w:p>
    <w:p w14:paraId="75F8388A" w14:textId="05E1E2DD" w:rsidR="00B116EF" w:rsidRDefault="00B116EF" w:rsidP="000B1793">
      <w:pPr>
        <w:pStyle w:val="EndnoteText"/>
        <w:rPr>
          <w:rFonts w:cstheme="minorHAnsi"/>
          <w:sz w:val="22"/>
          <w:szCs w:val="22"/>
        </w:rPr>
      </w:pPr>
      <w:r>
        <w:rPr>
          <w:rFonts w:cstheme="minorHAnsi"/>
          <w:sz w:val="22"/>
          <w:szCs w:val="22"/>
        </w:rPr>
        <w:t xml:space="preserve">Given that Government decisions have not reflected those comparisons, presumably other factors were taken into account.  </w:t>
      </w:r>
      <w:r w:rsidR="00170660">
        <w:rPr>
          <w:rFonts w:cstheme="minorHAnsi"/>
          <w:sz w:val="22"/>
          <w:szCs w:val="22"/>
        </w:rPr>
        <w:t>As indicated in Appendix 1.l (below), it is unknown what they might be.</w:t>
      </w:r>
    </w:p>
    <w:p w14:paraId="1507B5E5" w14:textId="77777777" w:rsidR="00DD7946" w:rsidRDefault="00DD7946" w:rsidP="000B1793">
      <w:pPr>
        <w:pStyle w:val="EndnoteText"/>
        <w:rPr>
          <w:rFonts w:cstheme="minorHAnsi"/>
          <w:sz w:val="22"/>
          <w:szCs w:val="22"/>
        </w:rPr>
      </w:pPr>
    </w:p>
    <w:p w14:paraId="63D9C178" w14:textId="3699FEB5" w:rsidR="00DD7946" w:rsidRDefault="00041EA8" w:rsidP="000B1793">
      <w:pPr>
        <w:pStyle w:val="EndnoteText"/>
        <w:rPr>
          <w:rFonts w:cstheme="minorHAnsi"/>
          <w:sz w:val="22"/>
          <w:szCs w:val="22"/>
        </w:rPr>
      </w:pPr>
      <w:r>
        <w:rPr>
          <w:rFonts w:cstheme="minorHAnsi"/>
          <w:sz w:val="22"/>
          <w:szCs w:val="22"/>
        </w:rPr>
        <w:t>Post the 2012 decisions, i</w:t>
      </w:r>
      <w:r w:rsidR="00DD7946">
        <w:rPr>
          <w:rFonts w:cstheme="minorHAnsi"/>
          <w:sz w:val="22"/>
          <w:szCs w:val="22"/>
        </w:rPr>
        <w:t>nformation provided to the public by the Government frequently referred to capacity.  It claimed single-deck trains have greater per-line capacity than double-decks. Yet:</w:t>
      </w:r>
    </w:p>
    <w:p w14:paraId="33E00A09" w14:textId="3599CB63" w:rsidR="00DD7946" w:rsidRDefault="00DD7946" w:rsidP="000B1793">
      <w:pPr>
        <w:pStyle w:val="EndnoteText"/>
        <w:numPr>
          <w:ilvl w:val="0"/>
          <w:numId w:val="31"/>
        </w:numPr>
        <w:ind w:left="360"/>
        <w:rPr>
          <w:rFonts w:cstheme="minorHAnsi"/>
          <w:sz w:val="22"/>
          <w:szCs w:val="22"/>
        </w:rPr>
      </w:pPr>
      <w:r>
        <w:rPr>
          <w:rFonts w:cstheme="minorHAnsi"/>
          <w:sz w:val="22"/>
          <w:szCs w:val="22"/>
        </w:rPr>
        <w:t xml:space="preserve">this was doubted if not refuted by the Christie </w:t>
      </w:r>
      <w:r w:rsidR="00E35D0A">
        <w:rPr>
          <w:rFonts w:cstheme="minorHAnsi"/>
          <w:sz w:val="22"/>
          <w:szCs w:val="22"/>
        </w:rPr>
        <w:t>I</w:t>
      </w:r>
      <w:r>
        <w:rPr>
          <w:rFonts w:cstheme="minorHAnsi"/>
          <w:sz w:val="22"/>
          <w:szCs w:val="22"/>
        </w:rPr>
        <w:t>nquiry;</w:t>
      </w:r>
      <w:r w:rsidRPr="00EF6723">
        <w:rPr>
          <w:rStyle w:val="EndnoteReference"/>
          <w:rFonts w:cstheme="minorHAnsi"/>
          <w:sz w:val="22"/>
          <w:szCs w:val="22"/>
        </w:rPr>
        <w:t xml:space="preserve"> </w:t>
      </w:r>
    </w:p>
    <w:p w14:paraId="4B1F869F" w14:textId="77777777" w:rsidR="00E35D0A" w:rsidRDefault="00DD7946" w:rsidP="000B1793">
      <w:pPr>
        <w:pStyle w:val="EndnoteText"/>
        <w:numPr>
          <w:ilvl w:val="0"/>
          <w:numId w:val="31"/>
        </w:numPr>
        <w:ind w:left="360"/>
        <w:rPr>
          <w:rFonts w:cstheme="minorHAnsi"/>
          <w:sz w:val="22"/>
          <w:szCs w:val="22"/>
        </w:rPr>
      </w:pPr>
      <w:r w:rsidRPr="00E35D0A">
        <w:rPr>
          <w:rFonts w:cstheme="minorHAnsi"/>
          <w:sz w:val="22"/>
          <w:szCs w:val="22"/>
        </w:rPr>
        <w:t>at least one independent expert advised the Government otherwise;</w:t>
      </w:r>
    </w:p>
    <w:p w14:paraId="231B2496" w14:textId="1E070806" w:rsidR="00DD7946" w:rsidRPr="00E35D0A" w:rsidRDefault="00DD7946" w:rsidP="000B1793">
      <w:pPr>
        <w:pStyle w:val="EndnoteText"/>
        <w:numPr>
          <w:ilvl w:val="0"/>
          <w:numId w:val="31"/>
        </w:numPr>
        <w:ind w:left="360"/>
        <w:rPr>
          <w:rFonts w:cstheme="minorHAnsi"/>
          <w:sz w:val="22"/>
          <w:szCs w:val="22"/>
        </w:rPr>
      </w:pPr>
      <w:r w:rsidRPr="00E35D0A">
        <w:rPr>
          <w:rFonts w:cstheme="minorHAnsi"/>
          <w:sz w:val="22"/>
          <w:szCs w:val="22"/>
        </w:rPr>
        <w:t>it d</w:t>
      </w:r>
      <w:r w:rsidR="00170660">
        <w:rPr>
          <w:rFonts w:cstheme="minorHAnsi"/>
          <w:sz w:val="22"/>
          <w:szCs w:val="22"/>
        </w:rPr>
        <w:t>id</w:t>
      </w:r>
      <w:r w:rsidRPr="00E35D0A">
        <w:rPr>
          <w:rFonts w:cstheme="minorHAnsi"/>
          <w:sz w:val="22"/>
          <w:szCs w:val="22"/>
        </w:rPr>
        <w:t xml:space="preserve"> not take into account problems with standing for long periods or on crowded trains;</w:t>
      </w:r>
    </w:p>
    <w:p w14:paraId="63575FA3" w14:textId="1E421A1E" w:rsidR="00DD7946" w:rsidRDefault="00DD7946" w:rsidP="000B1793">
      <w:pPr>
        <w:pStyle w:val="EndnoteText"/>
        <w:numPr>
          <w:ilvl w:val="0"/>
          <w:numId w:val="31"/>
        </w:numPr>
        <w:ind w:left="360"/>
        <w:rPr>
          <w:rFonts w:cstheme="minorHAnsi"/>
          <w:sz w:val="22"/>
          <w:szCs w:val="22"/>
        </w:rPr>
      </w:pPr>
      <w:r>
        <w:rPr>
          <w:rFonts w:cstheme="minorHAnsi"/>
          <w:sz w:val="22"/>
          <w:szCs w:val="22"/>
        </w:rPr>
        <w:t xml:space="preserve">it </w:t>
      </w:r>
      <w:r w:rsidR="00E35D0A">
        <w:rPr>
          <w:rFonts w:cstheme="minorHAnsi"/>
          <w:sz w:val="22"/>
          <w:szCs w:val="22"/>
        </w:rPr>
        <w:t>was</w:t>
      </w:r>
      <w:r>
        <w:rPr>
          <w:rFonts w:cstheme="minorHAnsi"/>
          <w:sz w:val="22"/>
          <w:szCs w:val="22"/>
        </w:rPr>
        <w:t xml:space="preserve"> contradicted by later Government claims re ‘Paris’ etc. technology;</w:t>
      </w:r>
    </w:p>
    <w:p w14:paraId="29FCE58E" w14:textId="77777777" w:rsidR="00DD7946" w:rsidRDefault="00DD7946" w:rsidP="000B1793">
      <w:pPr>
        <w:pStyle w:val="EndnoteText"/>
        <w:numPr>
          <w:ilvl w:val="0"/>
          <w:numId w:val="31"/>
        </w:numPr>
        <w:ind w:left="360"/>
        <w:rPr>
          <w:rFonts w:cstheme="minorHAnsi"/>
          <w:sz w:val="22"/>
          <w:szCs w:val="22"/>
        </w:rPr>
      </w:pPr>
      <w:r>
        <w:rPr>
          <w:rFonts w:cstheme="minorHAnsi"/>
          <w:sz w:val="22"/>
          <w:szCs w:val="22"/>
        </w:rPr>
        <w:t>it is irrelevant to decisions on the core aspects of Metro – tunnel size and CBD route.</w:t>
      </w:r>
    </w:p>
    <w:p w14:paraId="65FF3D4B" w14:textId="77777777" w:rsidR="00DD7946" w:rsidRDefault="00DD7946" w:rsidP="000B1793">
      <w:pPr>
        <w:pStyle w:val="EndnoteText"/>
        <w:rPr>
          <w:rFonts w:cstheme="minorHAnsi"/>
          <w:sz w:val="22"/>
          <w:szCs w:val="22"/>
        </w:rPr>
      </w:pPr>
    </w:p>
    <w:p w14:paraId="0BDF55BE" w14:textId="5920A048" w:rsidR="00DD7946" w:rsidRDefault="00E35D0A" w:rsidP="000B1793">
      <w:pPr>
        <w:pStyle w:val="EndnoteText"/>
        <w:rPr>
          <w:rFonts w:cstheme="minorHAnsi"/>
          <w:sz w:val="22"/>
          <w:szCs w:val="22"/>
        </w:rPr>
      </w:pPr>
      <w:r>
        <w:rPr>
          <w:rFonts w:cstheme="minorHAnsi"/>
          <w:sz w:val="22"/>
          <w:szCs w:val="22"/>
        </w:rPr>
        <w:t>S</w:t>
      </w:r>
      <w:r w:rsidR="00DD7946">
        <w:rPr>
          <w:rFonts w:cstheme="minorHAnsi"/>
          <w:sz w:val="22"/>
          <w:szCs w:val="22"/>
        </w:rPr>
        <w:t xml:space="preserve">eating and passenger comfort were not criteria used by the Government.  </w:t>
      </w:r>
    </w:p>
    <w:p w14:paraId="11E9184B" w14:textId="77777777" w:rsidR="00DD7946" w:rsidRDefault="00DD7946" w:rsidP="000B1793">
      <w:pPr>
        <w:pStyle w:val="EndnoteText"/>
        <w:rPr>
          <w:rFonts w:cstheme="minorHAnsi"/>
          <w:sz w:val="22"/>
          <w:szCs w:val="22"/>
        </w:rPr>
      </w:pPr>
    </w:p>
    <w:p w14:paraId="3655A68D" w14:textId="11D55D1B" w:rsidR="00DD7946" w:rsidRDefault="00066E8F" w:rsidP="000B1793">
      <w:pPr>
        <w:pStyle w:val="EndnoteText"/>
        <w:rPr>
          <w:rFonts w:cstheme="minorHAnsi"/>
          <w:sz w:val="22"/>
          <w:szCs w:val="22"/>
        </w:rPr>
      </w:pPr>
      <w:r>
        <w:rPr>
          <w:rFonts w:cstheme="minorHAnsi"/>
          <w:sz w:val="22"/>
          <w:szCs w:val="22"/>
        </w:rPr>
        <w:t xml:space="preserve">Appendix </w:t>
      </w:r>
      <w:r w:rsidR="00FD32D2">
        <w:rPr>
          <w:rFonts w:cstheme="minorHAnsi"/>
          <w:sz w:val="22"/>
          <w:szCs w:val="22"/>
        </w:rPr>
        <w:t>1</w:t>
      </w:r>
      <w:r w:rsidR="008E4BDA">
        <w:rPr>
          <w:rFonts w:cstheme="minorHAnsi"/>
          <w:sz w:val="22"/>
          <w:szCs w:val="22"/>
        </w:rPr>
        <w:t>.</w:t>
      </w:r>
      <w:r>
        <w:rPr>
          <w:rFonts w:cstheme="minorHAnsi"/>
          <w:sz w:val="22"/>
          <w:szCs w:val="22"/>
        </w:rPr>
        <w:t>b</w:t>
      </w:r>
      <w:r w:rsidR="00DD7946">
        <w:rPr>
          <w:rFonts w:cstheme="minorHAnsi"/>
          <w:sz w:val="22"/>
          <w:szCs w:val="22"/>
        </w:rPr>
        <w:t xml:space="preserve"> </w:t>
      </w:r>
      <w:r>
        <w:rPr>
          <w:rFonts w:cstheme="minorHAnsi"/>
          <w:sz w:val="22"/>
          <w:szCs w:val="22"/>
        </w:rPr>
        <w:t xml:space="preserve">(above) inferred </w:t>
      </w:r>
      <w:r w:rsidR="007444B6">
        <w:rPr>
          <w:rFonts w:cstheme="minorHAnsi"/>
          <w:sz w:val="22"/>
          <w:szCs w:val="22"/>
        </w:rPr>
        <w:t xml:space="preserve">from </w:t>
      </w:r>
      <w:r>
        <w:rPr>
          <w:rFonts w:cstheme="minorHAnsi"/>
          <w:sz w:val="22"/>
          <w:szCs w:val="22"/>
        </w:rPr>
        <w:t xml:space="preserve">public evidence </w:t>
      </w:r>
      <w:r w:rsidR="007444B6">
        <w:rPr>
          <w:rFonts w:cstheme="minorHAnsi"/>
          <w:sz w:val="22"/>
          <w:szCs w:val="22"/>
        </w:rPr>
        <w:t>that</w:t>
      </w:r>
      <w:r>
        <w:rPr>
          <w:rFonts w:cstheme="minorHAnsi"/>
          <w:sz w:val="22"/>
          <w:szCs w:val="22"/>
        </w:rPr>
        <w:t xml:space="preserve"> </w:t>
      </w:r>
      <w:r w:rsidR="00DD7946">
        <w:rPr>
          <w:rFonts w:cstheme="minorHAnsi"/>
          <w:sz w:val="22"/>
          <w:szCs w:val="22"/>
        </w:rPr>
        <w:t>capacity was not a determining factor.</w:t>
      </w:r>
    </w:p>
    <w:p w14:paraId="0EE336A2" w14:textId="77777777" w:rsidR="00DD7946" w:rsidRDefault="00DD7946" w:rsidP="000B1793">
      <w:pPr>
        <w:pStyle w:val="EndnoteText"/>
        <w:rPr>
          <w:rFonts w:cstheme="minorHAnsi"/>
          <w:sz w:val="22"/>
          <w:szCs w:val="22"/>
        </w:rPr>
      </w:pPr>
    </w:p>
    <w:p w14:paraId="5391C249" w14:textId="7710459F" w:rsidR="00066E8F" w:rsidRDefault="00DD7946" w:rsidP="000B1793">
      <w:pPr>
        <w:pStyle w:val="EndnoteText"/>
        <w:rPr>
          <w:rFonts w:cstheme="minorHAnsi"/>
          <w:sz w:val="22"/>
          <w:szCs w:val="22"/>
        </w:rPr>
      </w:pPr>
      <w:r>
        <w:rPr>
          <w:rFonts w:cstheme="minorHAnsi"/>
          <w:sz w:val="22"/>
          <w:szCs w:val="22"/>
        </w:rPr>
        <w:t xml:space="preserve">That inference is further supported by considering claims about the Bankstown line.  It was claimed Metro extension to </w:t>
      </w:r>
      <w:r w:rsidR="00041EA8">
        <w:rPr>
          <w:rFonts w:cstheme="minorHAnsi"/>
          <w:sz w:val="22"/>
          <w:szCs w:val="22"/>
        </w:rPr>
        <w:t>Bankstown</w:t>
      </w:r>
      <w:r>
        <w:rPr>
          <w:rFonts w:cstheme="minorHAnsi"/>
          <w:sz w:val="22"/>
          <w:szCs w:val="22"/>
        </w:rPr>
        <w:t xml:space="preserve"> w</w:t>
      </w:r>
      <w:r w:rsidR="00066E8F">
        <w:rPr>
          <w:rFonts w:cstheme="minorHAnsi"/>
          <w:sz w:val="22"/>
          <w:szCs w:val="22"/>
        </w:rPr>
        <w:t>ould</w:t>
      </w:r>
      <w:r>
        <w:rPr>
          <w:rFonts w:cstheme="minorHAnsi"/>
          <w:sz w:val="22"/>
          <w:szCs w:val="22"/>
        </w:rPr>
        <w:t xml:space="preserve"> increase available capacity for Sydney Trains in the CBD, City Circle.  However, if the point of Metro was to maximise such capacity it would be extended – if anywhere - to routes with the highest Sydney Trains patronage</w:t>
      </w:r>
      <w:r w:rsidR="005B5E19">
        <w:rPr>
          <w:rFonts w:cstheme="minorHAnsi"/>
          <w:sz w:val="22"/>
          <w:szCs w:val="22"/>
        </w:rPr>
        <w:t xml:space="preserve"> or most crowded trains</w:t>
      </w:r>
      <w:r w:rsidR="00066E8F">
        <w:rPr>
          <w:rFonts w:cstheme="minorHAnsi"/>
          <w:sz w:val="22"/>
          <w:szCs w:val="22"/>
        </w:rPr>
        <w:t>:</w:t>
      </w:r>
      <w:r>
        <w:rPr>
          <w:rFonts w:cstheme="minorHAnsi"/>
          <w:sz w:val="22"/>
          <w:szCs w:val="22"/>
        </w:rPr>
        <w:t xml:space="preserve"> </w:t>
      </w:r>
      <w:r w:rsidR="00066E8F">
        <w:rPr>
          <w:rFonts w:cstheme="minorHAnsi"/>
          <w:sz w:val="22"/>
          <w:szCs w:val="22"/>
        </w:rPr>
        <w:t>t</w:t>
      </w:r>
      <w:r>
        <w:rPr>
          <w:rFonts w:cstheme="minorHAnsi"/>
          <w:sz w:val="22"/>
          <w:szCs w:val="22"/>
        </w:rPr>
        <w:t>owards Strathfield</w:t>
      </w:r>
      <w:r w:rsidR="00066E8F">
        <w:rPr>
          <w:rFonts w:cstheme="minorHAnsi"/>
          <w:sz w:val="22"/>
          <w:szCs w:val="22"/>
        </w:rPr>
        <w:t>;</w:t>
      </w:r>
      <w:r>
        <w:rPr>
          <w:rFonts w:cstheme="minorHAnsi"/>
          <w:sz w:val="22"/>
          <w:szCs w:val="22"/>
        </w:rPr>
        <w:t xml:space="preserve"> to Kingsford Smith Airport.</w:t>
      </w:r>
      <w:r w:rsidR="003D09B2">
        <w:rPr>
          <w:rStyle w:val="EndnoteReference"/>
          <w:rFonts w:cstheme="minorHAnsi"/>
          <w:sz w:val="22"/>
          <w:szCs w:val="22"/>
        </w:rPr>
        <w:endnoteReference w:id="12"/>
      </w:r>
      <w:r>
        <w:rPr>
          <w:rFonts w:cstheme="minorHAnsi"/>
          <w:sz w:val="22"/>
          <w:szCs w:val="22"/>
        </w:rPr>
        <w:t xml:space="preserve">    </w:t>
      </w:r>
    </w:p>
    <w:p w14:paraId="74D61307" w14:textId="77777777" w:rsidR="00066E8F" w:rsidRDefault="00066E8F" w:rsidP="000B1793">
      <w:pPr>
        <w:pStyle w:val="EndnoteText"/>
        <w:rPr>
          <w:rFonts w:cstheme="minorHAnsi"/>
          <w:sz w:val="22"/>
          <w:szCs w:val="22"/>
        </w:rPr>
      </w:pPr>
    </w:p>
    <w:p w14:paraId="796C9662" w14:textId="65BC51A3" w:rsidR="00066E8F" w:rsidRDefault="00066E8F" w:rsidP="000B1793">
      <w:pPr>
        <w:pStyle w:val="EndnoteText"/>
        <w:rPr>
          <w:rFonts w:cstheme="minorHAnsi"/>
          <w:sz w:val="22"/>
          <w:szCs w:val="22"/>
        </w:rPr>
      </w:pPr>
      <w:r>
        <w:rPr>
          <w:rFonts w:cstheme="minorHAnsi"/>
          <w:sz w:val="22"/>
          <w:szCs w:val="22"/>
        </w:rPr>
        <w:t xml:space="preserve">The options presented for Metro extensions - </w:t>
      </w:r>
      <w:r w:rsidR="00DD7946">
        <w:rPr>
          <w:rFonts w:cstheme="minorHAnsi"/>
          <w:sz w:val="22"/>
          <w:szCs w:val="22"/>
        </w:rPr>
        <w:t xml:space="preserve">Bankstown </w:t>
      </w:r>
      <w:r>
        <w:rPr>
          <w:rFonts w:cstheme="minorHAnsi"/>
          <w:sz w:val="22"/>
          <w:szCs w:val="22"/>
        </w:rPr>
        <w:t xml:space="preserve">and Hurstville were </w:t>
      </w:r>
      <w:r w:rsidR="00DD7946">
        <w:rPr>
          <w:rFonts w:cstheme="minorHAnsi"/>
          <w:sz w:val="22"/>
          <w:szCs w:val="22"/>
        </w:rPr>
        <w:t>the worst on capacity expanding criteria.</w:t>
      </w:r>
      <w:r>
        <w:rPr>
          <w:rFonts w:cstheme="minorHAnsi"/>
          <w:sz w:val="22"/>
          <w:szCs w:val="22"/>
        </w:rPr>
        <w:t xml:space="preserve">  This is demonstrated by Figure c.1.1 from the 2012 Transport Masterplan</w:t>
      </w:r>
      <w:r w:rsidR="003D09B2">
        <w:rPr>
          <w:rFonts w:cstheme="minorHAnsi"/>
          <w:sz w:val="22"/>
          <w:szCs w:val="22"/>
        </w:rPr>
        <w:t>.</w:t>
      </w:r>
    </w:p>
    <w:p w14:paraId="494A51BC" w14:textId="77777777" w:rsidR="003D09B2" w:rsidRDefault="003D09B2" w:rsidP="000B1793">
      <w:pPr>
        <w:pStyle w:val="EndnoteText"/>
        <w:rPr>
          <w:rFonts w:cstheme="minorHAnsi"/>
          <w:sz w:val="22"/>
          <w:szCs w:val="22"/>
        </w:rPr>
      </w:pPr>
    </w:p>
    <w:p w14:paraId="7B4548CE" w14:textId="76701566" w:rsidR="00066E8F" w:rsidRPr="00066E8F" w:rsidRDefault="00066E8F" w:rsidP="000B1793">
      <w:pPr>
        <w:pStyle w:val="EndnoteText"/>
        <w:rPr>
          <w:rFonts w:cstheme="minorHAnsi"/>
          <w:b/>
          <w:bCs/>
          <w:sz w:val="22"/>
          <w:szCs w:val="22"/>
        </w:rPr>
      </w:pPr>
      <w:r w:rsidRPr="00066E8F">
        <w:rPr>
          <w:rFonts w:cstheme="minorHAnsi"/>
          <w:b/>
          <w:bCs/>
          <w:sz w:val="22"/>
          <w:szCs w:val="22"/>
        </w:rPr>
        <w:t>Figure c.1.1: Transport Masterplan 2012 – crowding on trains</w:t>
      </w:r>
    </w:p>
    <w:p w14:paraId="58A3A8E3" w14:textId="028B0744" w:rsidR="003D09B2" w:rsidRDefault="00F33F4B" w:rsidP="000B1793">
      <w:pPr>
        <w:spacing w:after="0"/>
        <w:rPr>
          <w:rFonts w:cstheme="minorHAnsi"/>
        </w:rPr>
      </w:pPr>
      <w:r>
        <w:rPr>
          <w:noProof/>
        </w:rPr>
        <w:drawing>
          <wp:inline distT="0" distB="0" distL="0" distR="0" wp14:anchorId="2AA26C42" wp14:editId="0F1BA2F7">
            <wp:extent cx="3852279" cy="3342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411" t="26003" r="27933" b="6630"/>
                    <a:stretch/>
                  </pic:blipFill>
                  <pic:spPr bwMode="auto">
                    <a:xfrm>
                      <a:off x="0" y="0"/>
                      <a:ext cx="3867391" cy="3355572"/>
                    </a:xfrm>
                    <a:prstGeom prst="rect">
                      <a:avLst/>
                    </a:prstGeom>
                    <a:ln>
                      <a:noFill/>
                    </a:ln>
                    <a:extLst>
                      <a:ext uri="{53640926-AAD7-44D8-BBD7-CCE9431645EC}">
                        <a14:shadowObscured xmlns:a14="http://schemas.microsoft.com/office/drawing/2010/main"/>
                      </a:ext>
                    </a:extLst>
                  </pic:spPr>
                </pic:pic>
              </a:graphicData>
            </a:graphic>
          </wp:inline>
        </w:drawing>
      </w:r>
    </w:p>
    <w:p w14:paraId="6E1027E4" w14:textId="0C2C21E3" w:rsidR="00170660" w:rsidRDefault="00170660" w:rsidP="00170660">
      <w:pPr>
        <w:pStyle w:val="EndnoteText"/>
        <w:rPr>
          <w:rFonts w:cstheme="minorHAnsi"/>
          <w:sz w:val="22"/>
          <w:szCs w:val="22"/>
        </w:rPr>
      </w:pPr>
      <w:r>
        <w:rPr>
          <w:rFonts w:cstheme="minorHAnsi"/>
          <w:sz w:val="22"/>
          <w:szCs w:val="22"/>
        </w:rPr>
        <w:lastRenderedPageBreak/>
        <w:t>Figure c.1.1 shows expected crowding to be greatest on the West Line (through Burwood which is adjacent to Strathfield) and on the Airport Line.  Crowding is expected to be much less on the line through Hurstville and least on the lines through Bankstown.  This was confirmed in the article in the Conversation in March 2019.</w:t>
      </w:r>
      <w:r>
        <w:rPr>
          <w:rStyle w:val="EndnoteReference"/>
          <w:rFonts w:cstheme="minorHAnsi"/>
          <w:sz w:val="22"/>
          <w:szCs w:val="22"/>
        </w:rPr>
        <w:endnoteReference w:id="13"/>
      </w:r>
      <w:r>
        <w:rPr>
          <w:rFonts w:cstheme="minorHAnsi"/>
          <w:sz w:val="22"/>
          <w:szCs w:val="22"/>
        </w:rPr>
        <w:t xml:space="preserve">  </w:t>
      </w:r>
    </w:p>
    <w:p w14:paraId="141CA74F" w14:textId="77777777" w:rsidR="00170660" w:rsidRDefault="00170660" w:rsidP="000B1793">
      <w:pPr>
        <w:spacing w:after="0"/>
        <w:rPr>
          <w:rFonts w:cstheme="minorHAnsi"/>
        </w:rPr>
      </w:pPr>
    </w:p>
    <w:p w14:paraId="657EE998" w14:textId="75ABBDF7" w:rsidR="003D09B2" w:rsidRDefault="003D09B2" w:rsidP="000B1793">
      <w:pPr>
        <w:spacing w:after="0"/>
        <w:rPr>
          <w:rFonts w:cstheme="minorHAnsi"/>
        </w:rPr>
      </w:pPr>
      <w:r>
        <w:rPr>
          <w:rFonts w:cstheme="minorHAnsi"/>
        </w:rPr>
        <w:t>The above implies selection of the Bankstown line for conversion to Metro is a result of:</w:t>
      </w:r>
    </w:p>
    <w:p w14:paraId="50D452F2" w14:textId="32479FAB" w:rsidR="003D09B2" w:rsidRDefault="003D09B2" w:rsidP="000B1793">
      <w:pPr>
        <w:pStyle w:val="ListParagraph"/>
        <w:numPr>
          <w:ilvl w:val="0"/>
          <w:numId w:val="41"/>
        </w:numPr>
        <w:spacing w:after="0" w:line="240" w:lineRule="auto"/>
        <w:ind w:left="360"/>
        <w:rPr>
          <w:rFonts w:cstheme="minorHAnsi"/>
        </w:rPr>
      </w:pPr>
      <w:r>
        <w:rPr>
          <w:rFonts w:cstheme="minorHAnsi"/>
        </w:rPr>
        <w:t>faulty analysis</w:t>
      </w:r>
      <w:r w:rsidR="00F33F4B">
        <w:rPr>
          <w:rFonts w:cstheme="minorHAnsi"/>
        </w:rPr>
        <w:t>,</w:t>
      </w:r>
      <w:r>
        <w:rPr>
          <w:rFonts w:cstheme="minorHAnsi"/>
        </w:rPr>
        <w:t xml:space="preserve"> were the objectives to include augmentation of rail capacity; and/or</w:t>
      </w:r>
    </w:p>
    <w:p w14:paraId="2E7FF956" w14:textId="3D572EA7" w:rsidR="00DD7946" w:rsidRDefault="003D09B2" w:rsidP="000B1793">
      <w:pPr>
        <w:pStyle w:val="ListParagraph"/>
        <w:numPr>
          <w:ilvl w:val="0"/>
          <w:numId w:val="41"/>
        </w:numPr>
        <w:spacing w:after="0" w:line="240" w:lineRule="auto"/>
        <w:ind w:left="360"/>
        <w:rPr>
          <w:rFonts w:cstheme="minorHAnsi"/>
        </w:rPr>
      </w:pPr>
      <w:r w:rsidRPr="005B5E19">
        <w:rPr>
          <w:rFonts w:cstheme="minorHAnsi"/>
        </w:rPr>
        <w:t>primary objectives – factors - other than rail capacity augmentation.</w:t>
      </w:r>
      <w:r w:rsidR="005B5E19">
        <w:rPr>
          <w:rStyle w:val="EndnoteReference"/>
          <w:rFonts w:cstheme="minorHAnsi"/>
        </w:rPr>
        <w:endnoteReference w:id="14"/>
      </w:r>
    </w:p>
    <w:p w14:paraId="54A57EC1" w14:textId="77777777" w:rsidR="005B5E19" w:rsidRPr="005B5E19" w:rsidRDefault="005B5E19" w:rsidP="000B1793">
      <w:pPr>
        <w:pStyle w:val="ListParagraph"/>
        <w:spacing w:after="0" w:line="240" w:lineRule="auto"/>
        <w:ind w:left="360"/>
        <w:rPr>
          <w:rFonts w:cstheme="minorHAnsi"/>
        </w:rPr>
      </w:pPr>
    </w:p>
    <w:p w14:paraId="7E8D1707" w14:textId="071B1B4F" w:rsidR="00DD7946" w:rsidRDefault="00DD7946" w:rsidP="000B1793">
      <w:pPr>
        <w:pStyle w:val="EndnoteText"/>
        <w:rPr>
          <w:rFonts w:cstheme="minorHAnsi"/>
          <w:sz w:val="22"/>
          <w:szCs w:val="22"/>
        </w:rPr>
      </w:pPr>
      <w:r>
        <w:rPr>
          <w:rFonts w:cstheme="minorHAnsi"/>
          <w:sz w:val="22"/>
          <w:szCs w:val="22"/>
        </w:rPr>
        <w:t xml:space="preserve">Similarly, if the idea was to free-up CBD capacity, great care would have been taken to ensure any Metro route did not preclude (later) options for more Sydney Trains lines in the CBD and across the harbour.  </w:t>
      </w:r>
      <w:r w:rsidR="005B5E19">
        <w:rPr>
          <w:rFonts w:cstheme="minorHAnsi"/>
          <w:sz w:val="22"/>
          <w:szCs w:val="22"/>
        </w:rPr>
        <w:t>An implication of public claims is the opposite occurred</w:t>
      </w:r>
      <w:r>
        <w:rPr>
          <w:rFonts w:cstheme="minorHAnsi"/>
          <w:sz w:val="22"/>
          <w:szCs w:val="22"/>
        </w:rPr>
        <w:t>.</w:t>
      </w:r>
    </w:p>
    <w:p w14:paraId="05B96FFE" w14:textId="77777777" w:rsidR="00DD7946" w:rsidRDefault="00DD7946" w:rsidP="000B1793">
      <w:pPr>
        <w:pStyle w:val="EndnoteText"/>
        <w:rPr>
          <w:rFonts w:cstheme="minorHAnsi"/>
          <w:sz w:val="22"/>
          <w:szCs w:val="22"/>
        </w:rPr>
      </w:pPr>
    </w:p>
    <w:p w14:paraId="3AC464AF" w14:textId="0248AEA7" w:rsidR="00DD7946" w:rsidRDefault="007444B6" w:rsidP="000B1793">
      <w:pPr>
        <w:pStyle w:val="EndnoteText"/>
        <w:rPr>
          <w:rFonts w:cstheme="minorHAnsi"/>
          <w:sz w:val="22"/>
          <w:szCs w:val="22"/>
        </w:rPr>
      </w:pPr>
      <w:r>
        <w:rPr>
          <w:rFonts w:cstheme="minorHAnsi"/>
          <w:sz w:val="22"/>
          <w:szCs w:val="22"/>
        </w:rPr>
        <w:t>An</w:t>
      </w:r>
      <w:r w:rsidR="005B5E19">
        <w:rPr>
          <w:rFonts w:cstheme="minorHAnsi"/>
          <w:sz w:val="22"/>
          <w:szCs w:val="22"/>
        </w:rPr>
        <w:t xml:space="preserve"> inference is</w:t>
      </w:r>
      <w:r w:rsidR="00F33F4B">
        <w:rPr>
          <w:rFonts w:cstheme="minorHAnsi"/>
          <w:sz w:val="22"/>
          <w:szCs w:val="22"/>
        </w:rPr>
        <w:t>:</w:t>
      </w:r>
      <w:r w:rsidR="005B5E19">
        <w:rPr>
          <w:rFonts w:cstheme="minorHAnsi"/>
          <w:sz w:val="22"/>
          <w:szCs w:val="22"/>
        </w:rPr>
        <w:t xml:space="preserve"> </w:t>
      </w:r>
      <w:r w:rsidR="00DD7946">
        <w:rPr>
          <w:rFonts w:cstheme="minorHAnsi"/>
          <w:sz w:val="22"/>
          <w:szCs w:val="22"/>
        </w:rPr>
        <w:t xml:space="preserve">decision-makers </w:t>
      </w:r>
      <w:r w:rsidR="00F33F4B">
        <w:rPr>
          <w:rFonts w:cstheme="minorHAnsi"/>
          <w:sz w:val="22"/>
          <w:szCs w:val="22"/>
        </w:rPr>
        <w:t>idea</w:t>
      </w:r>
      <w:r w:rsidR="00DD7946">
        <w:rPr>
          <w:rFonts w:cstheme="minorHAnsi"/>
          <w:sz w:val="22"/>
          <w:szCs w:val="22"/>
        </w:rPr>
        <w:t xml:space="preserve"> of the ‘capacity’ advantage of Metro over double-deck trains </w:t>
      </w:r>
      <w:r w:rsidR="005B5E19">
        <w:rPr>
          <w:rFonts w:cstheme="minorHAnsi"/>
          <w:sz w:val="22"/>
          <w:szCs w:val="22"/>
        </w:rPr>
        <w:t>was solely</w:t>
      </w:r>
      <w:r w:rsidR="00DD7946">
        <w:rPr>
          <w:rFonts w:cstheme="minorHAnsi"/>
          <w:sz w:val="22"/>
          <w:szCs w:val="22"/>
        </w:rPr>
        <w:t xml:space="preserve"> the number of trains per line per hour.  </w:t>
      </w:r>
      <w:r w:rsidR="005B5E19">
        <w:rPr>
          <w:rFonts w:cstheme="minorHAnsi"/>
          <w:sz w:val="22"/>
          <w:szCs w:val="22"/>
        </w:rPr>
        <w:t xml:space="preserve">And even that </w:t>
      </w:r>
      <w:r w:rsidR="00F76A00">
        <w:rPr>
          <w:rFonts w:cstheme="minorHAnsi"/>
          <w:sz w:val="22"/>
          <w:szCs w:val="22"/>
        </w:rPr>
        <w:t>may be</w:t>
      </w:r>
      <w:r w:rsidR="005B5E19">
        <w:rPr>
          <w:rFonts w:cstheme="minorHAnsi"/>
          <w:sz w:val="22"/>
          <w:szCs w:val="22"/>
        </w:rPr>
        <w:t xml:space="preserve"> wrong </w:t>
      </w:r>
      <w:r w:rsidR="00041EA8">
        <w:rPr>
          <w:rFonts w:cstheme="minorHAnsi"/>
          <w:sz w:val="22"/>
          <w:szCs w:val="22"/>
        </w:rPr>
        <w:t xml:space="preserve">- </w:t>
      </w:r>
      <w:r w:rsidR="005B5E19">
        <w:rPr>
          <w:rFonts w:cstheme="minorHAnsi"/>
          <w:sz w:val="22"/>
          <w:szCs w:val="22"/>
        </w:rPr>
        <w:t xml:space="preserve">as will be shown further in Appendix </w:t>
      </w:r>
      <w:r w:rsidR="00FD32D2">
        <w:rPr>
          <w:rFonts w:cstheme="minorHAnsi"/>
          <w:sz w:val="22"/>
          <w:szCs w:val="22"/>
        </w:rPr>
        <w:t>1</w:t>
      </w:r>
      <w:r w:rsidR="008E4BDA">
        <w:rPr>
          <w:rFonts w:cstheme="minorHAnsi"/>
          <w:sz w:val="22"/>
          <w:szCs w:val="22"/>
        </w:rPr>
        <w:t>.</w:t>
      </w:r>
      <w:r w:rsidR="005B5E19">
        <w:rPr>
          <w:rFonts w:cstheme="minorHAnsi"/>
          <w:sz w:val="22"/>
          <w:szCs w:val="22"/>
        </w:rPr>
        <w:t xml:space="preserve">d.  </w:t>
      </w:r>
    </w:p>
    <w:p w14:paraId="317C6E9F" w14:textId="77777777" w:rsidR="005B5E19" w:rsidRDefault="005B5E19" w:rsidP="000B1793">
      <w:pPr>
        <w:pStyle w:val="EndnoteText"/>
        <w:rPr>
          <w:rFonts w:cstheme="minorHAnsi"/>
          <w:sz w:val="22"/>
          <w:szCs w:val="22"/>
        </w:rPr>
      </w:pPr>
    </w:p>
    <w:p w14:paraId="09C43E4B" w14:textId="15E8A54D" w:rsidR="005B5E19" w:rsidRDefault="00DD7946" w:rsidP="000B1793">
      <w:pPr>
        <w:pStyle w:val="EndnoteText"/>
        <w:rPr>
          <w:rFonts w:cstheme="minorHAnsi"/>
          <w:sz w:val="22"/>
          <w:szCs w:val="22"/>
        </w:rPr>
      </w:pPr>
      <w:r>
        <w:rPr>
          <w:rFonts w:cstheme="minorHAnsi"/>
          <w:sz w:val="22"/>
          <w:szCs w:val="22"/>
        </w:rPr>
        <w:t xml:space="preserve">The </w:t>
      </w:r>
      <w:r w:rsidR="005B5E19">
        <w:rPr>
          <w:rFonts w:cstheme="minorHAnsi"/>
          <w:sz w:val="22"/>
          <w:szCs w:val="22"/>
        </w:rPr>
        <w:t xml:space="preserve">view put to the public was that </w:t>
      </w:r>
      <w:r w:rsidR="007444B6">
        <w:rPr>
          <w:rFonts w:cstheme="minorHAnsi"/>
          <w:sz w:val="22"/>
          <w:szCs w:val="22"/>
        </w:rPr>
        <w:t xml:space="preserve">the </w:t>
      </w:r>
      <w:r>
        <w:rPr>
          <w:rFonts w:cstheme="minorHAnsi"/>
          <w:sz w:val="22"/>
          <w:szCs w:val="22"/>
        </w:rPr>
        <w:t xml:space="preserve">maximum number of trains per line was </w:t>
      </w:r>
      <w:r w:rsidR="007444B6">
        <w:rPr>
          <w:rFonts w:cstheme="minorHAnsi"/>
          <w:sz w:val="22"/>
          <w:szCs w:val="22"/>
        </w:rPr>
        <w:t>determined</w:t>
      </w:r>
      <w:r>
        <w:rPr>
          <w:rFonts w:cstheme="minorHAnsi"/>
          <w:sz w:val="22"/>
          <w:szCs w:val="22"/>
        </w:rPr>
        <w:t xml:space="preserve"> by ‘dwell time’ – stopping time at stations</w:t>
      </w:r>
      <w:r w:rsidR="00F76A00">
        <w:rPr>
          <w:rFonts w:cstheme="minorHAnsi"/>
          <w:sz w:val="22"/>
          <w:szCs w:val="22"/>
        </w:rPr>
        <w:t>.  L</w:t>
      </w:r>
      <w:r w:rsidR="007444B6">
        <w:rPr>
          <w:rFonts w:cstheme="minorHAnsi"/>
          <w:sz w:val="22"/>
          <w:szCs w:val="22"/>
        </w:rPr>
        <w:t>e</w:t>
      </w:r>
      <w:r>
        <w:rPr>
          <w:rFonts w:cstheme="minorHAnsi"/>
          <w:sz w:val="22"/>
          <w:szCs w:val="22"/>
        </w:rPr>
        <w:t>ss dwell time lead</w:t>
      </w:r>
      <w:r w:rsidR="00F76A00">
        <w:rPr>
          <w:rFonts w:cstheme="minorHAnsi"/>
          <w:sz w:val="22"/>
          <w:szCs w:val="22"/>
        </w:rPr>
        <w:t>s</w:t>
      </w:r>
      <w:r>
        <w:rPr>
          <w:rFonts w:cstheme="minorHAnsi"/>
          <w:sz w:val="22"/>
          <w:szCs w:val="22"/>
        </w:rPr>
        <w:t xml:space="preserve"> to greater capacity of the line for trains.  In theory, single-decks with more </w:t>
      </w:r>
      <w:r w:rsidR="00041EA8">
        <w:rPr>
          <w:rFonts w:cstheme="minorHAnsi"/>
          <w:sz w:val="22"/>
          <w:szCs w:val="22"/>
        </w:rPr>
        <w:t xml:space="preserve">and wider </w:t>
      </w:r>
      <w:r>
        <w:rPr>
          <w:rFonts w:cstheme="minorHAnsi"/>
          <w:sz w:val="22"/>
          <w:szCs w:val="22"/>
        </w:rPr>
        <w:t>doors would have a lower dwell time when fully loaded than double-decks</w:t>
      </w:r>
      <w:r w:rsidR="00041EA8">
        <w:rPr>
          <w:rFonts w:cstheme="minorHAnsi"/>
          <w:sz w:val="22"/>
          <w:szCs w:val="22"/>
        </w:rPr>
        <w:t xml:space="preserve"> with narrow doors</w:t>
      </w:r>
      <w:r>
        <w:rPr>
          <w:rFonts w:cstheme="minorHAnsi"/>
          <w:sz w:val="22"/>
          <w:szCs w:val="22"/>
        </w:rPr>
        <w:t>.  However</w:t>
      </w:r>
      <w:r w:rsidR="005B5E19">
        <w:rPr>
          <w:rFonts w:cstheme="minorHAnsi"/>
          <w:sz w:val="22"/>
          <w:szCs w:val="22"/>
        </w:rPr>
        <w:t>:</w:t>
      </w:r>
    </w:p>
    <w:p w14:paraId="55C9D9CB" w14:textId="429030FC" w:rsidR="005B5E19" w:rsidRDefault="00F33F4B" w:rsidP="000B1793">
      <w:pPr>
        <w:pStyle w:val="EndnoteText"/>
        <w:numPr>
          <w:ilvl w:val="0"/>
          <w:numId w:val="43"/>
        </w:numPr>
        <w:ind w:left="360"/>
        <w:rPr>
          <w:rFonts w:cstheme="minorHAnsi"/>
          <w:sz w:val="22"/>
          <w:szCs w:val="22"/>
        </w:rPr>
      </w:pPr>
      <w:r>
        <w:rPr>
          <w:rFonts w:cstheme="minorHAnsi"/>
          <w:sz w:val="22"/>
          <w:szCs w:val="22"/>
        </w:rPr>
        <w:t>i</w:t>
      </w:r>
      <w:r w:rsidR="005B5E19">
        <w:rPr>
          <w:rFonts w:cstheme="minorHAnsi"/>
          <w:sz w:val="22"/>
          <w:szCs w:val="22"/>
        </w:rPr>
        <w:t xml:space="preserve">n 2012 an expert advised the Government this was </w:t>
      </w:r>
      <w:r w:rsidR="00EB02B5">
        <w:rPr>
          <w:rFonts w:cstheme="minorHAnsi"/>
          <w:sz w:val="22"/>
          <w:szCs w:val="22"/>
        </w:rPr>
        <w:t>dubious</w:t>
      </w:r>
      <w:r w:rsidR="005B5E19">
        <w:rPr>
          <w:rFonts w:cstheme="minorHAnsi"/>
          <w:sz w:val="22"/>
          <w:szCs w:val="22"/>
        </w:rPr>
        <w:t>; and</w:t>
      </w:r>
    </w:p>
    <w:p w14:paraId="1B575A87" w14:textId="1F6B6573" w:rsidR="00DD7946" w:rsidRDefault="00DD7946" w:rsidP="000B1793">
      <w:pPr>
        <w:pStyle w:val="EndnoteText"/>
        <w:numPr>
          <w:ilvl w:val="0"/>
          <w:numId w:val="43"/>
        </w:numPr>
        <w:ind w:left="360"/>
        <w:rPr>
          <w:rFonts w:cstheme="minorHAnsi"/>
          <w:sz w:val="22"/>
          <w:szCs w:val="22"/>
        </w:rPr>
      </w:pPr>
      <w:r>
        <w:rPr>
          <w:rFonts w:cstheme="minorHAnsi"/>
          <w:sz w:val="22"/>
          <w:szCs w:val="22"/>
        </w:rPr>
        <w:t xml:space="preserve">the Government’s </w:t>
      </w:r>
      <w:r w:rsidR="005B5E19">
        <w:rPr>
          <w:rFonts w:cstheme="minorHAnsi"/>
          <w:sz w:val="22"/>
          <w:szCs w:val="22"/>
        </w:rPr>
        <w:t xml:space="preserve">later </w:t>
      </w:r>
      <w:r>
        <w:rPr>
          <w:rFonts w:cstheme="minorHAnsi"/>
          <w:sz w:val="22"/>
          <w:szCs w:val="22"/>
        </w:rPr>
        <w:t xml:space="preserve">reference to </w:t>
      </w:r>
      <w:r w:rsidR="005B5E19">
        <w:rPr>
          <w:rFonts w:cstheme="minorHAnsi"/>
          <w:sz w:val="22"/>
          <w:szCs w:val="22"/>
        </w:rPr>
        <w:t>‘</w:t>
      </w:r>
      <w:r>
        <w:rPr>
          <w:rFonts w:cstheme="minorHAnsi"/>
          <w:sz w:val="22"/>
          <w:szCs w:val="22"/>
        </w:rPr>
        <w:t>Paris</w:t>
      </w:r>
      <w:r w:rsidR="007444B6">
        <w:rPr>
          <w:rFonts w:cstheme="minorHAnsi"/>
          <w:sz w:val="22"/>
          <w:szCs w:val="22"/>
        </w:rPr>
        <w:t>’</w:t>
      </w:r>
      <w:r>
        <w:rPr>
          <w:rFonts w:cstheme="minorHAnsi"/>
          <w:sz w:val="22"/>
          <w:szCs w:val="22"/>
        </w:rPr>
        <w:t xml:space="preserve"> etc. technology refute</w:t>
      </w:r>
      <w:r w:rsidR="005B5E19">
        <w:rPr>
          <w:rFonts w:cstheme="minorHAnsi"/>
          <w:sz w:val="22"/>
          <w:szCs w:val="22"/>
        </w:rPr>
        <w:t>d</w:t>
      </w:r>
      <w:r>
        <w:rPr>
          <w:rFonts w:cstheme="minorHAnsi"/>
          <w:sz w:val="22"/>
          <w:szCs w:val="22"/>
        </w:rPr>
        <w:t xml:space="preserve"> this </w:t>
      </w:r>
      <w:r w:rsidR="005B5E19">
        <w:rPr>
          <w:rFonts w:cstheme="minorHAnsi"/>
          <w:sz w:val="22"/>
          <w:szCs w:val="22"/>
        </w:rPr>
        <w:t>proposition</w:t>
      </w:r>
      <w:r>
        <w:rPr>
          <w:rFonts w:cstheme="minorHAnsi"/>
          <w:sz w:val="22"/>
          <w:szCs w:val="22"/>
        </w:rPr>
        <w:t xml:space="preserve">. </w:t>
      </w:r>
    </w:p>
    <w:p w14:paraId="0138B56E" w14:textId="77777777" w:rsidR="00DD7946" w:rsidRDefault="00DD7946" w:rsidP="000B1793">
      <w:pPr>
        <w:pStyle w:val="EndnoteText"/>
        <w:rPr>
          <w:rFonts w:cstheme="minorHAnsi"/>
          <w:sz w:val="22"/>
          <w:szCs w:val="22"/>
        </w:rPr>
      </w:pPr>
    </w:p>
    <w:p w14:paraId="7794DBE7" w14:textId="00AAD18F" w:rsidR="00DD7946" w:rsidRDefault="005B5E19" w:rsidP="000B1793">
      <w:pPr>
        <w:pStyle w:val="EndnoteText"/>
        <w:rPr>
          <w:rFonts w:cstheme="minorHAnsi"/>
          <w:sz w:val="22"/>
          <w:szCs w:val="22"/>
        </w:rPr>
      </w:pPr>
      <w:r>
        <w:rPr>
          <w:rFonts w:cstheme="minorHAnsi"/>
          <w:sz w:val="22"/>
          <w:szCs w:val="22"/>
        </w:rPr>
        <w:t>T</w:t>
      </w:r>
      <w:r w:rsidR="00DD7946">
        <w:rPr>
          <w:rFonts w:cstheme="minorHAnsi"/>
          <w:sz w:val="22"/>
          <w:szCs w:val="22"/>
        </w:rPr>
        <w:t xml:space="preserve">he Paris RER system can operate many double-deck trains on a </w:t>
      </w:r>
      <w:r>
        <w:rPr>
          <w:rFonts w:cstheme="minorHAnsi"/>
          <w:sz w:val="22"/>
          <w:szCs w:val="22"/>
        </w:rPr>
        <w:t xml:space="preserve">particular </w:t>
      </w:r>
      <w:r w:rsidR="00DD7946">
        <w:rPr>
          <w:rFonts w:cstheme="minorHAnsi"/>
          <w:sz w:val="22"/>
          <w:szCs w:val="22"/>
        </w:rPr>
        <w:t xml:space="preserve">line </w:t>
      </w:r>
      <w:r w:rsidR="007444B6">
        <w:rPr>
          <w:rFonts w:cstheme="minorHAnsi"/>
          <w:sz w:val="22"/>
          <w:szCs w:val="22"/>
        </w:rPr>
        <w:t>when</w:t>
      </w:r>
      <w:r w:rsidR="00DD7946">
        <w:rPr>
          <w:rFonts w:cstheme="minorHAnsi"/>
          <w:sz w:val="22"/>
          <w:szCs w:val="22"/>
        </w:rPr>
        <w:t xml:space="preserve"> the </w:t>
      </w:r>
      <w:r w:rsidR="007444B6">
        <w:rPr>
          <w:rFonts w:cstheme="minorHAnsi"/>
          <w:sz w:val="22"/>
          <w:szCs w:val="22"/>
        </w:rPr>
        <w:t>track</w:t>
      </w:r>
      <w:r w:rsidR="00DD7946">
        <w:rPr>
          <w:rFonts w:cstheme="minorHAnsi"/>
          <w:sz w:val="22"/>
          <w:szCs w:val="22"/>
        </w:rPr>
        <w:t xml:space="preserve"> splits into two tracks near a station - allowing two trains to be at the station simultaneously i.e. removing dwell time as the constraint.  Given Government claims about Paris etc. technology, presumably this was known.  </w:t>
      </w:r>
      <w:r w:rsidR="00F33F4B">
        <w:rPr>
          <w:rFonts w:cstheme="minorHAnsi"/>
          <w:sz w:val="22"/>
          <w:szCs w:val="22"/>
        </w:rPr>
        <w:t>With</w:t>
      </w:r>
      <w:r w:rsidR="00DD7946">
        <w:rPr>
          <w:rFonts w:cstheme="minorHAnsi"/>
          <w:sz w:val="22"/>
          <w:szCs w:val="22"/>
        </w:rPr>
        <w:t xml:space="preserve"> knowledge of Paris etc. technology, the </w:t>
      </w:r>
      <w:r w:rsidR="00F33F4B">
        <w:rPr>
          <w:rFonts w:cstheme="minorHAnsi"/>
          <w:sz w:val="22"/>
          <w:szCs w:val="22"/>
        </w:rPr>
        <w:t>only reasonable</w:t>
      </w:r>
      <w:r w:rsidR="00DD7946">
        <w:rPr>
          <w:rFonts w:cstheme="minorHAnsi"/>
          <w:sz w:val="22"/>
          <w:szCs w:val="22"/>
        </w:rPr>
        <w:t xml:space="preserve"> course </w:t>
      </w:r>
      <w:r w:rsidR="00F33F4B">
        <w:rPr>
          <w:rFonts w:cstheme="minorHAnsi"/>
          <w:sz w:val="22"/>
          <w:szCs w:val="22"/>
        </w:rPr>
        <w:t xml:space="preserve">to address capacity </w:t>
      </w:r>
      <w:r w:rsidR="00DD7946">
        <w:rPr>
          <w:rFonts w:cstheme="minorHAnsi"/>
          <w:sz w:val="22"/>
          <w:szCs w:val="22"/>
        </w:rPr>
        <w:t xml:space="preserve">would have been to ensure </w:t>
      </w:r>
      <w:r w:rsidR="00F33F4B">
        <w:rPr>
          <w:rFonts w:cstheme="minorHAnsi"/>
          <w:sz w:val="22"/>
          <w:szCs w:val="22"/>
        </w:rPr>
        <w:t>any diameters of any new</w:t>
      </w:r>
      <w:r w:rsidR="00DD7946">
        <w:rPr>
          <w:rFonts w:cstheme="minorHAnsi"/>
          <w:sz w:val="22"/>
          <w:szCs w:val="22"/>
        </w:rPr>
        <w:t xml:space="preserve"> tunnels</w:t>
      </w:r>
      <w:r w:rsidR="00F33F4B">
        <w:rPr>
          <w:rFonts w:cstheme="minorHAnsi"/>
          <w:sz w:val="22"/>
          <w:szCs w:val="22"/>
        </w:rPr>
        <w:t xml:space="preserve"> - including Metro tunnels - are </w:t>
      </w:r>
      <w:r w:rsidR="00DD7946">
        <w:rPr>
          <w:rFonts w:cstheme="minorHAnsi"/>
          <w:sz w:val="22"/>
          <w:szCs w:val="22"/>
        </w:rPr>
        <w:t>able to take double-deck trains.</w:t>
      </w:r>
      <w:r w:rsidR="00F33F4B">
        <w:rPr>
          <w:rFonts w:cstheme="minorHAnsi"/>
          <w:sz w:val="22"/>
          <w:szCs w:val="22"/>
        </w:rPr>
        <w:t xml:space="preserve">  As Dr Bradfield did </w:t>
      </w:r>
      <w:r w:rsidR="007444B6">
        <w:rPr>
          <w:rFonts w:cstheme="minorHAnsi"/>
          <w:sz w:val="22"/>
          <w:szCs w:val="22"/>
        </w:rPr>
        <w:t>early last century</w:t>
      </w:r>
      <w:r w:rsidR="00F33F4B">
        <w:rPr>
          <w:rFonts w:cstheme="minorHAnsi"/>
          <w:sz w:val="22"/>
          <w:szCs w:val="22"/>
        </w:rPr>
        <w:t>.</w:t>
      </w:r>
      <w:r w:rsidR="00DD7946">
        <w:rPr>
          <w:rFonts w:cstheme="minorHAnsi"/>
          <w:sz w:val="22"/>
          <w:szCs w:val="22"/>
        </w:rPr>
        <w:t xml:space="preserve">  </w:t>
      </w:r>
    </w:p>
    <w:p w14:paraId="24C52DCC" w14:textId="77777777" w:rsidR="00DD7946" w:rsidRDefault="00DD7946" w:rsidP="000B1793">
      <w:pPr>
        <w:pStyle w:val="EndnoteText"/>
        <w:rPr>
          <w:rFonts w:cstheme="minorHAnsi"/>
          <w:sz w:val="22"/>
          <w:szCs w:val="22"/>
        </w:rPr>
      </w:pPr>
    </w:p>
    <w:p w14:paraId="3B7ABA4F" w14:textId="2103F9E6" w:rsidR="00DD7946" w:rsidRDefault="00DD7946" w:rsidP="000B1793">
      <w:pPr>
        <w:pStyle w:val="EndnoteText"/>
        <w:rPr>
          <w:rFonts w:cstheme="minorHAnsi"/>
          <w:sz w:val="22"/>
          <w:szCs w:val="22"/>
        </w:rPr>
      </w:pPr>
      <w:r>
        <w:rPr>
          <w:rFonts w:cstheme="minorHAnsi"/>
          <w:sz w:val="22"/>
          <w:szCs w:val="22"/>
        </w:rPr>
        <w:t xml:space="preserve">As this was not done, and given the earlier comments, there is no </w:t>
      </w:r>
      <w:r w:rsidR="005B5E19">
        <w:rPr>
          <w:rFonts w:cstheme="minorHAnsi"/>
          <w:sz w:val="22"/>
          <w:szCs w:val="22"/>
        </w:rPr>
        <w:t>real</w:t>
      </w:r>
      <w:r>
        <w:rPr>
          <w:rFonts w:cstheme="minorHAnsi"/>
          <w:sz w:val="22"/>
          <w:szCs w:val="22"/>
        </w:rPr>
        <w:t xml:space="preserve"> evidence that capacity was a determining factor in decisions on Metro, or on Metro routes.</w:t>
      </w:r>
    </w:p>
    <w:p w14:paraId="121D7890" w14:textId="77777777" w:rsidR="005B5E19" w:rsidRDefault="005B5E19" w:rsidP="000B1793">
      <w:pPr>
        <w:pStyle w:val="EndnoteText"/>
        <w:rPr>
          <w:rFonts w:cstheme="minorHAnsi"/>
          <w:sz w:val="22"/>
          <w:szCs w:val="22"/>
        </w:rPr>
      </w:pPr>
    </w:p>
    <w:p w14:paraId="4D656FA1" w14:textId="562E416C" w:rsidR="00DB651D" w:rsidRDefault="0059189B" w:rsidP="000B1793">
      <w:pPr>
        <w:pStyle w:val="EndnoteText"/>
        <w:rPr>
          <w:rFonts w:cstheme="minorHAnsi"/>
          <w:sz w:val="22"/>
          <w:szCs w:val="22"/>
        </w:rPr>
      </w:pPr>
      <w:r>
        <w:rPr>
          <w:rFonts w:cstheme="minorHAnsi"/>
          <w:sz w:val="22"/>
          <w:szCs w:val="22"/>
        </w:rPr>
        <w:t>Similarly, t</w:t>
      </w:r>
      <w:r w:rsidR="00DD7946" w:rsidRPr="00ED77EA">
        <w:rPr>
          <w:rFonts w:cstheme="minorHAnsi"/>
          <w:sz w:val="22"/>
          <w:szCs w:val="22"/>
        </w:rPr>
        <w:t xml:space="preserve">here is no public evidence that some significant, credible advice - including to the </w:t>
      </w:r>
      <w:r>
        <w:rPr>
          <w:rFonts w:cstheme="minorHAnsi"/>
          <w:sz w:val="22"/>
          <w:szCs w:val="22"/>
        </w:rPr>
        <w:t xml:space="preserve">NSW </w:t>
      </w:r>
      <w:r w:rsidR="00DD7946" w:rsidRPr="00ED77EA">
        <w:rPr>
          <w:rFonts w:cstheme="minorHAnsi"/>
          <w:sz w:val="22"/>
          <w:szCs w:val="22"/>
        </w:rPr>
        <w:t>Government - regarding critical Metro related issues was considered by th</w:t>
      </w:r>
      <w:r>
        <w:rPr>
          <w:rFonts w:cstheme="minorHAnsi"/>
          <w:sz w:val="22"/>
          <w:szCs w:val="22"/>
        </w:rPr>
        <w:t>e</w:t>
      </w:r>
      <w:r w:rsidR="00DD7946" w:rsidRPr="00ED77EA">
        <w:rPr>
          <w:rFonts w:cstheme="minorHAnsi"/>
          <w:sz w:val="22"/>
          <w:szCs w:val="22"/>
        </w:rPr>
        <w:t xml:space="preserve"> Government or some of </w:t>
      </w:r>
      <w:r>
        <w:rPr>
          <w:rFonts w:cstheme="minorHAnsi"/>
          <w:sz w:val="22"/>
          <w:szCs w:val="22"/>
        </w:rPr>
        <w:t xml:space="preserve">its Labor </w:t>
      </w:r>
      <w:r w:rsidR="00DD7946" w:rsidRPr="00ED77EA">
        <w:rPr>
          <w:rFonts w:cstheme="minorHAnsi"/>
          <w:sz w:val="22"/>
          <w:szCs w:val="22"/>
        </w:rPr>
        <w:t xml:space="preserve">predecessors.  </w:t>
      </w:r>
      <w:r>
        <w:rPr>
          <w:rFonts w:cstheme="minorHAnsi"/>
          <w:sz w:val="22"/>
          <w:szCs w:val="22"/>
        </w:rPr>
        <w:t>Further, t</w:t>
      </w:r>
      <w:r w:rsidR="00DD7946" w:rsidRPr="00ED77EA">
        <w:rPr>
          <w:rFonts w:cstheme="minorHAnsi"/>
          <w:sz w:val="22"/>
          <w:szCs w:val="22"/>
        </w:rPr>
        <w:t xml:space="preserve">he absence of reference to </w:t>
      </w:r>
      <w:r>
        <w:rPr>
          <w:rFonts w:cstheme="minorHAnsi"/>
          <w:sz w:val="22"/>
          <w:szCs w:val="22"/>
        </w:rPr>
        <w:t xml:space="preserve">Christie’s Inquiry </w:t>
      </w:r>
      <w:r w:rsidR="00DD7946" w:rsidRPr="00ED77EA">
        <w:rPr>
          <w:rFonts w:cstheme="minorHAnsi"/>
          <w:sz w:val="22"/>
          <w:szCs w:val="22"/>
        </w:rPr>
        <w:t xml:space="preserve">is consistent with decisions made </w:t>
      </w:r>
      <w:r>
        <w:rPr>
          <w:rFonts w:cstheme="minorHAnsi"/>
          <w:sz w:val="22"/>
          <w:szCs w:val="22"/>
        </w:rPr>
        <w:t xml:space="preserve">contrary to </w:t>
      </w:r>
      <w:r w:rsidR="00F76A00">
        <w:rPr>
          <w:rFonts w:cstheme="minorHAnsi"/>
          <w:sz w:val="22"/>
          <w:szCs w:val="22"/>
        </w:rPr>
        <w:t xml:space="preserve">some </w:t>
      </w:r>
      <w:r w:rsidR="00DD7946" w:rsidRPr="00ED77EA">
        <w:rPr>
          <w:rFonts w:cstheme="minorHAnsi"/>
          <w:sz w:val="22"/>
          <w:szCs w:val="22"/>
        </w:rPr>
        <w:t xml:space="preserve">authoritative </w:t>
      </w:r>
      <w:r w:rsidR="0005583A">
        <w:rPr>
          <w:rFonts w:cstheme="minorHAnsi"/>
          <w:sz w:val="22"/>
          <w:szCs w:val="22"/>
        </w:rPr>
        <w:t>views</w:t>
      </w:r>
      <w:r w:rsidR="00DD7946" w:rsidRPr="00ED77EA">
        <w:rPr>
          <w:rFonts w:cstheme="minorHAnsi"/>
          <w:sz w:val="22"/>
          <w:szCs w:val="22"/>
        </w:rPr>
        <w:t xml:space="preserve">. </w:t>
      </w:r>
    </w:p>
    <w:p w14:paraId="69A60CE8" w14:textId="77777777" w:rsidR="005B5E19" w:rsidRDefault="005B5E19" w:rsidP="000B1793">
      <w:pPr>
        <w:pStyle w:val="EndnoteText"/>
        <w:rPr>
          <w:rFonts w:cstheme="minorHAnsi"/>
          <w:sz w:val="22"/>
          <w:szCs w:val="22"/>
        </w:rPr>
      </w:pPr>
    </w:p>
    <w:p w14:paraId="0DAC85C8" w14:textId="461593A7" w:rsidR="005B5E19" w:rsidRDefault="005B5E19" w:rsidP="000B1793">
      <w:pPr>
        <w:pStyle w:val="EndnoteText"/>
        <w:rPr>
          <w:rFonts w:cstheme="minorHAnsi"/>
          <w:sz w:val="22"/>
          <w:szCs w:val="22"/>
        </w:rPr>
      </w:pPr>
      <w:r>
        <w:rPr>
          <w:rFonts w:cstheme="minorHAnsi"/>
          <w:sz w:val="22"/>
          <w:szCs w:val="22"/>
        </w:rPr>
        <w:t>Th</w:t>
      </w:r>
      <w:r w:rsidR="0059189B">
        <w:rPr>
          <w:rFonts w:cstheme="minorHAnsi"/>
          <w:sz w:val="22"/>
          <w:szCs w:val="22"/>
        </w:rPr>
        <w:t>e inference is</w:t>
      </w:r>
      <w:r w:rsidR="007444B6">
        <w:rPr>
          <w:rFonts w:cstheme="minorHAnsi"/>
          <w:sz w:val="22"/>
          <w:szCs w:val="22"/>
        </w:rPr>
        <w:t>:</w:t>
      </w:r>
      <w:r>
        <w:rPr>
          <w:rFonts w:cstheme="minorHAnsi"/>
          <w:sz w:val="22"/>
          <w:szCs w:val="22"/>
        </w:rPr>
        <w:t xml:space="preserve"> </w:t>
      </w:r>
      <w:r w:rsidR="0059189B">
        <w:rPr>
          <w:rFonts w:cstheme="minorHAnsi"/>
          <w:sz w:val="22"/>
          <w:szCs w:val="22"/>
        </w:rPr>
        <w:t xml:space="preserve">some advisers and </w:t>
      </w:r>
      <w:r>
        <w:rPr>
          <w:rFonts w:cstheme="minorHAnsi"/>
          <w:sz w:val="22"/>
          <w:szCs w:val="22"/>
        </w:rPr>
        <w:t xml:space="preserve">decisions makers </w:t>
      </w:r>
      <w:r w:rsidR="0059189B">
        <w:rPr>
          <w:rFonts w:cstheme="minorHAnsi"/>
          <w:sz w:val="22"/>
          <w:szCs w:val="22"/>
        </w:rPr>
        <w:t>for these Government</w:t>
      </w:r>
      <w:r w:rsidR="0059189B" w:rsidRPr="0059189B">
        <w:rPr>
          <w:rFonts w:cstheme="minorHAnsi"/>
          <w:sz w:val="22"/>
          <w:szCs w:val="22"/>
          <w:u w:val="single"/>
        </w:rPr>
        <w:t>s</w:t>
      </w:r>
      <w:r w:rsidR="0059189B">
        <w:rPr>
          <w:rFonts w:cstheme="minorHAnsi"/>
          <w:sz w:val="22"/>
          <w:szCs w:val="22"/>
        </w:rPr>
        <w:t xml:space="preserve"> </w:t>
      </w:r>
      <w:r>
        <w:rPr>
          <w:rFonts w:cstheme="minorHAnsi"/>
          <w:sz w:val="22"/>
          <w:szCs w:val="22"/>
        </w:rPr>
        <w:t xml:space="preserve">wanted to </w:t>
      </w:r>
      <w:r w:rsidR="0059189B">
        <w:rPr>
          <w:rFonts w:cstheme="minorHAnsi"/>
          <w:sz w:val="22"/>
          <w:szCs w:val="22"/>
        </w:rPr>
        <w:t>set up a rail system in parallel to Sydney Trains</w:t>
      </w:r>
      <w:r w:rsidR="00AC6074">
        <w:rPr>
          <w:rFonts w:cstheme="minorHAnsi"/>
          <w:sz w:val="22"/>
          <w:szCs w:val="22"/>
        </w:rPr>
        <w:t xml:space="preserve"> as outlined in Appendix </w:t>
      </w:r>
      <w:r w:rsidR="008E4BDA">
        <w:rPr>
          <w:rFonts w:cstheme="minorHAnsi"/>
          <w:sz w:val="22"/>
          <w:szCs w:val="22"/>
        </w:rPr>
        <w:t>1.</w:t>
      </w:r>
      <w:r w:rsidR="00AC6074">
        <w:rPr>
          <w:rFonts w:cstheme="minorHAnsi"/>
          <w:sz w:val="22"/>
          <w:szCs w:val="22"/>
        </w:rPr>
        <w:t>g</w:t>
      </w:r>
      <w:r w:rsidR="0059189B">
        <w:rPr>
          <w:rFonts w:cstheme="minorHAnsi"/>
          <w:sz w:val="22"/>
          <w:szCs w:val="22"/>
        </w:rPr>
        <w:t>.</w:t>
      </w:r>
      <w:r w:rsidR="004A5360">
        <w:rPr>
          <w:rFonts w:cstheme="minorHAnsi"/>
          <w:sz w:val="22"/>
          <w:szCs w:val="22"/>
        </w:rPr>
        <w:t xml:space="preserve">  Th</w:t>
      </w:r>
      <w:r w:rsidR="007444B6">
        <w:rPr>
          <w:rFonts w:cstheme="minorHAnsi"/>
          <w:sz w:val="22"/>
          <w:szCs w:val="22"/>
        </w:rPr>
        <w:t>ey did not seek</w:t>
      </w:r>
      <w:r w:rsidR="004A5360">
        <w:rPr>
          <w:rFonts w:cstheme="minorHAnsi"/>
          <w:sz w:val="22"/>
          <w:szCs w:val="22"/>
        </w:rPr>
        <w:t xml:space="preserve"> a new tier of a railway as occurs in cities such as London or as recommended to Infrastructure NSW.  </w:t>
      </w:r>
    </w:p>
    <w:p w14:paraId="2E951017" w14:textId="77777777" w:rsidR="005B5E19" w:rsidRDefault="005B5E19" w:rsidP="000B1793">
      <w:pPr>
        <w:pStyle w:val="EndnoteText"/>
        <w:rPr>
          <w:rFonts w:cstheme="minorHAnsi"/>
          <w:sz w:val="22"/>
          <w:szCs w:val="22"/>
        </w:rPr>
      </w:pPr>
    </w:p>
    <w:p w14:paraId="57C3CA72" w14:textId="77777777" w:rsidR="002113FE" w:rsidRPr="002113FE" w:rsidRDefault="002113FE" w:rsidP="000B1793">
      <w:pPr>
        <w:pStyle w:val="Heading3"/>
        <w:spacing w:before="0"/>
        <w:rPr>
          <w:rFonts w:asciiTheme="minorHAnsi" w:hAnsiTheme="minorHAnsi" w:cstheme="minorHAnsi"/>
          <w:b/>
          <w:bCs/>
        </w:rPr>
      </w:pPr>
      <w:bookmarkStart w:id="31" w:name="_Toc19622756"/>
      <w:bookmarkStart w:id="32" w:name="_Toc20161058"/>
      <w:r w:rsidRPr="002113FE">
        <w:rPr>
          <w:rFonts w:asciiTheme="minorHAnsi" w:hAnsiTheme="minorHAnsi" w:cstheme="minorHAnsi"/>
          <w:b/>
          <w:bCs/>
        </w:rPr>
        <w:t>c.2</w:t>
      </w:r>
      <w:r w:rsidRPr="002113FE">
        <w:rPr>
          <w:rFonts w:asciiTheme="minorHAnsi" w:hAnsiTheme="minorHAnsi" w:cstheme="minorHAnsi"/>
          <w:b/>
          <w:bCs/>
        </w:rPr>
        <w:tab/>
        <w:t>Robustness of evidence</w:t>
      </w:r>
      <w:bookmarkEnd w:id="31"/>
      <w:bookmarkEnd w:id="32"/>
    </w:p>
    <w:p w14:paraId="0662D647" w14:textId="77777777" w:rsidR="00EB02B5" w:rsidRDefault="002113FE" w:rsidP="000B1793">
      <w:pPr>
        <w:spacing w:after="0"/>
        <w:rPr>
          <w:rFonts w:cstheme="minorHAnsi"/>
        </w:rPr>
      </w:pPr>
      <w:r>
        <w:rPr>
          <w:rFonts w:cstheme="minorHAnsi"/>
        </w:rPr>
        <w:t xml:space="preserve">It is not possible for the public to understand the robustness of evidence used in decision making regarding Metro. </w:t>
      </w:r>
    </w:p>
    <w:p w14:paraId="36643E92" w14:textId="19590007" w:rsidR="00041EA8" w:rsidRDefault="002113FE" w:rsidP="000B1793">
      <w:pPr>
        <w:spacing w:after="0"/>
        <w:rPr>
          <w:rFonts w:cstheme="minorHAnsi"/>
        </w:rPr>
      </w:pPr>
      <w:r>
        <w:rPr>
          <w:rFonts w:cstheme="minorHAnsi"/>
        </w:rPr>
        <w:t xml:space="preserve"> </w:t>
      </w:r>
    </w:p>
    <w:p w14:paraId="1F0FB0F7" w14:textId="12552EBE" w:rsidR="002113FE" w:rsidRDefault="00937F23" w:rsidP="000B1793">
      <w:pPr>
        <w:spacing w:after="0"/>
        <w:rPr>
          <w:rFonts w:cstheme="minorHAnsi"/>
        </w:rPr>
      </w:pPr>
      <w:r>
        <w:rPr>
          <w:rFonts w:cstheme="minorHAnsi"/>
        </w:rPr>
        <w:t>Although t</w:t>
      </w:r>
      <w:r w:rsidR="002113FE">
        <w:rPr>
          <w:rFonts w:cstheme="minorHAnsi"/>
        </w:rPr>
        <w:t xml:space="preserve">he Government claims it relied on expert advice, the expert advice that is </w:t>
      </w:r>
      <w:r w:rsidR="0005583A">
        <w:rPr>
          <w:rFonts w:cstheme="minorHAnsi"/>
        </w:rPr>
        <w:t xml:space="preserve">readily accessible </w:t>
      </w:r>
      <w:r w:rsidR="002113FE">
        <w:rPr>
          <w:rFonts w:cstheme="minorHAnsi"/>
        </w:rPr>
        <w:t xml:space="preserve">in the public domain does not support the </w:t>
      </w:r>
      <w:r w:rsidR="004A5360">
        <w:rPr>
          <w:rFonts w:cstheme="minorHAnsi"/>
        </w:rPr>
        <w:t xml:space="preserve">Metro </w:t>
      </w:r>
      <w:r w:rsidR="002113FE">
        <w:rPr>
          <w:rFonts w:cstheme="minorHAnsi"/>
        </w:rPr>
        <w:t xml:space="preserve">decisions </w:t>
      </w:r>
      <w:r>
        <w:rPr>
          <w:rFonts w:cstheme="minorHAnsi"/>
        </w:rPr>
        <w:t xml:space="preserve">it </w:t>
      </w:r>
      <w:r w:rsidR="002113FE">
        <w:rPr>
          <w:rFonts w:cstheme="minorHAnsi"/>
        </w:rPr>
        <w:t>ha</w:t>
      </w:r>
      <w:r>
        <w:rPr>
          <w:rFonts w:cstheme="minorHAnsi"/>
        </w:rPr>
        <w:t>s</w:t>
      </w:r>
      <w:r w:rsidR="002113FE">
        <w:rPr>
          <w:rFonts w:cstheme="minorHAnsi"/>
        </w:rPr>
        <w:t xml:space="preserve"> made.</w:t>
      </w:r>
    </w:p>
    <w:p w14:paraId="6CB52CAF" w14:textId="14D165B5" w:rsidR="00B116EF" w:rsidRDefault="00937F23" w:rsidP="000B1793">
      <w:pPr>
        <w:spacing w:after="0"/>
        <w:rPr>
          <w:rFonts w:cstheme="minorHAnsi"/>
        </w:rPr>
      </w:pPr>
      <w:r>
        <w:rPr>
          <w:rFonts w:cstheme="minorHAnsi"/>
        </w:rPr>
        <w:lastRenderedPageBreak/>
        <w:t>It is prob</w:t>
      </w:r>
      <w:r w:rsidR="00EB02B5">
        <w:rPr>
          <w:rFonts w:cstheme="minorHAnsi"/>
        </w:rPr>
        <w:t>a</w:t>
      </w:r>
      <w:r>
        <w:rPr>
          <w:rFonts w:cstheme="minorHAnsi"/>
        </w:rPr>
        <w:t>ble the Government received other advice</w:t>
      </w:r>
      <w:r w:rsidR="004A5360">
        <w:rPr>
          <w:rFonts w:cstheme="minorHAnsi"/>
        </w:rPr>
        <w:t>.  H</w:t>
      </w:r>
      <w:r>
        <w:rPr>
          <w:rFonts w:cstheme="minorHAnsi"/>
        </w:rPr>
        <w:t>owever</w:t>
      </w:r>
      <w:r w:rsidR="004A5360">
        <w:rPr>
          <w:rFonts w:cstheme="minorHAnsi"/>
        </w:rPr>
        <w:t>,</w:t>
      </w:r>
      <w:r>
        <w:rPr>
          <w:rFonts w:cstheme="minorHAnsi"/>
        </w:rPr>
        <w:t xml:space="preserve"> that advice is not readily available to the public.  </w:t>
      </w:r>
    </w:p>
    <w:p w14:paraId="69504850" w14:textId="77777777" w:rsidR="00EB02B5" w:rsidRDefault="00EB02B5" w:rsidP="000B1793">
      <w:pPr>
        <w:spacing w:after="0"/>
        <w:rPr>
          <w:rFonts w:cstheme="minorHAnsi"/>
        </w:rPr>
      </w:pPr>
    </w:p>
    <w:p w14:paraId="7E2C6E9A" w14:textId="02190B09" w:rsidR="00937F23" w:rsidRDefault="00937F23" w:rsidP="000B1793">
      <w:pPr>
        <w:spacing w:after="0"/>
        <w:rPr>
          <w:rFonts w:cstheme="minorHAnsi"/>
        </w:rPr>
      </w:pPr>
      <w:r>
        <w:rPr>
          <w:rFonts w:cstheme="minorHAnsi"/>
        </w:rPr>
        <w:t xml:space="preserve">The Transport </w:t>
      </w:r>
      <w:r w:rsidR="004A5360">
        <w:rPr>
          <w:rFonts w:cstheme="minorHAnsi"/>
        </w:rPr>
        <w:t>M</w:t>
      </w:r>
      <w:r>
        <w:rPr>
          <w:rFonts w:cstheme="minorHAnsi"/>
        </w:rPr>
        <w:t>asterplan 2012 state</w:t>
      </w:r>
      <w:r w:rsidR="00041EA8">
        <w:rPr>
          <w:rFonts w:cstheme="minorHAnsi"/>
        </w:rPr>
        <w:t>d</w:t>
      </w:r>
      <w:r>
        <w:rPr>
          <w:rFonts w:cstheme="minorHAnsi"/>
        </w:rPr>
        <w:t xml:space="preserve"> there were four advisory groups with 55 members.  The advice from these groups is not public.  Mr Christie was mentioned </w:t>
      </w:r>
      <w:r w:rsidR="00041EA8">
        <w:rPr>
          <w:rFonts w:cstheme="minorHAnsi"/>
        </w:rPr>
        <w:t xml:space="preserve">– thanked - </w:t>
      </w:r>
      <w:r>
        <w:rPr>
          <w:rFonts w:cstheme="minorHAnsi"/>
        </w:rPr>
        <w:t>as one of the members yet the decisions made by the G</w:t>
      </w:r>
      <w:r w:rsidR="00B116EF">
        <w:rPr>
          <w:rFonts w:cstheme="minorHAnsi"/>
        </w:rPr>
        <w:t xml:space="preserve">overnment are contrary to the recommendations of the </w:t>
      </w:r>
      <w:r w:rsidR="00EB02B5">
        <w:rPr>
          <w:rFonts w:cstheme="minorHAnsi"/>
        </w:rPr>
        <w:t>I</w:t>
      </w:r>
      <w:r w:rsidR="00B116EF">
        <w:rPr>
          <w:rFonts w:cstheme="minorHAnsi"/>
        </w:rPr>
        <w:t>nquiry he chaired in 2010.</w:t>
      </w:r>
    </w:p>
    <w:p w14:paraId="614E51C9" w14:textId="09DA843C" w:rsidR="00DB651D" w:rsidRDefault="002113FE" w:rsidP="000B1793">
      <w:pPr>
        <w:spacing w:after="0"/>
        <w:rPr>
          <w:rFonts w:cstheme="minorHAnsi"/>
        </w:rPr>
      </w:pPr>
      <w:r>
        <w:rPr>
          <w:rFonts w:cstheme="minorHAnsi"/>
        </w:rPr>
        <w:t xml:space="preserve">  </w:t>
      </w:r>
      <w:r w:rsidR="00DB651D">
        <w:rPr>
          <w:rFonts w:cstheme="minorHAnsi"/>
        </w:rPr>
        <w:br w:type="page"/>
      </w:r>
    </w:p>
    <w:p w14:paraId="61F41609" w14:textId="77777777" w:rsidR="00072633" w:rsidRPr="0059189B" w:rsidRDefault="00072633" w:rsidP="000B1793">
      <w:pPr>
        <w:pStyle w:val="Heading2"/>
        <w:spacing w:before="0"/>
        <w:rPr>
          <w:rFonts w:asciiTheme="minorHAnsi" w:hAnsiTheme="minorHAnsi" w:cstheme="minorHAnsi"/>
          <w:b/>
          <w:bCs/>
          <w:i/>
          <w:iCs/>
        </w:rPr>
      </w:pPr>
      <w:bookmarkStart w:id="33" w:name="_Toc19622757"/>
      <w:bookmarkStart w:id="34" w:name="_Toc20161059"/>
      <w:r w:rsidRPr="0059189B">
        <w:rPr>
          <w:rFonts w:asciiTheme="minorHAnsi" w:hAnsiTheme="minorHAnsi" w:cstheme="minorHAnsi"/>
          <w:b/>
          <w:bCs/>
          <w:i/>
          <w:iCs/>
        </w:rPr>
        <w:lastRenderedPageBreak/>
        <w:t>(d) whether metro is a suitable means of transport over long distances</w:t>
      </w:r>
      <w:bookmarkEnd w:id="33"/>
      <w:bookmarkEnd w:id="34"/>
    </w:p>
    <w:p w14:paraId="6BFE4B42" w14:textId="77777777" w:rsidR="00072633" w:rsidRPr="00B02A7A" w:rsidRDefault="00072633" w:rsidP="000B1793">
      <w:pPr>
        <w:pStyle w:val="Heading3"/>
        <w:spacing w:before="0"/>
        <w:rPr>
          <w:rFonts w:asciiTheme="minorHAnsi" w:hAnsiTheme="minorHAnsi" w:cstheme="minorHAnsi"/>
          <w:b/>
          <w:bCs/>
        </w:rPr>
      </w:pPr>
      <w:bookmarkStart w:id="35" w:name="_Toc19622758"/>
      <w:bookmarkStart w:id="36" w:name="_Toc20161060"/>
      <w:r>
        <w:rPr>
          <w:rFonts w:asciiTheme="minorHAnsi" w:hAnsiTheme="minorHAnsi" w:cstheme="minorHAnsi"/>
          <w:b/>
          <w:bCs/>
        </w:rPr>
        <w:t>d.1</w:t>
      </w:r>
      <w:r>
        <w:rPr>
          <w:rFonts w:asciiTheme="minorHAnsi" w:hAnsiTheme="minorHAnsi" w:cstheme="minorHAnsi"/>
          <w:b/>
          <w:bCs/>
        </w:rPr>
        <w:tab/>
      </w:r>
      <w:r w:rsidRPr="00B02A7A">
        <w:rPr>
          <w:rFonts w:asciiTheme="minorHAnsi" w:hAnsiTheme="minorHAnsi" w:cstheme="minorHAnsi"/>
          <w:b/>
          <w:bCs/>
        </w:rPr>
        <w:t>Introduction</w:t>
      </w:r>
      <w:bookmarkEnd w:id="35"/>
      <w:bookmarkEnd w:id="36"/>
    </w:p>
    <w:p w14:paraId="4228B153" w14:textId="77777777" w:rsidR="004D1875" w:rsidRPr="00EB02B5" w:rsidRDefault="00072633" w:rsidP="000B1793">
      <w:pPr>
        <w:pStyle w:val="EndnoteText"/>
        <w:rPr>
          <w:rFonts w:cstheme="minorHAnsi"/>
          <w:sz w:val="22"/>
          <w:szCs w:val="22"/>
        </w:rPr>
      </w:pPr>
      <w:r w:rsidRPr="00EB02B5">
        <w:rPr>
          <w:rFonts w:cstheme="minorHAnsi"/>
          <w:sz w:val="22"/>
          <w:szCs w:val="22"/>
        </w:rPr>
        <w:t>Issues regarding rapid transit</w:t>
      </w:r>
      <w:r w:rsidR="004D1875" w:rsidRPr="00EB02B5">
        <w:rPr>
          <w:rFonts w:cstheme="minorHAnsi"/>
          <w:sz w:val="22"/>
          <w:szCs w:val="22"/>
        </w:rPr>
        <w:t xml:space="preserve"> rail</w:t>
      </w:r>
      <w:r w:rsidRPr="00EB02B5">
        <w:rPr>
          <w:rFonts w:cstheme="minorHAnsi"/>
          <w:sz w:val="22"/>
          <w:szCs w:val="22"/>
        </w:rPr>
        <w:t xml:space="preserve">, ‘metro’, were authoritatively </w:t>
      </w:r>
      <w:r w:rsidR="004D1875" w:rsidRPr="00EB02B5">
        <w:rPr>
          <w:rFonts w:cstheme="minorHAnsi"/>
          <w:sz w:val="22"/>
          <w:szCs w:val="22"/>
        </w:rPr>
        <w:t>addressed</w:t>
      </w:r>
      <w:r w:rsidRPr="00EB02B5">
        <w:rPr>
          <w:rFonts w:cstheme="minorHAnsi"/>
          <w:sz w:val="22"/>
          <w:szCs w:val="22"/>
        </w:rPr>
        <w:t xml:space="preserve"> in </w:t>
      </w:r>
      <w:r w:rsidR="00355380" w:rsidRPr="00EB02B5">
        <w:rPr>
          <w:rFonts w:cstheme="minorHAnsi"/>
          <w:sz w:val="22"/>
          <w:szCs w:val="22"/>
        </w:rPr>
        <w:t xml:space="preserve">the </w:t>
      </w:r>
      <w:r w:rsidRPr="00EB02B5">
        <w:rPr>
          <w:rFonts w:cstheme="minorHAnsi"/>
          <w:sz w:val="22"/>
          <w:szCs w:val="22"/>
        </w:rPr>
        <w:t xml:space="preserve">Christie </w:t>
      </w:r>
      <w:r w:rsidR="00355380" w:rsidRPr="00EB02B5">
        <w:rPr>
          <w:rFonts w:cstheme="minorHAnsi"/>
          <w:sz w:val="22"/>
          <w:szCs w:val="22"/>
        </w:rPr>
        <w:t>Inquiry.</w:t>
      </w:r>
      <w:r w:rsidRPr="00EB02B5">
        <w:rPr>
          <w:rFonts w:cstheme="minorHAnsi"/>
          <w:sz w:val="22"/>
          <w:szCs w:val="22"/>
        </w:rPr>
        <w:t xml:space="preserve">  </w:t>
      </w:r>
    </w:p>
    <w:p w14:paraId="42454403" w14:textId="77777777" w:rsidR="004D1875" w:rsidRPr="00EB02B5" w:rsidRDefault="004D1875" w:rsidP="000B1793">
      <w:pPr>
        <w:pStyle w:val="EndnoteText"/>
        <w:rPr>
          <w:rFonts w:cstheme="minorHAnsi"/>
          <w:sz w:val="22"/>
          <w:szCs w:val="22"/>
        </w:rPr>
      </w:pPr>
    </w:p>
    <w:p w14:paraId="26B27D67" w14:textId="06B36DC3" w:rsidR="004D1875" w:rsidRPr="00EB02B5" w:rsidRDefault="00072633" w:rsidP="000B1793">
      <w:pPr>
        <w:pStyle w:val="EndnoteText"/>
        <w:rPr>
          <w:rFonts w:cstheme="minorHAnsi"/>
          <w:sz w:val="22"/>
          <w:szCs w:val="22"/>
        </w:rPr>
      </w:pPr>
      <w:r w:rsidRPr="00EB02B5">
        <w:rPr>
          <w:rFonts w:cstheme="minorHAnsi"/>
          <w:sz w:val="22"/>
          <w:szCs w:val="22"/>
        </w:rPr>
        <w:t xml:space="preserve">Its answer </w:t>
      </w:r>
      <w:r w:rsidR="004D1875" w:rsidRPr="00EB02B5">
        <w:rPr>
          <w:rFonts w:cstheme="minorHAnsi"/>
          <w:sz w:val="22"/>
          <w:szCs w:val="22"/>
        </w:rPr>
        <w:t xml:space="preserve">on </w:t>
      </w:r>
      <w:r w:rsidRPr="00EB02B5">
        <w:rPr>
          <w:rFonts w:cstheme="minorHAnsi"/>
          <w:sz w:val="22"/>
          <w:szCs w:val="22"/>
        </w:rPr>
        <w:t xml:space="preserve">whether </w:t>
      </w:r>
      <w:r w:rsidR="004A5360">
        <w:rPr>
          <w:rFonts w:cstheme="minorHAnsi"/>
          <w:sz w:val="22"/>
          <w:szCs w:val="22"/>
        </w:rPr>
        <w:t>rapid transit/</w:t>
      </w:r>
      <w:r w:rsidRPr="00EB02B5">
        <w:rPr>
          <w:rFonts w:cstheme="minorHAnsi"/>
          <w:sz w:val="22"/>
          <w:szCs w:val="22"/>
        </w:rPr>
        <w:t xml:space="preserve">metro is suitable for transport over long distances was: </w:t>
      </w:r>
      <w:r w:rsidR="00355380" w:rsidRPr="00EB02B5">
        <w:rPr>
          <w:rFonts w:cstheme="minorHAnsi"/>
          <w:sz w:val="22"/>
          <w:szCs w:val="22"/>
        </w:rPr>
        <w:t>‘</w:t>
      </w:r>
      <w:r w:rsidRPr="00EB02B5">
        <w:rPr>
          <w:rFonts w:cstheme="minorHAnsi"/>
          <w:sz w:val="22"/>
          <w:szCs w:val="22"/>
        </w:rPr>
        <w:t>no</w:t>
      </w:r>
      <w:r w:rsidR="00355380" w:rsidRPr="00EB02B5">
        <w:rPr>
          <w:rFonts w:cstheme="minorHAnsi"/>
          <w:sz w:val="22"/>
          <w:szCs w:val="22"/>
        </w:rPr>
        <w:t>’</w:t>
      </w:r>
      <w:r w:rsidRPr="00EB02B5">
        <w:rPr>
          <w:rFonts w:cstheme="minorHAnsi"/>
          <w:sz w:val="22"/>
          <w:szCs w:val="22"/>
        </w:rPr>
        <w:t xml:space="preserve">.  </w:t>
      </w:r>
    </w:p>
    <w:p w14:paraId="102DBBD8" w14:textId="77777777" w:rsidR="004D1875" w:rsidRPr="00EB02B5" w:rsidRDefault="004D1875" w:rsidP="000B1793">
      <w:pPr>
        <w:pStyle w:val="EndnoteText"/>
        <w:rPr>
          <w:rFonts w:cstheme="minorHAnsi"/>
          <w:sz w:val="22"/>
          <w:szCs w:val="22"/>
        </w:rPr>
      </w:pPr>
    </w:p>
    <w:p w14:paraId="159A0F2D" w14:textId="2881A1ED" w:rsidR="00072633" w:rsidRPr="00EB02B5" w:rsidRDefault="00072633" w:rsidP="000B1793">
      <w:pPr>
        <w:pStyle w:val="EndnoteText"/>
        <w:rPr>
          <w:rFonts w:cstheme="minorHAnsi"/>
          <w:sz w:val="22"/>
          <w:szCs w:val="22"/>
        </w:rPr>
      </w:pPr>
      <w:r w:rsidRPr="00EB02B5">
        <w:rPr>
          <w:rFonts w:cstheme="minorHAnsi"/>
          <w:sz w:val="22"/>
          <w:szCs w:val="22"/>
        </w:rPr>
        <w:t>Moreover, its key point was the need for compatibility between settlement and transport.</w:t>
      </w:r>
    </w:p>
    <w:p w14:paraId="5244EFE9" w14:textId="77777777" w:rsidR="00072633" w:rsidRPr="00EB02B5" w:rsidRDefault="00072633" w:rsidP="000B1793">
      <w:pPr>
        <w:pStyle w:val="EndnoteText"/>
        <w:rPr>
          <w:rFonts w:cstheme="minorHAnsi"/>
          <w:sz w:val="22"/>
          <w:szCs w:val="22"/>
        </w:rPr>
      </w:pPr>
    </w:p>
    <w:p w14:paraId="30530E13" w14:textId="77777777" w:rsidR="004D1875" w:rsidRPr="00EB02B5" w:rsidRDefault="00072633" w:rsidP="000B1793">
      <w:pPr>
        <w:pStyle w:val="EndnoteText"/>
        <w:rPr>
          <w:rFonts w:cstheme="minorHAnsi"/>
          <w:sz w:val="22"/>
          <w:szCs w:val="22"/>
        </w:rPr>
      </w:pPr>
      <w:r w:rsidRPr="00EB02B5">
        <w:rPr>
          <w:rFonts w:cstheme="minorHAnsi"/>
          <w:sz w:val="22"/>
          <w:szCs w:val="22"/>
        </w:rPr>
        <w:t xml:space="preserve">It concluded that for Sydney to develop along the lines of large European cities – like London or Paris – expansion and augmentation of commuter rail </w:t>
      </w:r>
      <w:r w:rsidR="004D1875" w:rsidRPr="00EB02B5">
        <w:rPr>
          <w:rFonts w:cstheme="minorHAnsi"/>
          <w:sz w:val="22"/>
          <w:szCs w:val="22"/>
        </w:rPr>
        <w:t xml:space="preserve">systems such as Sydney Trains or Paris RER </w:t>
      </w:r>
      <w:r w:rsidRPr="00EB02B5">
        <w:rPr>
          <w:rFonts w:cstheme="minorHAnsi"/>
          <w:sz w:val="22"/>
          <w:szCs w:val="22"/>
        </w:rPr>
        <w:t xml:space="preserve">is needed.  A focus or reliance on rapid transit or Metro would be unsuitable for </w:t>
      </w:r>
      <w:r w:rsidR="004D1875" w:rsidRPr="00EB02B5">
        <w:rPr>
          <w:rFonts w:cstheme="minorHAnsi"/>
          <w:sz w:val="22"/>
          <w:szCs w:val="22"/>
        </w:rPr>
        <w:t>a ‘European Sydney’</w:t>
      </w:r>
      <w:r w:rsidRPr="00EB02B5">
        <w:rPr>
          <w:rFonts w:cstheme="minorHAnsi"/>
          <w:sz w:val="22"/>
          <w:szCs w:val="22"/>
        </w:rPr>
        <w:t xml:space="preserve">.  </w:t>
      </w:r>
    </w:p>
    <w:p w14:paraId="765F6F04" w14:textId="77777777" w:rsidR="004D1875" w:rsidRPr="00EB02B5" w:rsidRDefault="004D1875" w:rsidP="000B1793">
      <w:pPr>
        <w:pStyle w:val="EndnoteText"/>
        <w:rPr>
          <w:rFonts w:cstheme="minorHAnsi"/>
          <w:sz w:val="22"/>
          <w:szCs w:val="22"/>
        </w:rPr>
      </w:pPr>
    </w:p>
    <w:p w14:paraId="39B4B12F" w14:textId="2E318D96" w:rsidR="00072633" w:rsidRPr="00EB02B5" w:rsidRDefault="00072633" w:rsidP="000B1793">
      <w:pPr>
        <w:pStyle w:val="EndnoteText"/>
        <w:rPr>
          <w:rFonts w:cstheme="minorHAnsi"/>
          <w:sz w:val="22"/>
          <w:szCs w:val="22"/>
        </w:rPr>
      </w:pPr>
      <w:r w:rsidRPr="00EB02B5">
        <w:rPr>
          <w:rFonts w:cstheme="minorHAnsi"/>
          <w:sz w:val="22"/>
          <w:szCs w:val="22"/>
        </w:rPr>
        <w:t xml:space="preserve">It also concluded that extensive development of rapid transit would lead to Sydney evolving </w:t>
      </w:r>
      <w:r w:rsidR="004A5360">
        <w:rPr>
          <w:rFonts w:cstheme="minorHAnsi"/>
          <w:sz w:val="22"/>
          <w:szCs w:val="22"/>
        </w:rPr>
        <w:t xml:space="preserve">towards </w:t>
      </w:r>
      <w:r w:rsidRPr="00EB02B5">
        <w:rPr>
          <w:rFonts w:cstheme="minorHAnsi"/>
          <w:sz w:val="22"/>
          <w:szCs w:val="22"/>
        </w:rPr>
        <w:t>an East Asian style city such as Hong Kong.</w:t>
      </w:r>
      <w:r w:rsidR="0005583A">
        <w:rPr>
          <w:rFonts w:cstheme="minorHAnsi"/>
          <w:sz w:val="22"/>
          <w:szCs w:val="22"/>
        </w:rPr>
        <w:t xml:space="preserve">  </w:t>
      </w:r>
    </w:p>
    <w:p w14:paraId="63FE355C" w14:textId="77777777" w:rsidR="00072633" w:rsidRPr="00EB02B5" w:rsidRDefault="00072633" w:rsidP="000B1793">
      <w:pPr>
        <w:pStyle w:val="EndnoteText"/>
        <w:rPr>
          <w:rFonts w:cstheme="minorHAnsi"/>
          <w:sz w:val="22"/>
          <w:szCs w:val="22"/>
        </w:rPr>
      </w:pPr>
    </w:p>
    <w:p w14:paraId="2A51E9BB" w14:textId="77777777" w:rsidR="00072633" w:rsidRPr="00EB02B5" w:rsidRDefault="00072633" w:rsidP="000B1793">
      <w:pPr>
        <w:pStyle w:val="EndnoteText"/>
        <w:rPr>
          <w:rFonts w:cstheme="minorHAnsi"/>
          <w:sz w:val="22"/>
          <w:szCs w:val="22"/>
        </w:rPr>
      </w:pPr>
      <w:r w:rsidRPr="00EB02B5">
        <w:rPr>
          <w:rFonts w:cstheme="minorHAnsi"/>
          <w:sz w:val="22"/>
          <w:szCs w:val="22"/>
        </w:rPr>
        <w:t>This section adds some further comments.</w:t>
      </w:r>
    </w:p>
    <w:p w14:paraId="23808693" w14:textId="77777777" w:rsidR="00072633" w:rsidRDefault="00072633" w:rsidP="000B1793">
      <w:pPr>
        <w:pStyle w:val="Heading3"/>
        <w:spacing w:before="0"/>
        <w:rPr>
          <w:b/>
          <w:bCs/>
        </w:rPr>
      </w:pPr>
    </w:p>
    <w:p w14:paraId="14B76E80" w14:textId="77777777" w:rsidR="00072633" w:rsidRPr="00B02A7A" w:rsidRDefault="00072633" w:rsidP="000B1793">
      <w:pPr>
        <w:pStyle w:val="Heading3"/>
        <w:spacing w:before="0"/>
        <w:rPr>
          <w:rFonts w:asciiTheme="minorHAnsi" w:hAnsiTheme="minorHAnsi" w:cstheme="minorHAnsi"/>
          <w:b/>
          <w:bCs/>
        </w:rPr>
      </w:pPr>
      <w:bookmarkStart w:id="37" w:name="_Toc19622759"/>
      <w:bookmarkStart w:id="38" w:name="_Toc20161061"/>
      <w:r>
        <w:rPr>
          <w:rFonts w:asciiTheme="minorHAnsi" w:hAnsiTheme="minorHAnsi" w:cstheme="minorHAnsi"/>
          <w:b/>
          <w:bCs/>
        </w:rPr>
        <w:t>d.2</w:t>
      </w:r>
      <w:r>
        <w:rPr>
          <w:rFonts w:asciiTheme="minorHAnsi" w:hAnsiTheme="minorHAnsi" w:cstheme="minorHAnsi"/>
          <w:b/>
          <w:bCs/>
        </w:rPr>
        <w:tab/>
      </w:r>
      <w:r w:rsidRPr="00B02A7A">
        <w:rPr>
          <w:rFonts w:asciiTheme="minorHAnsi" w:hAnsiTheme="minorHAnsi" w:cstheme="minorHAnsi"/>
          <w:b/>
          <w:bCs/>
        </w:rPr>
        <w:t>Western rapid transit</w:t>
      </w:r>
      <w:bookmarkEnd w:id="37"/>
      <w:bookmarkEnd w:id="38"/>
    </w:p>
    <w:p w14:paraId="5C16E7B6" w14:textId="77777777" w:rsidR="00072633" w:rsidRPr="00EB02B5" w:rsidRDefault="00072633" w:rsidP="000B1793">
      <w:pPr>
        <w:pStyle w:val="EndnoteText"/>
        <w:rPr>
          <w:rFonts w:cstheme="minorHAnsi"/>
          <w:sz w:val="22"/>
          <w:szCs w:val="22"/>
        </w:rPr>
      </w:pPr>
      <w:r w:rsidRPr="00EB02B5">
        <w:rPr>
          <w:rFonts w:cstheme="minorHAnsi"/>
          <w:sz w:val="22"/>
          <w:szCs w:val="22"/>
        </w:rPr>
        <w:t xml:space="preserve">Sydney Metro is supposedly the ‘rapid transit’ tier of a ‘three-tier railway’.  </w:t>
      </w:r>
    </w:p>
    <w:p w14:paraId="75C40855" w14:textId="77777777" w:rsidR="00072633" w:rsidRPr="00EB02B5" w:rsidRDefault="00072633" w:rsidP="000B1793">
      <w:pPr>
        <w:pStyle w:val="EndnoteText"/>
        <w:rPr>
          <w:rFonts w:cstheme="minorHAnsi"/>
          <w:sz w:val="22"/>
          <w:szCs w:val="22"/>
        </w:rPr>
      </w:pPr>
    </w:p>
    <w:p w14:paraId="7C808F33" w14:textId="750FF48A" w:rsidR="00072633" w:rsidRPr="00EB02B5" w:rsidRDefault="00072633" w:rsidP="000B1793">
      <w:pPr>
        <w:pStyle w:val="EndnoteText"/>
        <w:rPr>
          <w:rFonts w:cstheme="minorHAnsi"/>
          <w:sz w:val="22"/>
          <w:szCs w:val="22"/>
        </w:rPr>
      </w:pPr>
      <w:r w:rsidRPr="00EB02B5">
        <w:rPr>
          <w:rFonts w:cstheme="minorHAnsi"/>
          <w:sz w:val="22"/>
          <w:szCs w:val="22"/>
        </w:rPr>
        <w:t>The best known western rapid transit systems of tiered railways are in Paris (Metro), London (Tube) and New York (Subway).  They were started in the late 19</w:t>
      </w:r>
      <w:r w:rsidRPr="00EB02B5">
        <w:rPr>
          <w:rFonts w:cstheme="minorHAnsi"/>
          <w:sz w:val="22"/>
          <w:szCs w:val="22"/>
          <w:vertAlign w:val="superscript"/>
        </w:rPr>
        <w:t>th</w:t>
      </w:r>
      <w:r w:rsidRPr="00EB02B5">
        <w:rPr>
          <w:rFonts w:cstheme="minorHAnsi"/>
          <w:sz w:val="22"/>
          <w:szCs w:val="22"/>
        </w:rPr>
        <w:t xml:space="preserve"> century.  Each aimed to cater for internal travel within their (central) cities rather than for commuting from metropolitan areas and suburbs to the central city areas.  </w:t>
      </w:r>
      <w:r w:rsidR="004D1875" w:rsidRPr="00EB02B5">
        <w:rPr>
          <w:rFonts w:cstheme="minorHAnsi"/>
          <w:sz w:val="22"/>
          <w:szCs w:val="22"/>
        </w:rPr>
        <w:t xml:space="preserve">They </w:t>
      </w:r>
      <w:r w:rsidR="00F76A00">
        <w:rPr>
          <w:rFonts w:cstheme="minorHAnsi"/>
          <w:sz w:val="22"/>
          <w:szCs w:val="22"/>
        </w:rPr>
        <w:t>represent</w:t>
      </w:r>
      <w:r w:rsidR="004D1875" w:rsidRPr="00EB02B5">
        <w:rPr>
          <w:rFonts w:cstheme="minorHAnsi"/>
          <w:sz w:val="22"/>
          <w:szCs w:val="22"/>
        </w:rPr>
        <w:t xml:space="preserve"> two, not three, tiers.</w:t>
      </w:r>
      <w:r w:rsidR="004A5360">
        <w:rPr>
          <w:rFonts w:cstheme="minorHAnsi"/>
          <w:sz w:val="22"/>
          <w:szCs w:val="22"/>
        </w:rPr>
        <w:t xml:space="preserve">  Passengers transfer between tiers (to over-simplify): to rapid transit for travel within the inner city; to commuter trains for travel between the city and suburbs</w:t>
      </w:r>
      <w:r w:rsidR="00F76A00">
        <w:rPr>
          <w:rFonts w:cstheme="minorHAnsi"/>
          <w:sz w:val="22"/>
          <w:szCs w:val="22"/>
        </w:rPr>
        <w:t>;</w:t>
      </w:r>
      <w:r w:rsidR="004A5360">
        <w:rPr>
          <w:rFonts w:cstheme="minorHAnsi"/>
          <w:sz w:val="22"/>
          <w:szCs w:val="22"/>
        </w:rPr>
        <w:t xml:space="preserve"> in the case of Paris</w:t>
      </w:r>
      <w:r w:rsidR="0005583A">
        <w:rPr>
          <w:rFonts w:cstheme="minorHAnsi"/>
          <w:sz w:val="22"/>
          <w:szCs w:val="22"/>
        </w:rPr>
        <w:t>,</w:t>
      </w:r>
      <w:r w:rsidR="00F76A00">
        <w:rPr>
          <w:rFonts w:cstheme="minorHAnsi"/>
          <w:sz w:val="22"/>
          <w:szCs w:val="22"/>
        </w:rPr>
        <w:t xml:space="preserve"> to commuter trains</w:t>
      </w:r>
      <w:r w:rsidR="004A5360">
        <w:rPr>
          <w:rFonts w:cstheme="minorHAnsi"/>
          <w:sz w:val="22"/>
          <w:szCs w:val="22"/>
        </w:rPr>
        <w:t xml:space="preserve"> for travel through the inner city. </w:t>
      </w:r>
    </w:p>
    <w:p w14:paraId="6B028E23" w14:textId="77777777" w:rsidR="00072633" w:rsidRPr="00EB02B5" w:rsidRDefault="00072633" w:rsidP="000B1793">
      <w:pPr>
        <w:pStyle w:val="EndnoteText"/>
        <w:rPr>
          <w:rFonts w:cstheme="minorHAnsi"/>
          <w:sz w:val="22"/>
          <w:szCs w:val="22"/>
        </w:rPr>
      </w:pPr>
    </w:p>
    <w:p w14:paraId="5C13C33C" w14:textId="493BF60F" w:rsidR="00072633" w:rsidRPr="00EB02B5" w:rsidRDefault="00072633" w:rsidP="000B1793">
      <w:pPr>
        <w:pStyle w:val="EndnoteText"/>
        <w:rPr>
          <w:rFonts w:cstheme="minorHAnsi"/>
          <w:sz w:val="22"/>
          <w:szCs w:val="22"/>
        </w:rPr>
      </w:pPr>
      <w:r w:rsidRPr="00EB02B5">
        <w:rPr>
          <w:rFonts w:cstheme="minorHAnsi"/>
          <w:sz w:val="22"/>
          <w:szCs w:val="22"/>
        </w:rPr>
        <w:t xml:space="preserve">The reasons for their development </w:t>
      </w:r>
      <w:r w:rsidR="004D1875" w:rsidRPr="00EB02B5">
        <w:rPr>
          <w:rFonts w:cstheme="minorHAnsi"/>
          <w:sz w:val="22"/>
          <w:szCs w:val="22"/>
        </w:rPr>
        <w:t xml:space="preserve">of rapid transit </w:t>
      </w:r>
      <w:r w:rsidRPr="00EB02B5">
        <w:rPr>
          <w:rFonts w:cstheme="minorHAnsi"/>
          <w:sz w:val="22"/>
          <w:szCs w:val="22"/>
        </w:rPr>
        <w:t>was chronic above</w:t>
      </w:r>
      <w:r w:rsidR="004A5360">
        <w:rPr>
          <w:rFonts w:cstheme="minorHAnsi"/>
          <w:sz w:val="22"/>
          <w:szCs w:val="22"/>
        </w:rPr>
        <w:t>-</w:t>
      </w:r>
      <w:r w:rsidRPr="00EB02B5">
        <w:rPr>
          <w:rFonts w:cstheme="minorHAnsi"/>
          <w:sz w:val="22"/>
          <w:szCs w:val="22"/>
        </w:rPr>
        <w:t xml:space="preserve">ground road congestion in the cities while commuter trains terminated at city peripheries.  Principal </w:t>
      </w:r>
      <w:r w:rsidR="007444B6">
        <w:rPr>
          <w:rFonts w:cstheme="minorHAnsi"/>
          <w:sz w:val="22"/>
          <w:szCs w:val="22"/>
        </w:rPr>
        <w:t xml:space="preserve">rapid transit </w:t>
      </w:r>
      <w:r w:rsidRPr="00EB02B5">
        <w:rPr>
          <w:rFonts w:cstheme="minorHAnsi"/>
          <w:sz w:val="22"/>
          <w:szCs w:val="22"/>
        </w:rPr>
        <w:t>characteristics are: mainly underground routes; short distances between stations; high train frequencies.  The</w:t>
      </w:r>
      <w:r w:rsidR="0005583A">
        <w:rPr>
          <w:rFonts w:cstheme="minorHAnsi"/>
          <w:sz w:val="22"/>
          <w:szCs w:val="22"/>
        </w:rPr>
        <w:t>ir trains</w:t>
      </w:r>
      <w:r w:rsidRPr="00EB02B5">
        <w:rPr>
          <w:rFonts w:cstheme="minorHAnsi"/>
          <w:sz w:val="22"/>
          <w:szCs w:val="22"/>
        </w:rPr>
        <w:t xml:space="preserve"> run to major stations and terminals where passengers can interchange with commuter trains.  </w:t>
      </w:r>
    </w:p>
    <w:p w14:paraId="7D35ABA3" w14:textId="77777777" w:rsidR="00072633" w:rsidRPr="00EB02B5" w:rsidRDefault="00072633" w:rsidP="000B1793">
      <w:pPr>
        <w:pStyle w:val="EndnoteText"/>
        <w:rPr>
          <w:rFonts w:cstheme="minorHAnsi"/>
          <w:sz w:val="22"/>
          <w:szCs w:val="22"/>
        </w:rPr>
      </w:pPr>
    </w:p>
    <w:p w14:paraId="0F067A10" w14:textId="77777777" w:rsidR="00072633" w:rsidRPr="00EB02B5" w:rsidRDefault="00072633" w:rsidP="000B1793">
      <w:pPr>
        <w:pStyle w:val="EndnoteText"/>
        <w:rPr>
          <w:rFonts w:cstheme="minorHAnsi"/>
          <w:sz w:val="22"/>
          <w:szCs w:val="22"/>
        </w:rPr>
      </w:pPr>
      <w:r w:rsidRPr="00EB02B5">
        <w:rPr>
          <w:rFonts w:cstheme="minorHAnsi"/>
          <w:sz w:val="22"/>
          <w:szCs w:val="22"/>
        </w:rPr>
        <w:t xml:space="preserve">Reflecting these characteristics, passenger trips on rapid transit are relatively short and of short duration.  On-board standing is not a significant issue on these systems even though standing is considered a problem on commuter trains – for which there have been ‘standards’ for design e.g. maximum standing time of 20 minutes.  </w:t>
      </w:r>
    </w:p>
    <w:p w14:paraId="06857662" w14:textId="77777777" w:rsidR="00072633" w:rsidRPr="00EB02B5" w:rsidRDefault="00072633" w:rsidP="000B1793">
      <w:pPr>
        <w:pStyle w:val="EndnoteText"/>
        <w:rPr>
          <w:rFonts w:cstheme="minorHAnsi"/>
          <w:sz w:val="22"/>
          <w:szCs w:val="22"/>
        </w:rPr>
      </w:pPr>
    </w:p>
    <w:p w14:paraId="491B346A" w14:textId="043640EA" w:rsidR="00072633" w:rsidRPr="00EB02B5" w:rsidRDefault="00072633" w:rsidP="000B1793">
      <w:pPr>
        <w:pStyle w:val="EndnoteText"/>
        <w:rPr>
          <w:rFonts w:cstheme="minorHAnsi"/>
          <w:sz w:val="22"/>
          <w:szCs w:val="22"/>
        </w:rPr>
      </w:pPr>
      <w:r w:rsidRPr="00EB02B5">
        <w:rPr>
          <w:rFonts w:cstheme="minorHAnsi"/>
          <w:sz w:val="22"/>
          <w:szCs w:val="22"/>
        </w:rPr>
        <w:t xml:space="preserve">Rapid transit characteristics have long been observable in Sydney’s city underground railway.   This </w:t>
      </w:r>
      <w:r w:rsidR="00526E28" w:rsidRPr="00EB02B5">
        <w:rPr>
          <w:rFonts w:cstheme="minorHAnsi"/>
          <w:sz w:val="22"/>
          <w:szCs w:val="22"/>
        </w:rPr>
        <w:t xml:space="preserve">railway </w:t>
      </w:r>
      <w:r w:rsidR="007444B6">
        <w:rPr>
          <w:rFonts w:cstheme="minorHAnsi"/>
          <w:sz w:val="22"/>
          <w:szCs w:val="22"/>
        </w:rPr>
        <w:t>evolved</w:t>
      </w:r>
      <w:r w:rsidRPr="00EB02B5">
        <w:rPr>
          <w:rFonts w:cstheme="minorHAnsi"/>
          <w:sz w:val="22"/>
          <w:szCs w:val="22"/>
        </w:rPr>
        <w:t xml:space="preserve"> </w:t>
      </w:r>
      <w:r w:rsidR="004A5360">
        <w:rPr>
          <w:rFonts w:cstheme="minorHAnsi"/>
          <w:sz w:val="22"/>
          <w:szCs w:val="22"/>
        </w:rPr>
        <w:t>in the 19</w:t>
      </w:r>
      <w:r w:rsidR="009C18C0">
        <w:rPr>
          <w:rFonts w:cstheme="minorHAnsi"/>
          <w:sz w:val="22"/>
          <w:szCs w:val="22"/>
        </w:rPr>
        <w:t>2</w:t>
      </w:r>
      <w:r w:rsidR="004A5360">
        <w:rPr>
          <w:rFonts w:cstheme="minorHAnsi"/>
          <w:sz w:val="22"/>
          <w:szCs w:val="22"/>
        </w:rPr>
        <w:t>0s</w:t>
      </w:r>
      <w:r w:rsidR="009C18C0">
        <w:rPr>
          <w:rFonts w:cstheme="minorHAnsi"/>
          <w:sz w:val="22"/>
          <w:szCs w:val="22"/>
        </w:rPr>
        <w:t xml:space="preserve">-1950s </w:t>
      </w:r>
      <w:r w:rsidRPr="00EB02B5">
        <w:rPr>
          <w:rFonts w:cstheme="minorHAnsi"/>
          <w:sz w:val="22"/>
          <w:szCs w:val="22"/>
        </w:rPr>
        <w:t xml:space="preserve">when </w:t>
      </w:r>
      <w:r w:rsidR="007444B6">
        <w:rPr>
          <w:rFonts w:cstheme="minorHAnsi"/>
          <w:sz w:val="22"/>
          <w:szCs w:val="22"/>
        </w:rPr>
        <w:t xml:space="preserve">there were commuter </w:t>
      </w:r>
      <w:r w:rsidRPr="00EB02B5">
        <w:rPr>
          <w:rFonts w:cstheme="minorHAnsi"/>
          <w:sz w:val="22"/>
          <w:szCs w:val="22"/>
        </w:rPr>
        <w:t>terminals at city outskirts – at Central</w:t>
      </w:r>
      <w:r w:rsidR="00526E28" w:rsidRPr="00EB02B5">
        <w:rPr>
          <w:rFonts w:cstheme="minorHAnsi"/>
          <w:sz w:val="22"/>
          <w:szCs w:val="22"/>
        </w:rPr>
        <w:t xml:space="preserve"> and Milson’s Point</w:t>
      </w:r>
      <w:r w:rsidRPr="00EB02B5">
        <w:rPr>
          <w:rFonts w:cstheme="minorHAnsi"/>
          <w:sz w:val="22"/>
          <w:szCs w:val="22"/>
        </w:rPr>
        <w:t>.  Sydney’s underground railway has long been regarded as a subway – a type of metro – even if trains carrying commuters run on it.</w:t>
      </w:r>
      <w:r w:rsidR="009C18C0">
        <w:rPr>
          <w:rStyle w:val="EndnoteReference"/>
          <w:rFonts w:cstheme="minorHAnsi"/>
          <w:sz w:val="22"/>
          <w:szCs w:val="22"/>
        </w:rPr>
        <w:endnoteReference w:id="15"/>
      </w:r>
      <w:r w:rsidR="004A5360">
        <w:rPr>
          <w:rFonts w:cstheme="minorHAnsi"/>
          <w:sz w:val="22"/>
          <w:szCs w:val="22"/>
        </w:rPr>
        <w:t xml:space="preserve">  </w:t>
      </w:r>
    </w:p>
    <w:p w14:paraId="33B6A3CB" w14:textId="77777777" w:rsidR="00072633" w:rsidRDefault="00072633" w:rsidP="000B1793">
      <w:pPr>
        <w:pStyle w:val="EndnoteText"/>
        <w:rPr>
          <w:rFonts w:cstheme="minorHAnsi"/>
          <w:sz w:val="24"/>
          <w:szCs w:val="24"/>
        </w:rPr>
      </w:pPr>
    </w:p>
    <w:p w14:paraId="00B6820F" w14:textId="77777777" w:rsidR="00072633" w:rsidRPr="006B3C03" w:rsidRDefault="00072633" w:rsidP="000B1793">
      <w:pPr>
        <w:pStyle w:val="Heading3"/>
        <w:spacing w:before="0"/>
        <w:rPr>
          <w:rFonts w:asciiTheme="minorHAnsi" w:hAnsiTheme="minorHAnsi" w:cstheme="minorHAnsi"/>
          <w:b/>
          <w:bCs/>
        </w:rPr>
      </w:pPr>
      <w:bookmarkStart w:id="39" w:name="_Toc19622760"/>
      <w:bookmarkStart w:id="40" w:name="_Toc20161062"/>
      <w:r>
        <w:rPr>
          <w:rFonts w:asciiTheme="minorHAnsi" w:hAnsiTheme="minorHAnsi" w:cstheme="minorHAnsi"/>
          <w:b/>
          <w:bCs/>
        </w:rPr>
        <w:t>d.3</w:t>
      </w:r>
      <w:r>
        <w:rPr>
          <w:rFonts w:asciiTheme="minorHAnsi" w:hAnsiTheme="minorHAnsi" w:cstheme="minorHAnsi"/>
          <w:b/>
          <w:bCs/>
        </w:rPr>
        <w:tab/>
      </w:r>
      <w:r w:rsidRPr="006B3C03">
        <w:rPr>
          <w:rFonts w:asciiTheme="minorHAnsi" w:hAnsiTheme="minorHAnsi" w:cstheme="minorHAnsi"/>
          <w:b/>
          <w:bCs/>
        </w:rPr>
        <w:t>Paris</w:t>
      </w:r>
      <w:r>
        <w:rPr>
          <w:rFonts w:asciiTheme="minorHAnsi" w:hAnsiTheme="minorHAnsi" w:cstheme="minorHAnsi"/>
          <w:b/>
          <w:bCs/>
        </w:rPr>
        <w:t xml:space="preserve"> service comparator</w:t>
      </w:r>
      <w:bookmarkEnd w:id="39"/>
      <w:bookmarkEnd w:id="40"/>
    </w:p>
    <w:p w14:paraId="74A82EB8" w14:textId="35D87DB8" w:rsidR="00072633" w:rsidRPr="00EB02B5" w:rsidRDefault="00072633" w:rsidP="000B1793">
      <w:pPr>
        <w:pStyle w:val="EndnoteText"/>
        <w:rPr>
          <w:rFonts w:cstheme="minorHAnsi"/>
          <w:sz w:val="22"/>
          <w:szCs w:val="22"/>
        </w:rPr>
      </w:pPr>
      <w:r w:rsidRPr="00EB02B5">
        <w:rPr>
          <w:rFonts w:cstheme="minorHAnsi"/>
          <w:sz w:val="22"/>
          <w:szCs w:val="22"/>
        </w:rPr>
        <w:t>The name ‘</w:t>
      </w:r>
      <w:r w:rsidR="00526E28" w:rsidRPr="00EB02B5">
        <w:rPr>
          <w:rFonts w:cstheme="minorHAnsi"/>
          <w:sz w:val="22"/>
          <w:szCs w:val="22"/>
        </w:rPr>
        <w:t>M</w:t>
      </w:r>
      <w:r w:rsidRPr="00EB02B5">
        <w:rPr>
          <w:rFonts w:cstheme="minorHAnsi"/>
          <w:sz w:val="22"/>
          <w:szCs w:val="22"/>
        </w:rPr>
        <w:t xml:space="preserve">etro’ </w:t>
      </w:r>
      <w:r w:rsidR="00526E28" w:rsidRPr="00EB02B5">
        <w:rPr>
          <w:rFonts w:cstheme="minorHAnsi"/>
          <w:sz w:val="22"/>
          <w:szCs w:val="22"/>
        </w:rPr>
        <w:t xml:space="preserve">(Metropolitain) </w:t>
      </w:r>
      <w:r w:rsidRPr="00EB02B5">
        <w:rPr>
          <w:rFonts w:cstheme="minorHAnsi"/>
          <w:sz w:val="22"/>
          <w:szCs w:val="22"/>
        </w:rPr>
        <w:t xml:space="preserve">comes from Paris.  It is one of the two </w:t>
      </w:r>
      <w:r w:rsidR="007444B6">
        <w:rPr>
          <w:rFonts w:cstheme="minorHAnsi"/>
          <w:sz w:val="22"/>
          <w:szCs w:val="22"/>
        </w:rPr>
        <w:t xml:space="preserve">main </w:t>
      </w:r>
      <w:r w:rsidRPr="00EB02B5">
        <w:rPr>
          <w:rFonts w:cstheme="minorHAnsi"/>
          <w:sz w:val="22"/>
          <w:szCs w:val="22"/>
        </w:rPr>
        <w:t>rail systems in that city – the other being RER.</w:t>
      </w:r>
    </w:p>
    <w:p w14:paraId="73154EAA" w14:textId="77777777" w:rsidR="00072633" w:rsidRPr="00EB02B5" w:rsidRDefault="00072633" w:rsidP="000B1793">
      <w:pPr>
        <w:pStyle w:val="EndnoteText"/>
        <w:rPr>
          <w:rFonts w:cstheme="minorHAnsi"/>
          <w:sz w:val="22"/>
          <w:szCs w:val="22"/>
        </w:rPr>
      </w:pPr>
    </w:p>
    <w:p w14:paraId="1377C4E0" w14:textId="10EAAA9C" w:rsidR="00072633" w:rsidRPr="00EB02B5" w:rsidRDefault="00072633" w:rsidP="000B1793">
      <w:pPr>
        <w:pStyle w:val="EndnoteText"/>
        <w:rPr>
          <w:rFonts w:cstheme="minorHAnsi"/>
          <w:sz w:val="22"/>
          <w:szCs w:val="22"/>
        </w:rPr>
      </w:pPr>
      <w:r w:rsidRPr="00EB02B5">
        <w:rPr>
          <w:rFonts w:cstheme="minorHAnsi"/>
          <w:sz w:val="22"/>
          <w:szCs w:val="22"/>
        </w:rPr>
        <w:t xml:space="preserve">Paris </w:t>
      </w:r>
      <w:r w:rsidR="000B1793" w:rsidRPr="00EB02B5">
        <w:rPr>
          <w:rFonts w:cstheme="minorHAnsi"/>
          <w:sz w:val="22"/>
          <w:szCs w:val="22"/>
        </w:rPr>
        <w:t>wa</w:t>
      </w:r>
      <w:r w:rsidRPr="00EB02B5">
        <w:rPr>
          <w:rFonts w:cstheme="minorHAnsi"/>
          <w:sz w:val="22"/>
          <w:szCs w:val="22"/>
        </w:rPr>
        <w:t xml:space="preserve">s cited by the NSW Government as user of technology to be adopted to increase the capacity of Sydney Trains via automation.  </w:t>
      </w:r>
      <w:r w:rsidR="001A6872">
        <w:rPr>
          <w:rFonts w:cstheme="minorHAnsi"/>
          <w:sz w:val="22"/>
          <w:szCs w:val="22"/>
        </w:rPr>
        <w:t>In Paris t</w:t>
      </w:r>
      <w:r w:rsidRPr="00EB02B5">
        <w:rPr>
          <w:rFonts w:cstheme="minorHAnsi"/>
          <w:sz w:val="22"/>
          <w:szCs w:val="22"/>
        </w:rPr>
        <w:t xml:space="preserve">his technology is to be applied to RER. </w:t>
      </w:r>
    </w:p>
    <w:p w14:paraId="74C87540" w14:textId="77777777" w:rsidR="00072633" w:rsidRPr="00B0564B" w:rsidRDefault="00072633" w:rsidP="000B1793">
      <w:pPr>
        <w:pStyle w:val="EndnoteText"/>
        <w:rPr>
          <w:rFonts w:cstheme="minorHAnsi"/>
          <w:sz w:val="22"/>
          <w:szCs w:val="22"/>
        </w:rPr>
      </w:pPr>
    </w:p>
    <w:p w14:paraId="49471B13" w14:textId="531C5A8B" w:rsidR="00072633" w:rsidRPr="00B0564B" w:rsidRDefault="001A6872" w:rsidP="000B1793">
      <w:pPr>
        <w:pStyle w:val="EndnoteText"/>
        <w:rPr>
          <w:rFonts w:cstheme="minorHAnsi"/>
          <w:sz w:val="22"/>
          <w:szCs w:val="22"/>
        </w:rPr>
      </w:pPr>
      <w:r>
        <w:rPr>
          <w:rFonts w:cstheme="minorHAnsi"/>
          <w:sz w:val="22"/>
          <w:szCs w:val="22"/>
        </w:rPr>
        <w:lastRenderedPageBreak/>
        <w:t>RER reportedly runs significantly more trains per line per hour than Sydney Trains (or Sydney Metro)</w:t>
      </w:r>
      <w:r w:rsidR="007444B6">
        <w:rPr>
          <w:rFonts w:cstheme="minorHAnsi"/>
          <w:sz w:val="22"/>
          <w:szCs w:val="22"/>
        </w:rPr>
        <w:t>.</w:t>
      </w:r>
      <w:r>
        <w:rPr>
          <w:rFonts w:cstheme="minorHAnsi"/>
          <w:sz w:val="22"/>
          <w:szCs w:val="22"/>
        </w:rPr>
        <w:t xml:space="preserve"> </w:t>
      </w:r>
      <w:r w:rsidR="00072633" w:rsidRPr="00B0564B">
        <w:rPr>
          <w:rFonts w:cstheme="minorHAnsi"/>
          <w:sz w:val="22"/>
          <w:szCs w:val="22"/>
        </w:rPr>
        <w:t xml:space="preserve">There are reports RER </w:t>
      </w:r>
      <w:r>
        <w:rPr>
          <w:rFonts w:cstheme="minorHAnsi"/>
          <w:sz w:val="22"/>
          <w:szCs w:val="22"/>
        </w:rPr>
        <w:t xml:space="preserve">has the same capacity to run trains as </w:t>
      </w:r>
      <w:r w:rsidR="00072633" w:rsidRPr="00B0564B">
        <w:rPr>
          <w:rFonts w:cstheme="minorHAnsi"/>
          <w:sz w:val="22"/>
          <w:szCs w:val="22"/>
        </w:rPr>
        <w:t>Sydney Metro</w:t>
      </w:r>
      <w:r>
        <w:rPr>
          <w:rFonts w:cstheme="minorHAnsi"/>
          <w:sz w:val="22"/>
          <w:szCs w:val="22"/>
        </w:rPr>
        <w:t xml:space="preserve"> – 30 per line per hour</w:t>
      </w:r>
      <w:r w:rsidR="00072633" w:rsidRPr="00B0564B">
        <w:rPr>
          <w:rFonts w:cstheme="minorHAnsi"/>
          <w:sz w:val="22"/>
          <w:szCs w:val="22"/>
        </w:rPr>
        <w:t>. The RER target with new technology is trains every 108 seconds – more than Sydney Metro.</w:t>
      </w:r>
      <w:r w:rsidR="00072633" w:rsidRPr="00B0564B">
        <w:rPr>
          <w:rStyle w:val="EndnoteReference"/>
          <w:rFonts w:cstheme="minorHAnsi"/>
          <w:sz w:val="22"/>
          <w:szCs w:val="22"/>
        </w:rPr>
        <w:endnoteReference w:id="16"/>
      </w:r>
    </w:p>
    <w:p w14:paraId="47E68770" w14:textId="77777777" w:rsidR="00072633" w:rsidRPr="00B0564B" w:rsidRDefault="00072633" w:rsidP="000B1793">
      <w:pPr>
        <w:pStyle w:val="EndnoteText"/>
        <w:rPr>
          <w:rFonts w:cstheme="minorHAnsi"/>
          <w:sz w:val="22"/>
          <w:szCs w:val="22"/>
        </w:rPr>
      </w:pPr>
    </w:p>
    <w:p w14:paraId="71E69DDD" w14:textId="1182E5DF" w:rsidR="00072633" w:rsidRPr="00B0564B" w:rsidRDefault="00072633" w:rsidP="000B1793">
      <w:pPr>
        <w:pStyle w:val="EndnoteText"/>
        <w:rPr>
          <w:rFonts w:cstheme="minorHAnsi"/>
          <w:sz w:val="22"/>
          <w:szCs w:val="22"/>
        </w:rPr>
      </w:pPr>
      <w:r w:rsidRPr="00B0564B">
        <w:rPr>
          <w:rFonts w:cstheme="minorHAnsi"/>
          <w:sz w:val="22"/>
          <w:szCs w:val="22"/>
        </w:rPr>
        <w:t xml:space="preserve">Several experts, including Christie’s </w:t>
      </w:r>
      <w:r w:rsidR="000B1793">
        <w:rPr>
          <w:rFonts w:cstheme="minorHAnsi"/>
          <w:sz w:val="22"/>
          <w:szCs w:val="22"/>
        </w:rPr>
        <w:t>Inquiry,</w:t>
      </w:r>
      <w:r w:rsidRPr="00B0564B">
        <w:rPr>
          <w:rFonts w:cstheme="minorHAnsi"/>
          <w:sz w:val="22"/>
          <w:szCs w:val="22"/>
        </w:rPr>
        <w:t xml:space="preserve"> recommended Sydney look to Paris RER:</w:t>
      </w:r>
      <w:r w:rsidRPr="00B0564B">
        <w:rPr>
          <w:rStyle w:val="EndnoteReference"/>
          <w:rFonts w:cstheme="minorHAnsi"/>
          <w:sz w:val="22"/>
          <w:szCs w:val="22"/>
        </w:rPr>
        <w:t xml:space="preserve"> </w:t>
      </w:r>
    </w:p>
    <w:p w14:paraId="374320BF" w14:textId="77777777" w:rsidR="00072633" w:rsidRPr="00B0564B" w:rsidRDefault="00072633" w:rsidP="000B1793">
      <w:pPr>
        <w:pStyle w:val="EndnoteText"/>
        <w:rPr>
          <w:rFonts w:cstheme="minorHAnsi"/>
          <w:sz w:val="22"/>
          <w:szCs w:val="22"/>
        </w:rPr>
      </w:pPr>
      <w:r w:rsidRPr="00B0564B">
        <w:rPr>
          <w:rFonts w:cstheme="minorHAnsi"/>
          <w:sz w:val="22"/>
          <w:szCs w:val="22"/>
        </w:rPr>
        <w:t xml:space="preserve"> </w:t>
      </w:r>
    </w:p>
    <w:p w14:paraId="254C03CC" w14:textId="77777777" w:rsidR="00072633" w:rsidRPr="00B0564B" w:rsidRDefault="00072633" w:rsidP="000B1793">
      <w:pPr>
        <w:pStyle w:val="NormalWeb"/>
        <w:spacing w:before="0" w:beforeAutospacing="0" w:after="0" w:afterAutospacing="0"/>
        <w:ind w:firstLine="720"/>
        <w:textAlignment w:val="baseline"/>
        <w:rPr>
          <w:rFonts w:ascii="Calibri" w:hAnsi="Calibri" w:cs="Calibri"/>
          <w:i/>
          <w:sz w:val="22"/>
          <w:szCs w:val="22"/>
        </w:rPr>
      </w:pPr>
      <w:r w:rsidRPr="00B0564B">
        <w:rPr>
          <w:rFonts w:ascii="Calibri" w:hAnsi="Calibri" w:cs="Calibri"/>
          <w:i/>
          <w:sz w:val="22"/>
          <w:szCs w:val="22"/>
        </w:rPr>
        <w:t xml:space="preserve">‘If people seriously want “metro-style” operations on a suburban railway system, they need </w:t>
      </w:r>
    </w:p>
    <w:p w14:paraId="703A7CBA" w14:textId="77777777" w:rsidR="00072633" w:rsidRPr="00B0564B" w:rsidRDefault="00072633" w:rsidP="000B1793">
      <w:pPr>
        <w:pStyle w:val="NormalWeb"/>
        <w:spacing w:before="0" w:beforeAutospacing="0" w:after="0" w:afterAutospacing="0"/>
        <w:ind w:left="720"/>
        <w:textAlignment w:val="baseline"/>
        <w:rPr>
          <w:rFonts w:ascii="Calibri" w:hAnsi="Calibri" w:cs="Calibri"/>
          <w:sz w:val="22"/>
          <w:szCs w:val="22"/>
        </w:rPr>
      </w:pPr>
      <w:r w:rsidRPr="00B0564B">
        <w:rPr>
          <w:rFonts w:ascii="Calibri" w:hAnsi="Calibri" w:cs="Calibri"/>
          <w:i/>
          <w:sz w:val="22"/>
          <w:szCs w:val="22"/>
        </w:rPr>
        <w:t>look no further than the Paris RER, which runs high capacity “heavy rail” trains, both double deck and single deck, at close headways, right through central Paris. With only five lines so far, it already carries over twice as many passengers as the Sydney system.’</w:t>
      </w:r>
      <w:r w:rsidRPr="00B0564B">
        <w:rPr>
          <w:rStyle w:val="EndnoteReference"/>
          <w:rFonts w:ascii="Calibri" w:hAnsi="Calibri" w:cs="Calibri"/>
          <w:sz w:val="22"/>
          <w:szCs w:val="22"/>
        </w:rPr>
        <w:endnoteReference w:id="17"/>
      </w:r>
      <w:r w:rsidRPr="00B0564B">
        <w:rPr>
          <w:rFonts w:ascii="Calibri" w:hAnsi="Calibri" w:cs="Calibri"/>
          <w:sz w:val="22"/>
          <w:szCs w:val="22"/>
        </w:rPr>
        <w:t xml:space="preserve">  </w:t>
      </w:r>
    </w:p>
    <w:p w14:paraId="0ECFE0B0" w14:textId="77777777" w:rsidR="00072633" w:rsidRPr="00B0564B" w:rsidRDefault="00072633" w:rsidP="000B1793">
      <w:pPr>
        <w:pStyle w:val="NormalWeb"/>
        <w:spacing w:before="0" w:beforeAutospacing="0" w:after="0" w:afterAutospacing="0"/>
        <w:textAlignment w:val="baseline"/>
        <w:rPr>
          <w:rFonts w:ascii="Calibri" w:hAnsi="Calibri" w:cs="Calibri"/>
          <w:sz w:val="22"/>
          <w:szCs w:val="22"/>
        </w:rPr>
      </w:pPr>
    </w:p>
    <w:p w14:paraId="57EB6FD1" w14:textId="65B94A51" w:rsidR="00072633" w:rsidRPr="00B0564B" w:rsidRDefault="00072633" w:rsidP="000B1793">
      <w:pPr>
        <w:pStyle w:val="EndnoteText"/>
        <w:rPr>
          <w:rFonts w:cstheme="minorHAnsi"/>
          <w:sz w:val="22"/>
          <w:szCs w:val="22"/>
        </w:rPr>
      </w:pPr>
      <w:r w:rsidRPr="00B0564B">
        <w:rPr>
          <w:rFonts w:cstheme="minorHAnsi"/>
          <w:sz w:val="22"/>
          <w:szCs w:val="22"/>
        </w:rPr>
        <w:t>RER operates both single and double</w:t>
      </w:r>
      <w:r>
        <w:rPr>
          <w:rFonts w:cstheme="minorHAnsi"/>
          <w:sz w:val="22"/>
          <w:szCs w:val="22"/>
        </w:rPr>
        <w:t>-</w:t>
      </w:r>
      <w:r w:rsidRPr="00B0564B">
        <w:rPr>
          <w:rFonts w:cstheme="minorHAnsi"/>
          <w:sz w:val="22"/>
          <w:szCs w:val="22"/>
        </w:rPr>
        <w:t xml:space="preserve">deck fleet. </w:t>
      </w:r>
      <w:r w:rsidR="000B1793">
        <w:rPr>
          <w:rFonts w:cstheme="minorHAnsi"/>
          <w:sz w:val="22"/>
          <w:szCs w:val="22"/>
        </w:rPr>
        <w:t xml:space="preserve"> </w:t>
      </w:r>
      <w:r>
        <w:rPr>
          <w:rFonts w:cstheme="minorHAnsi"/>
          <w:sz w:val="22"/>
          <w:szCs w:val="22"/>
        </w:rPr>
        <w:t xml:space="preserve">In 2012, </w:t>
      </w:r>
      <w:r w:rsidRPr="00B0564B">
        <w:rPr>
          <w:rFonts w:cstheme="minorHAnsi"/>
          <w:sz w:val="22"/>
          <w:szCs w:val="22"/>
        </w:rPr>
        <w:t xml:space="preserve">Infrastructure NSW’s experts </w:t>
      </w:r>
      <w:r>
        <w:rPr>
          <w:rFonts w:cstheme="minorHAnsi"/>
          <w:sz w:val="22"/>
          <w:szCs w:val="22"/>
        </w:rPr>
        <w:t>referred to this and said</w:t>
      </w:r>
      <w:r w:rsidRPr="00B0564B">
        <w:rPr>
          <w:rFonts w:cstheme="minorHAnsi"/>
          <w:sz w:val="22"/>
          <w:szCs w:val="22"/>
        </w:rPr>
        <w:t>:</w:t>
      </w:r>
    </w:p>
    <w:p w14:paraId="7E2D8162" w14:textId="77777777" w:rsidR="00072633" w:rsidRPr="00B0564B" w:rsidRDefault="00072633" w:rsidP="000B1793">
      <w:pPr>
        <w:pStyle w:val="EndnoteText"/>
        <w:rPr>
          <w:rFonts w:cstheme="minorHAnsi"/>
          <w:sz w:val="22"/>
          <w:szCs w:val="22"/>
        </w:rPr>
      </w:pPr>
    </w:p>
    <w:p w14:paraId="32C9925A" w14:textId="66DA90CB" w:rsidR="00072633" w:rsidRPr="00B0564B" w:rsidRDefault="000B1793" w:rsidP="000B1793">
      <w:pPr>
        <w:pStyle w:val="EndnoteText"/>
        <w:ind w:left="720"/>
        <w:rPr>
          <w:rFonts w:cstheme="minorHAnsi"/>
          <w:i/>
          <w:iCs/>
          <w:sz w:val="22"/>
          <w:szCs w:val="22"/>
        </w:rPr>
      </w:pPr>
      <w:r>
        <w:rPr>
          <w:i/>
          <w:iCs/>
          <w:sz w:val="22"/>
          <w:szCs w:val="22"/>
        </w:rPr>
        <w:t>‘</w:t>
      </w:r>
      <w:r w:rsidR="00072633" w:rsidRPr="00B0564B">
        <w:rPr>
          <w:i/>
          <w:iCs/>
          <w:sz w:val="22"/>
          <w:szCs w:val="22"/>
        </w:rPr>
        <w:t>Around the world, it is not common for inner-suburban railway passengers to expect a seat. The CityRail approach of providing double-deck stock to do this, even for those on very short (e.g. 10- minute) journeys is unusual; the Paris RER, which is one of the few other systems worldwide with double-deck stock, concentrates on serving passengers from more distant suburbs. The normal situation, exemplified by the ex-KCRC lines in Hong Kong, is to provide capacity through maximising standing space, with some longitudinal seats.</w:t>
      </w:r>
      <w:r>
        <w:rPr>
          <w:i/>
          <w:iCs/>
          <w:sz w:val="22"/>
          <w:szCs w:val="22"/>
        </w:rPr>
        <w:t>’</w:t>
      </w:r>
    </w:p>
    <w:p w14:paraId="7A004302" w14:textId="77777777" w:rsidR="00072633" w:rsidRPr="00B0564B" w:rsidRDefault="00072633" w:rsidP="000B1793">
      <w:pPr>
        <w:pStyle w:val="EndnoteText"/>
        <w:rPr>
          <w:rFonts w:cstheme="minorHAnsi"/>
          <w:sz w:val="22"/>
          <w:szCs w:val="22"/>
        </w:rPr>
      </w:pPr>
    </w:p>
    <w:p w14:paraId="2362D4F3" w14:textId="51378DBE" w:rsidR="000B1793" w:rsidRDefault="001A6872" w:rsidP="000B1793">
      <w:pPr>
        <w:pStyle w:val="EndnoteText"/>
        <w:rPr>
          <w:rFonts w:cstheme="minorHAnsi"/>
          <w:sz w:val="22"/>
          <w:szCs w:val="22"/>
        </w:rPr>
      </w:pPr>
      <w:r>
        <w:rPr>
          <w:rFonts w:cstheme="minorHAnsi"/>
          <w:sz w:val="22"/>
          <w:szCs w:val="22"/>
        </w:rPr>
        <w:t>Noting the qualifier ‘</w:t>
      </w:r>
      <w:r w:rsidRPr="001A6872">
        <w:rPr>
          <w:rFonts w:cstheme="minorHAnsi"/>
          <w:i/>
          <w:iCs/>
          <w:sz w:val="22"/>
          <w:szCs w:val="22"/>
        </w:rPr>
        <w:t>inner-suburban</w:t>
      </w:r>
      <w:r>
        <w:rPr>
          <w:rFonts w:cstheme="minorHAnsi"/>
          <w:sz w:val="22"/>
          <w:szCs w:val="22"/>
        </w:rPr>
        <w:t xml:space="preserve">’ is consistent with the discussion in Appendix </w:t>
      </w:r>
      <w:r w:rsidR="00380CA7">
        <w:rPr>
          <w:rFonts w:cstheme="minorHAnsi"/>
          <w:sz w:val="22"/>
          <w:szCs w:val="22"/>
        </w:rPr>
        <w:t>1.</w:t>
      </w:r>
      <w:r>
        <w:rPr>
          <w:rFonts w:cstheme="minorHAnsi"/>
          <w:sz w:val="22"/>
          <w:szCs w:val="22"/>
        </w:rPr>
        <w:t>d</w:t>
      </w:r>
      <w:r w:rsidR="00F76A00">
        <w:rPr>
          <w:rFonts w:cstheme="minorHAnsi"/>
          <w:sz w:val="22"/>
          <w:szCs w:val="22"/>
        </w:rPr>
        <w:t>.2</w:t>
      </w:r>
      <w:r>
        <w:rPr>
          <w:rFonts w:cstheme="minorHAnsi"/>
          <w:sz w:val="22"/>
          <w:szCs w:val="22"/>
        </w:rPr>
        <w:t xml:space="preserve"> (above), t</w:t>
      </w:r>
      <w:r w:rsidR="000B1793">
        <w:rPr>
          <w:rFonts w:cstheme="minorHAnsi"/>
          <w:sz w:val="22"/>
          <w:szCs w:val="22"/>
        </w:rPr>
        <w:t xml:space="preserve">he text implies </w:t>
      </w:r>
      <w:r w:rsidR="00072633" w:rsidRPr="00B0564B">
        <w:rPr>
          <w:rFonts w:cstheme="minorHAnsi"/>
          <w:sz w:val="22"/>
          <w:szCs w:val="22"/>
        </w:rPr>
        <w:t xml:space="preserve">RER serves passengers from suburbs whose journeys are in excess of 10 minutes.  For this, seating is </w:t>
      </w:r>
      <w:r w:rsidR="00072633">
        <w:rPr>
          <w:rFonts w:cstheme="minorHAnsi"/>
          <w:sz w:val="22"/>
          <w:szCs w:val="22"/>
        </w:rPr>
        <w:t>considered important</w:t>
      </w:r>
      <w:r w:rsidR="00072633" w:rsidRPr="00B0564B">
        <w:rPr>
          <w:rFonts w:cstheme="minorHAnsi"/>
          <w:sz w:val="22"/>
          <w:szCs w:val="22"/>
        </w:rPr>
        <w:t xml:space="preserve">.  </w:t>
      </w:r>
      <w:r w:rsidR="000B1793">
        <w:rPr>
          <w:rFonts w:cstheme="minorHAnsi"/>
          <w:sz w:val="22"/>
          <w:szCs w:val="22"/>
        </w:rPr>
        <w:t xml:space="preserve">In contrast, </w:t>
      </w:r>
      <w:r w:rsidR="00072633">
        <w:rPr>
          <w:rFonts w:cstheme="minorHAnsi"/>
          <w:sz w:val="22"/>
          <w:szCs w:val="22"/>
        </w:rPr>
        <w:t xml:space="preserve">Paris </w:t>
      </w:r>
      <w:r w:rsidR="00072633" w:rsidRPr="00B0564B">
        <w:rPr>
          <w:rFonts w:cstheme="minorHAnsi"/>
          <w:sz w:val="22"/>
          <w:szCs w:val="22"/>
        </w:rPr>
        <w:t xml:space="preserve">Metro serves inner-urban passengers whose journeys are shorter, and </w:t>
      </w:r>
      <w:r w:rsidR="00072633">
        <w:rPr>
          <w:rFonts w:cstheme="minorHAnsi"/>
          <w:sz w:val="22"/>
          <w:szCs w:val="22"/>
        </w:rPr>
        <w:t>for whom</w:t>
      </w:r>
      <w:r w:rsidR="00072633" w:rsidRPr="00B0564B">
        <w:rPr>
          <w:rFonts w:cstheme="minorHAnsi"/>
          <w:sz w:val="22"/>
          <w:szCs w:val="22"/>
        </w:rPr>
        <w:t xml:space="preserve"> seating is not so important.  </w:t>
      </w:r>
    </w:p>
    <w:p w14:paraId="36AA1E64" w14:textId="77777777" w:rsidR="000B1793" w:rsidRDefault="000B1793" w:rsidP="000B1793">
      <w:pPr>
        <w:pStyle w:val="EndnoteText"/>
        <w:rPr>
          <w:rFonts w:cstheme="minorHAnsi"/>
          <w:sz w:val="22"/>
          <w:szCs w:val="22"/>
        </w:rPr>
      </w:pPr>
    </w:p>
    <w:p w14:paraId="7717AC65" w14:textId="6EA77014" w:rsidR="00072633" w:rsidRPr="00B0564B" w:rsidRDefault="00EB02B5" w:rsidP="000B1793">
      <w:pPr>
        <w:pStyle w:val="EndnoteText"/>
        <w:rPr>
          <w:rFonts w:cstheme="minorHAnsi"/>
          <w:sz w:val="22"/>
          <w:szCs w:val="22"/>
        </w:rPr>
      </w:pPr>
      <w:r>
        <w:rPr>
          <w:rFonts w:cstheme="minorHAnsi"/>
          <w:sz w:val="22"/>
          <w:szCs w:val="22"/>
        </w:rPr>
        <w:t xml:space="preserve">It is claimed </w:t>
      </w:r>
      <w:r w:rsidR="00072633" w:rsidRPr="00B0564B">
        <w:rPr>
          <w:rFonts w:cstheme="minorHAnsi"/>
          <w:sz w:val="22"/>
          <w:szCs w:val="22"/>
        </w:rPr>
        <w:t>RER</w:t>
      </w:r>
      <w:r w:rsidR="00072633">
        <w:rPr>
          <w:rFonts w:cstheme="minorHAnsi"/>
          <w:sz w:val="22"/>
          <w:szCs w:val="22"/>
        </w:rPr>
        <w:t xml:space="preserve"> has</w:t>
      </w:r>
      <w:r w:rsidR="00072633" w:rsidRPr="00B0564B">
        <w:rPr>
          <w:rFonts w:cstheme="minorHAnsi"/>
          <w:sz w:val="22"/>
          <w:szCs w:val="22"/>
        </w:rPr>
        <w:t>:</w:t>
      </w:r>
    </w:p>
    <w:p w14:paraId="623D8484" w14:textId="77777777" w:rsidR="00072633" w:rsidRPr="00B0564B" w:rsidRDefault="00072633" w:rsidP="000B1793">
      <w:pPr>
        <w:pStyle w:val="EndnoteText"/>
        <w:rPr>
          <w:rFonts w:cstheme="minorHAnsi"/>
          <w:sz w:val="22"/>
          <w:szCs w:val="22"/>
        </w:rPr>
      </w:pPr>
    </w:p>
    <w:p w14:paraId="6D11B675" w14:textId="77777777" w:rsidR="00072633" w:rsidRPr="001A6872" w:rsidRDefault="00072633" w:rsidP="000B1793">
      <w:pPr>
        <w:pStyle w:val="NormalWeb"/>
        <w:spacing w:before="0" w:beforeAutospacing="0" w:after="0" w:afterAutospacing="0"/>
        <w:ind w:left="720" w:firstLine="45"/>
        <w:textAlignment w:val="baseline"/>
        <w:rPr>
          <w:rFonts w:asciiTheme="minorHAnsi" w:hAnsiTheme="minorHAnsi" w:cstheme="minorHAnsi"/>
          <w:i/>
          <w:sz w:val="22"/>
          <w:szCs w:val="22"/>
        </w:rPr>
      </w:pPr>
      <w:r w:rsidRPr="001A6872">
        <w:rPr>
          <w:rFonts w:asciiTheme="minorHAnsi" w:hAnsiTheme="minorHAnsi" w:cstheme="minorHAnsi"/>
          <w:i/>
          <w:sz w:val="22"/>
          <w:szCs w:val="22"/>
          <w:shd w:val="clear" w:color="auto" w:fill="FFFFFF"/>
        </w:rPr>
        <w:t>‘a major social impact. By bringing far-flung suburbs within easy reach of central Paris, the network has aided the reintegration of the traditionally insular capital with its periphery.’</w:t>
      </w:r>
    </w:p>
    <w:p w14:paraId="5B91A608" w14:textId="77777777" w:rsidR="00072633" w:rsidRPr="001A6872" w:rsidRDefault="00072633" w:rsidP="000B1793">
      <w:pPr>
        <w:pStyle w:val="NormalWeb"/>
        <w:spacing w:before="0" w:beforeAutospacing="0" w:after="0" w:afterAutospacing="0"/>
        <w:textAlignment w:val="baseline"/>
        <w:rPr>
          <w:rFonts w:asciiTheme="minorHAnsi" w:hAnsiTheme="minorHAnsi" w:cstheme="minorHAnsi"/>
          <w:i/>
          <w:sz w:val="22"/>
          <w:szCs w:val="22"/>
        </w:rPr>
      </w:pPr>
    </w:p>
    <w:p w14:paraId="7D9B60BC" w14:textId="77777777" w:rsidR="00072633" w:rsidRPr="00B0564B" w:rsidRDefault="00072633" w:rsidP="000B1793">
      <w:pPr>
        <w:pStyle w:val="NormalWeb"/>
        <w:spacing w:before="0" w:beforeAutospacing="0" w:after="0" w:afterAutospacing="0"/>
        <w:textAlignment w:val="baseline"/>
        <w:rPr>
          <w:rFonts w:ascii="Calibri" w:hAnsi="Calibri" w:cs="Calibri"/>
          <w:sz w:val="22"/>
          <w:szCs w:val="22"/>
        </w:rPr>
      </w:pPr>
      <w:r w:rsidRPr="00B0564B">
        <w:rPr>
          <w:rFonts w:ascii="Calibri" w:hAnsi="Calibri" w:cs="Calibri"/>
          <w:sz w:val="22"/>
          <w:szCs w:val="22"/>
        </w:rPr>
        <w:t xml:space="preserve">Paris Metro is: </w:t>
      </w:r>
    </w:p>
    <w:p w14:paraId="4CDB18B6" w14:textId="77777777" w:rsidR="00072633" w:rsidRPr="00E639E9" w:rsidRDefault="00072633" w:rsidP="000B1793">
      <w:pPr>
        <w:pStyle w:val="NormalWeb"/>
        <w:spacing w:before="0" w:beforeAutospacing="0" w:after="0" w:afterAutospacing="0"/>
        <w:textAlignment w:val="baseline"/>
        <w:rPr>
          <w:rFonts w:ascii="Calibri" w:hAnsi="Calibri" w:cs="Calibri"/>
          <w:sz w:val="22"/>
          <w:szCs w:val="22"/>
        </w:rPr>
      </w:pPr>
    </w:p>
    <w:p w14:paraId="0C4FE73F" w14:textId="77777777" w:rsidR="00072633" w:rsidRPr="001A6872" w:rsidRDefault="00072633" w:rsidP="000B1793">
      <w:pPr>
        <w:pStyle w:val="NormalWeb"/>
        <w:spacing w:before="0" w:beforeAutospacing="0" w:after="0" w:afterAutospacing="0"/>
        <w:ind w:left="720"/>
        <w:textAlignment w:val="baseline"/>
        <w:rPr>
          <w:rFonts w:ascii="Calibri" w:hAnsi="Calibri" w:cs="Calibri"/>
          <w:sz w:val="22"/>
          <w:szCs w:val="22"/>
        </w:rPr>
      </w:pPr>
      <w:r w:rsidRPr="001A6872">
        <w:rPr>
          <w:rFonts w:asciiTheme="minorHAnsi" w:hAnsiTheme="minorHAnsi" w:cstheme="minorHAnsi"/>
          <w:i/>
          <w:sz w:val="22"/>
          <w:szCs w:val="22"/>
          <w:shd w:val="clear" w:color="auto" w:fill="FFFFFF"/>
        </w:rPr>
        <w:t>‘designed to provide local, point-to-point service in Paris proper and service into the city from some close suburbs. Stations within Paris are very close together to form a grid structure, ensuring that every point in the city is close to a metro station…… but this makes the service slow 20 km/h….. The low speed virtually precludes feasible service to farther suburbs.’</w:t>
      </w:r>
    </w:p>
    <w:p w14:paraId="7067094A" w14:textId="77777777" w:rsidR="00072633" w:rsidRPr="00E639E9" w:rsidRDefault="00072633" w:rsidP="000B1793">
      <w:pPr>
        <w:pStyle w:val="NormalWeb"/>
        <w:spacing w:before="0" w:beforeAutospacing="0" w:after="0" w:afterAutospacing="0"/>
        <w:textAlignment w:val="baseline"/>
        <w:rPr>
          <w:rFonts w:ascii="Calibri" w:hAnsi="Calibri" w:cs="Calibri"/>
          <w:sz w:val="22"/>
          <w:szCs w:val="22"/>
        </w:rPr>
      </w:pPr>
    </w:p>
    <w:p w14:paraId="3BDC5EEF" w14:textId="77777777" w:rsidR="00072633" w:rsidRPr="00E639E9" w:rsidRDefault="00072633" w:rsidP="000B1793">
      <w:pPr>
        <w:pStyle w:val="EndnoteText"/>
        <w:rPr>
          <w:rFonts w:cstheme="minorHAnsi"/>
          <w:sz w:val="22"/>
          <w:szCs w:val="22"/>
        </w:rPr>
      </w:pPr>
      <w:r w:rsidRPr="00E639E9">
        <w:rPr>
          <w:rFonts w:cstheme="minorHAnsi"/>
          <w:sz w:val="22"/>
          <w:szCs w:val="22"/>
        </w:rPr>
        <w:t xml:space="preserve">Figure d.3.1 compares the two Paris systems with Sydney Metro </w:t>
      </w:r>
    </w:p>
    <w:p w14:paraId="1032C4D4" w14:textId="77777777" w:rsidR="00072633" w:rsidRPr="00E639E9" w:rsidRDefault="00072633" w:rsidP="000B1793">
      <w:pPr>
        <w:pStyle w:val="EndnoteText"/>
        <w:rPr>
          <w:rFonts w:cstheme="minorHAnsi"/>
          <w:sz w:val="22"/>
          <w:szCs w:val="22"/>
        </w:rPr>
      </w:pPr>
    </w:p>
    <w:p w14:paraId="06B5AFDE" w14:textId="77777777" w:rsidR="00072633" w:rsidRPr="00EB02B5" w:rsidRDefault="00072633" w:rsidP="000B1793">
      <w:pPr>
        <w:pStyle w:val="NormalWeb"/>
        <w:spacing w:before="0" w:beforeAutospacing="0" w:after="0" w:afterAutospacing="0"/>
        <w:textAlignment w:val="baseline"/>
        <w:rPr>
          <w:rFonts w:ascii="Calibri" w:hAnsi="Calibri" w:cs="Calibri"/>
          <w:b/>
          <w:sz w:val="22"/>
          <w:szCs w:val="22"/>
        </w:rPr>
      </w:pPr>
      <w:r w:rsidRPr="00EB02B5">
        <w:rPr>
          <w:rFonts w:ascii="Calibri" w:hAnsi="Calibri" w:cs="Calibri"/>
          <w:b/>
          <w:sz w:val="22"/>
          <w:szCs w:val="22"/>
        </w:rPr>
        <w:t>Figure d.3.1: Paris and Sydney Metro</w:t>
      </w:r>
    </w:p>
    <w:tbl>
      <w:tblPr>
        <w:tblStyle w:val="TableGrid"/>
        <w:tblW w:w="0" w:type="auto"/>
        <w:tblLook w:val="04A0" w:firstRow="1" w:lastRow="0" w:firstColumn="1" w:lastColumn="0" w:noHBand="0" w:noVBand="1"/>
      </w:tblPr>
      <w:tblGrid>
        <w:gridCol w:w="3681"/>
        <w:gridCol w:w="1701"/>
        <w:gridCol w:w="1701"/>
        <w:gridCol w:w="1933"/>
      </w:tblGrid>
      <w:tr w:rsidR="00072633" w:rsidRPr="00DE1DE8" w14:paraId="774968BD" w14:textId="77777777" w:rsidTr="00072633">
        <w:tc>
          <w:tcPr>
            <w:tcW w:w="3681" w:type="dxa"/>
          </w:tcPr>
          <w:p w14:paraId="032889A1" w14:textId="77777777" w:rsidR="00072633" w:rsidRPr="00DE1DE8" w:rsidRDefault="00072633" w:rsidP="000B1793">
            <w:pPr>
              <w:pStyle w:val="NormalWeb"/>
              <w:spacing w:before="0" w:beforeAutospacing="0" w:after="0" w:afterAutospacing="0"/>
              <w:textAlignment w:val="baseline"/>
              <w:rPr>
                <w:rFonts w:ascii="Calibri" w:hAnsi="Calibri" w:cs="Calibri"/>
                <w:b/>
                <w:sz w:val="20"/>
                <w:szCs w:val="20"/>
              </w:rPr>
            </w:pPr>
          </w:p>
        </w:tc>
        <w:tc>
          <w:tcPr>
            <w:tcW w:w="1701" w:type="dxa"/>
          </w:tcPr>
          <w:p w14:paraId="45349EE2" w14:textId="77777777" w:rsidR="00072633" w:rsidRPr="00DE1DE8" w:rsidRDefault="00072633" w:rsidP="000B1793">
            <w:pPr>
              <w:pStyle w:val="NormalWeb"/>
              <w:spacing w:before="0" w:beforeAutospacing="0" w:after="0" w:afterAutospacing="0"/>
              <w:textAlignment w:val="baseline"/>
              <w:rPr>
                <w:rFonts w:ascii="Calibri" w:hAnsi="Calibri" w:cs="Calibri"/>
                <w:b/>
                <w:sz w:val="20"/>
                <w:szCs w:val="20"/>
              </w:rPr>
            </w:pPr>
            <w:r w:rsidRPr="00DE1DE8">
              <w:rPr>
                <w:rFonts w:ascii="Calibri" w:hAnsi="Calibri" w:cs="Calibri"/>
                <w:b/>
                <w:sz w:val="20"/>
                <w:szCs w:val="20"/>
              </w:rPr>
              <w:t>Paris RER</w:t>
            </w:r>
          </w:p>
        </w:tc>
        <w:tc>
          <w:tcPr>
            <w:tcW w:w="1701" w:type="dxa"/>
          </w:tcPr>
          <w:p w14:paraId="0EC02331" w14:textId="77777777" w:rsidR="00072633" w:rsidRPr="00DE1DE8" w:rsidRDefault="00072633" w:rsidP="000B1793">
            <w:pPr>
              <w:pStyle w:val="NormalWeb"/>
              <w:spacing w:before="0" w:beforeAutospacing="0" w:after="0" w:afterAutospacing="0"/>
              <w:textAlignment w:val="baseline"/>
              <w:rPr>
                <w:rFonts w:ascii="Calibri" w:hAnsi="Calibri" w:cs="Calibri"/>
                <w:b/>
                <w:sz w:val="20"/>
                <w:szCs w:val="20"/>
              </w:rPr>
            </w:pPr>
            <w:r w:rsidRPr="00DE1DE8">
              <w:rPr>
                <w:rFonts w:ascii="Calibri" w:hAnsi="Calibri" w:cs="Calibri"/>
                <w:b/>
                <w:sz w:val="20"/>
                <w:szCs w:val="20"/>
              </w:rPr>
              <w:t>Sydney Metro</w:t>
            </w:r>
          </w:p>
        </w:tc>
        <w:tc>
          <w:tcPr>
            <w:tcW w:w="1933" w:type="dxa"/>
          </w:tcPr>
          <w:p w14:paraId="7C12C62B" w14:textId="77777777" w:rsidR="00072633" w:rsidRPr="00DE1DE8" w:rsidRDefault="00072633" w:rsidP="000B1793">
            <w:pPr>
              <w:pStyle w:val="NormalWeb"/>
              <w:spacing w:before="0" w:beforeAutospacing="0" w:after="0" w:afterAutospacing="0"/>
              <w:textAlignment w:val="baseline"/>
              <w:rPr>
                <w:rFonts w:ascii="Calibri" w:hAnsi="Calibri" w:cs="Calibri"/>
                <w:b/>
                <w:sz w:val="20"/>
                <w:szCs w:val="20"/>
              </w:rPr>
            </w:pPr>
            <w:r w:rsidRPr="00DE1DE8">
              <w:rPr>
                <w:rFonts w:ascii="Calibri" w:hAnsi="Calibri" w:cs="Calibri"/>
                <w:b/>
                <w:sz w:val="20"/>
                <w:szCs w:val="20"/>
              </w:rPr>
              <w:t>Paris Metro</w:t>
            </w:r>
          </w:p>
        </w:tc>
      </w:tr>
      <w:tr w:rsidR="00072633" w:rsidRPr="00DE1DE8" w14:paraId="1B29B827" w14:textId="77777777" w:rsidTr="00072633">
        <w:tc>
          <w:tcPr>
            <w:tcW w:w="3681" w:type="dxa"/>
          </w:tcPr>
          <w:p w14:paraId="56440415"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Average line length (km)</w:t>
            </w:r>
          </w:p>
        </w:tc>
        <w:tc>
          <w:tcPr>
            <w:tcW w:w="1701" w:type="dxa"/>
          </w:tcPr>
          <w:p w14:paraId="0A5D895A"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123</w:t>
            </w:r>
          </w:p>
        </w:tc>
        <w:tc>
          <w:tcPr>
            <w:tcW w:w="1701" w:type="dxa"/>
          </w:tcPr>
          <w:p w14:paraId="416AEE81"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66</w:t>
            </w:r>
          </w:p>
        </w:tc>
        <w:tc>
          <w:tcPr>
            <w:tcW w:w="1933" w:type="dxa"/>
          </w:tcPr>
          <w:p w14:paraId="3E4C962B"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15</w:t>
            </w:r>
          </w:p>
        </w:tc>
      </w:tr>
      <w:tr w:rsidR="00072633" w:rsidRPr="00DE1DE8" w14:paraId="42EBBFDC" w14:textId="77777777" w:rsidTr="00072633">
        <w:tc>
          <w:tcPr>
            <w:tcW w:w="3681" w:type="dxa"/>
          </w:tcPr>
          <w:p w14:paraId="2A8A836A"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Average distance between stations (km)</w:t>
            </w:r>
          </w:p>
        </w:tc>
        <w:tc>
          <w:tcPr>
            <w:tcW w:w="1701" w:type="dxa"/>
          </w:tcPr>
          <w:p w14:paraId="1EE04BC8"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2.3</w:t>
            </w:r>
          </w:p>
        </w:tc>
        <w:tc>
          <w:tcPr>
            <w:tcW w:w="1701" w:type="dxa"/>
          </w:tcPr>
          <w:p w14:paraId="1DC7FC11"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 xml:space="preserve">2.1-2.5* </w:t>
            </w:r>
          </w:p>
        </w:tc>
        <w:tc>
          <w:tcPr>
            <w:tcW w:w="1933" w:type="dxa"/>
          </w:tcPr>
          <w:p w14:paraId="1C1DEBCC"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0.6</w:t>
            </w:r>
          </w:p>
        </w:tc>
      </w:tr>
      <w:tr w:rsidR="00072633" w:rsidRPr="00DE1DE8" w14:paraId="43BC9DD1" w14:textId="77777777" w:rsidTr="00072633">
        <w:tc>
          <w:tcPr>
            <w:tcW w:w="3681" w:type="dxa"/>
          </w:tcPr>
          <w:p w14:paraId="692C3116"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Line layout</w:t>
            </w:r>
          </w:p>
        </w:tc>
        <w:tc>
          <w:tcPr>
            <w:tcW w:w="1701" w:type="dxa"/>
          </w:tcPr>
          <w:p w14:paraId="5F6414D9"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Through city to suburbs</w:t>
            </w:r>
          </w:p>
        </w:tc>
        <w:tc>
          <w:tcPr>
            <w:tcW w:w="1701" w:type="dxa"/>
          </w:tcPr>
          <w:p w14:paraId="1D80AC57"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Through city to suburbs</w:t>
            </w:r>
          </w:p>
        </w:tc>
        <w:tc>
          <w:tcPr>
            <w:tcW w:w="1933" w:type="dxa"/>
          </w:tcPr>
          <w:p w14:paraId="6C604179"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Within city</w:t>
            </w:r>
          </w:p>
        </w:tc>
      </w:tr>
      <w:tr w:rsidR="00072633" w:rsidRPr="00DE1DE8" w14:paraId="39D86B56" w14:textId="77777777" w:rsidTr="00072633">
        <w:tc>
          <w:tcPr>
            <w:tcW w:w="3681" w:type="dxa"/>
          </w:tcPr>
          <w:p w14:paraId="35FF3344"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Max. train frequency per line (per hour)</w:t>
            </w:r>
          </w:p>
        </w:tc>
        <w:tc>
          <w:tcPr>
            <w:tcW w:w="1701" w:type="dxa"/>
          </w:tcPr>
          <w:p w14:paraId="1A5E9777"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30</w:t>
            </w:r>
          </w:p>
        </w:tc>
        <w:tc>
          <w:tcPr>
            <w:tcW w:w="1701" w:type="dxa"/>
          </w:tcPr>
          <w:p w14:paraId="39E568F4"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30</w:t>
            </w:r>
          </w:p>
        </w:tc>
        <w:tc>
          <w:tcPr>
            <w:tcW w:w="1933" w:type="dxa"/>
          </w:tcPr>
          <w:p w14:paraId="30F81F60"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&gt;30</w:t>
            </w:r>
          </w:p>
        </w:tc>
      </w:tr>
      <w:tr w:rsidR="00072633" w:rsidRPr="00DE1DE8" w14:paraId="414F7EF2" w14:textId="77777777" w:rsidTr="00072633">
        <w:tc>
          <w:tcPr>
            <w:tcW w:w="3681" w:type="dxa"/>
          </w:tcPr>
          <w:p w14:paraId="3E9A8454"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Max. passengers per line per hour</w:t>
            </w:r>
          </w:p>
        </w:tc>
        <w:tc>
          <w:tcPr>
            <w:tcW w:w="1701" w:type="dxa"/>
          </w:tcPr>
          <w:p w14:paraId="48D36C4C"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&gt;55,000</w:t>
            </w:r>
          </w:p>
        </w:tc>
        <w:tc>
          <w:tcPr>
            <w:tcW w:w="1701" w:type="dxa"/>
          </w:tcPr>
          <w:p w14:paraId="71EE7B05"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46,000?</w:t>
            </w:r>
          </w:p>
        </w:tc>
        <w:tc>
          <w:tcPr>
            <w:tcW w:w="1933" w:type="dxa"/>
          </w:tcPr>
          <w:p w14:paraId="64F25FBB"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p>
        </w:tc>
      </w:tr>
      <w:tr w:rsidR="00072633" w:rsidRPr="00DE1DE8" w14:paraId="5F2A1321" w14:textId="77777777" w:rsidTr="00072633">
        <w:tc>
          <w:tcPr>
            <w:tcW w:w="3681" w:type="dxa"/>
          </w:tcPr>
          <w:p w14:paraId="21C5E6FA"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Journey speeds</w:t>
            </w:r>
          </w:p>
        </w:tc>
        <w:tc>
          <w:tcPr>
            <w:tcW w:w="1701" w:type="dxa"/>
          </w:tcPr>
          <w:p w14:paraId="403ACF39"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Commuter rail</w:t>
            </w:r>
          </w:p>
        </w:tc>
        <w:tc>
          <w:tcPr>
            <w:tcW w:w="1701" w:type="dxa"/>
          </w:tcPr>
          <w:p w14:paraId="2B2CA5B6"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Commuter rail</w:t>
            </w:r>
          </w:p>
        </w:tc>
        <w:tc>
          <w:tcPr>
            <w:tcW w:w="1933" w:type="dxa"/>
          </w:tcPr>
          <w:p w14:paraId="6ADDEF16"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Slow</w:t>
            </w:r>
          </w:p>
        </w:tc>
      </w:tr>
      <w:tr w:rsidR="00072633" w:rsidRPr="00DE1DE8" w14:paraId="2DBDFD07" w14:textId="77777777" w:rsidTr="00072633">
        <w:tc>
          <w:tcPr>
            <w:tcW w:w="3681" w:type="dxa"/>
          </w:tcPr>
          <w:p w14:paraId="6C2CC7CE"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Tunnel diameter</w:t>
            </w:r>
          </w:p>
        </w:tc>
        <w:tc>
          <w:tcPr>
            <w:tcW w:w="1701" w:type="dxa"/>
          </w:tcPr>
          <w:p w14:paraId="0CFA1C7B"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6.3m single to 8.7m double.</w:t>
            </w:r>
          </w:p>
        </w:tc>
        <w:tc>
          <w:tcPr>
            <w:tcW w:w="1701" w:type="dxa"/>
          </w:tcPr>
          <w:p w14:paraId="72234ADC"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 xml:space="preserve">6.0m single.  </w:t>
            </w:r>
          </w:p>
        </w:tc>
        <w:tc>
          <w:tcPr>
            <w:tcW w:w="1933" w:type="dxa"/>
          </w:tcPr>
          <w:p w14:paraId="4EFBD242"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Too narrow for mainline trains.</w:t>
            </w:r>
          </w:p>
        </w:tc>
      </w:tr>
    </w:tbl>
    <w:p w14:paraId="6CA0C138" w14:textId="77777777" w:rsidR="00072633" w:rsidRPr="00DE1DE8" w:rsidRDefault="00072633" w:rsidP="000B1793">
      <w:pPr>
        <w:pStyle w:val="NormalWeb"/>
        <w:spacing w:before="0" w:beforeAutospacing="0" w:after="0" w:afterAutospacing="0"/>
        <w:textAlignment w:val="baseline"/>
        <w:rPr>
          <w:rFonts w:ascii="Calibri" w:hAnsi="Calibri" w:cs="Calibri"/>
          <w:sz w:val="20"/>
          <w:szCs w:val="20"/>
        </w:rPr>
      </w:pPr>
      <w:r w:rsidRPr="00DE1DE8">
        <w:rPr>
          <w:rFonts w:ascii="Calibri" w:hAnsi="Calibri" w:cs="Calibri"/>
          <w:sz w:val="20"/>
          <w:szCs w:val="20"/>
        </w:rPr>
        <w:t>* Excluding Bankstown line stations</w:t>
      </w:r>
    </w:p>
    <w:p w14:paraId="13548D90" w14:textId="77777777" w:rsidR="00072633" w:rsidRPr="00E639E9" w:rsidRDefault="00072633" w:rsidP="000B1793">
      <w:pPr>
        <w:pStyle w:val="EndnoteText"/>
        <w:rPr>
          <w:rFonts w:cstheme="minorHAnsi"/>
          <w:sz w:val="22"/>
          <w:szCs w:val="22"/>
        </w:rPr>
      </w:pPr>
      <w:bookmarkStart w:id="41" w:name="_Hlk521605549"/>
      <w:r w:rsidRPr="00E639E9">
        <w:rPr>
          <w:rFonts w:cstheme="minorHAnsi"/>
          <w:sz w:val="22"/>
          <w:szCs w:val="22"/>
        </w:rPr>
        <w:lastRenderedPageBreak/>
        <w:t xml:space="preserve">Figure d.3.1. demonstrates Sydney Metro is not Paris style </w:t>
      </w:r>
      <w:r>
        <w:rPr>
          <w:rFonts w:cstheme="minorHAnsi"/>
          <w:sz w:val="22"/>
          <w:szCs w:val="22"/>
        </w:rPr>
        <w:t>rapid transit</w:t>
      </w:r>
      <w:r w:rsidRPr="00E639E9">
        <w:rPr>
          <w:rFonts w:cstheme="minorHAnsi"/>
          <w:sz w:val="22"/>
          <w:szCs w:val="22"/>
        </w:rPr>
        <w:t xml:space="preserve"> but a commuter rail system.  </w:t>
      </w:r>
    </w:p>
    <w:p w14:paraId="2DC78223" w14:textId="77777777" w:rsidR="00072633" w:rsidRPr="00C44527" w:rsidRDefault="00072633" w:rsidP="000B1793">
      <w:pPr>
        <w:pStyle w:val="EndnoteText"/>
        <w:rPr>
          <w:rFonts w:cstheme="minorHAnsi"/>
          <w:sz w:val="22"/>
          <w:szCs w:val="22"/>
        </w:rPr>
      </w:pPr>
      <w:r w:rsidRPr="00E639E9">
        <w:rPr>
          <w:rFonts w:cstheme="minorHAnsi"/>
          <w:sz w:val="22"/>
          <w:szCs w:val="22"/>
        </w:rPr>
        <w:t xml:space="preserve">Sydney Metro </w:t>
      </w:r>
      <w:r>
        <w:rPr>
          <w:rFonts w:cstheme="minorHAnsi"/>
          <w:sz w:val="22"/>
          <w:szCs w:val="22"/>
        </w:rPr>
        <w:t xml:space="preserve">service </w:t>
      </w:r>
      <w:r w:rsidRPr="00E639E9">
        <w:rPr>
          <w:rFonts w:cstheme="minorHAnsi"/>
          <w:sz w:val="22"/>
          <w:szCs w:val="22"/>
        </w:rPr>
        <w:t xml:space="preserve">is more analogous to RER than Metro.  </w:t>
      </w:r>
      <w:r>
        <w:rPr>
          <w:rFonts w:cstheme="minorHAnsi"/>
          <w:sz w:val="22"/>
          <w:szCs w:val="22"/>
        </w:rPr>
        <w:t xml:space="preserve"> This is confirmed by Sydney Metro:</w:t>
      </w:r>
    </w:p>
    <w:p w14:paraId="59D854BA" w14:textId="77777777" w:rsidR="00072633" w:rsidRPr="00C44527" w:rsidRDefault="00072633" w:rsidP="000B1793">
      <w:pPr>
        <w:pStyle w:val="NormalWeb"/>
        <w:numPr>
          <w:ilvl w:val="0"/>
          <w:numId w:val="40"/>
        </w:numPr>
        <w:spacing w:before="0" w:beforeAutospacing="0" w:after="0" w:afterAutospacing="0"/>
        <w:ind w:left="360"/>
        <w:textAlignment w:val="baseline"/>
        <w:rPr>
          <w:rFonts w:asciiTheme="minorHAnsi" w:hAnsiTheme="minorHAnsi" w:cstheme="minorHAnsi"/>
          <w:sz w:val="22"/>
          <w:szCs w:val="22"/>
        </w:rPr>
      </w:pPr>
      <w:r w:rsidRPr="00C44527">
        <w:rPr>
          <w:rFonts w:asciiTheme="minorHAnsi" w:hAnsiTheme="minorHAnsi" w:cstheme="minorHAnsi"/>
          <w:sz w:val="22"/>
          <w:szCs w:val="22"/>
        </w:rPr>
        <w:t>taking over two commuter lines in Sydney’s suburbs;</w:t>
      </w:r>
    </w:p>
    <w:p w14:paraId="21E4FE80" w14:textId="3A5723A3" w:rsidR="00EB02B5" w:rsidRPr="001A6872" w:rsidRDefault="00072633" w:rsidP="0086009D">
      <w:pPr>
        <w:pStyle w:val="NormalWeb"/>
        <w:numPr>
          <w:ilvl w:val="0"/>
          <w:numId w:val="40"/>
        </w:numPr>
        <w:spacing w:before="0" w:beforeAutospacing="0" w:after="0" w:afterAutospacing="0"/>
        <w:ind w:left="360"/>
        <w:textAlignment w:val="baseline"/>
        <w:rPr>
          <w:rFonts w:asciiTheme="minorHAnsi" w:hAnsiTheme="minorHAnsi" w:cstheme="minorHAnsi"/>
          <w:sz w:val="22"/>
          <w:szCs w:val="22"/>
        </w:rPr>
      </w:pPr>
      <w:r w:rsidRPr="001A6872">
        <w:rPr>
          <w:rFonts w:asciiTheme="minorHAnsi" w:hAnsiTheme="minorHAnsi" w:cstheme="minorHAnsi"/>
          <w:sz w:val="22"/>
          <w:szCs w:val="22"/>
        </w:rPr>
        <w:t>seeking to compete with Sydney Trains on transit time, especially in inner areas</w:t>
      </w:r>
      <w:r w:rsidR="001A6872" w:rsidRPr="001A6872">
        <w:rPr>
          <w:rFonts w:asciiTheme="minorHAnsi" w:hAnsiTheme="minorHAnsi" w:cstheme="minorHAnsi"/>
          <w:sz w:val="22"/>
          <w:szCs w:val="22"/>
        </w:rPr>
        <w:t>;</w:t>
      </w:r>
    </w:p>
    <w:p w14:paraId="718C3331" w14:textId="243F0D11" w:rsidR="00072633" w:rsidRPr="00C44527" w:rsidRDefault="00072633" w:rsidP="00EB02B5">
      <w:pPr>
        <w:pStyle w:val="NormalWeb"/>
        <w:numPr>
          <w:ilvl w:val="0"/>
          <w:numId w:val="44"/>
        </w:numPr>
        <w:spacing w:before="0" w:beforeAutospacing="0" w:after="0" w:afterAutospacing="0"/>
        <w:ind w:left="360"/>
        <w:textAlignment w:val="baseline"/>
        <w:rPr>
          <w:rFonts w:asciiTheme="minorHAnsi" w:hAnsiTheme="minorHAnsi" w:cstheme="minorHAnsi"/>
          <w:sz w:val="22"/>
          <w:szCs w:val="22"/>
        </w:rPr>
      </w:pPr>
      <w:r w:rsidRPr="00C44527">
        <w:rPr>
          <w:rFonts w:asciiTheme="minorHAnsi" w:hAnsiTheme="minorHAnsi" w:cstheme="minorHAnsi"/>
          <w:sz w:val="22"/>
          <w:szCs w:val="22"/>
        </w:rPr>
        <w:t xml:space="preserve">having transit time in inner areas lowered by fewer stations; between Chatswood and Sydenham (including the CBD) </w:t>
      </w:r>
      <w:r>
        <w:rPr>
          <w:rFonts w:asciiTheme="minorHAnsi" w:hAnsiTheme="minorHAnsi" w:cstheme="minorHAnsi"/>
          <w:sz w:val="22"/>
          <w:szCs w:val="22"/>
        </w:rPr>
        <w:t>l</w:t>
      </w:r>
      <w:r w:rsidRPr="00C44527">
        <w:rPr>
          <w:rFonts w:asciiTheme="minorHAnsi" w:hAnsiTheme="minorHAnsi" w:cstheme="minorHAnsi"/>
          <w:sz w:val="22"/>
          <w:szCs w:val="22"/>
        </w:rPr>
        <w:t>ess than half the stations of Sydney Trains – 5 compared with 12;</w:t>
      </w:r>
    </w:p>
    <w:p w14:paraId="2A94DE41" w14:textId="77777777" w:rsidR="00072633" w:rsidRPr="00C44527" w:rsidRDefault="00072633" w:rsidP="000B1793">
      <w:pPr>
        <w:pStyle w:val="NormalWeb"/>
        <w:numPr>
          <w:ilvl w:val="0"/>
          <w:numId w:val="40"/>
        </w:numPr>
        <w:spacing w:before="0" w:beforeAutospacing="0" w:after="0" w:afterAutospacing="0"/>
        <w:ind w:left="360"/>
        <w:textAlignment w:val="baseline"/>
        <w:rPr>
          <w:rFonts w:asciiTheme="minorHAnsi" w:hAnsiTheme="minorHAnsi" w:cstheme="minorHAnsi"/>
          <w:sz w:val="22"/>
          <w:szCs w:val="22"/>
        </w:rPr>
      </w:pPr>
      <w:r>
        <w:rPr>
          <w:rFonts w:asciiTheme="minorHAnsi" w:hAnsiTheme="minorHAnsi" w:cstheme="minorHAnsi"/>
          <w:sz w:val="22"/>
          <w:szCs w:val="22"/>
        </w:rPr>
        <w:t>leading to an increase in t</w:t>
      </w:r>
      <w:r w:rsidRPr="00C44527">
        <w:rPr>
          <w:rFonts w:asciiTheme="minorHAnsi" w:hAnsiTheme="minorHAnsi" w:cstheme="minorHAnsi"/>
          <w:sz w:val="22"/>
          <w:szCs w:val="22"/>
        </w:rPr>
        <w:t>ransit time for some Sydney Trains in those inner areas;</w:t>
      </w:r>
    </w:p>
    <w:p w14:paraId="2C1F3C68" w14:textId="77777777" w:rsidR="00072633" w:rsidRPr="00C44527" w:rsidRDefault="00072633" w:rsidP="000B1793">
      <w:pPr>
        <w:pStyle w:val="NormalWeb"/>
        <w:numPr>
          <w:ilvl w:val="0"/>
          <w:numId w:val="40"/>
        </w:numPr>
        <w:spacing w:before="0" w:beforeAutospacing="0" w:after="0" w:afterAutospacing="0"/>
        <w:ind w:left="360"/>
        <w:textAlignment w:val="baseline"/>
        <w:rPr>
          <w:rFonts w:asciiTheme="minorHAnsi" w:hAnsiTheme="minorHAnsi" w:cstheme="minorHAnsi"/>
          <w:sz w:val="22"/>
          <w:szCs w:val="22"/>
        </w:rPr>
      </w:pPr>
      <w:r>
        <w:rPr>
          <w:rFonts w:asciiTheme="minorHAnsi" w:hAnsiTheme="minorHAnsi" w:cstheme="minorHAnsi"/>
          <w:sz w:val="22"/>
          <w:szCs w:val="22"/>
        </w:rPr>
        <w:t>having n</w:t>
      </w:r>
      <w:r w:rsidRPr="00C44527">
        <w:rPr>
          <w:rFonts w:asciiTheme="minorHAnsi" w:hAnsiTheme="minorHAnsi" w:cstheme="minorHAnsi"/>
          <w:sz w:val="22"/>
          <w:szCs w:val="22"/>
        </w:rPr>
        <w:t>ew stations significantly further apart than - 1km or 62% - th</w:t>
      </w:r>
      <w:r>
        <w:rPr>
          <w:rFonts w:asciiTheme="minorHAnsi" w:hAnsiTheme="minorHAnsi" w:cstheme="minorHAnsi"/>
          <w:sz w:val="22"/>
          <w:szCs w:val="22"/>
        </w:rPr>
        <w:t>an</w:t>
      </w:r>
      <w:r w:rsidRPr="00C44527">
        <w:rPr>
          <w:rFonts w:asciiTheme="minorHAnsi" w:hAnsiTheme="minorHAnsi" w:cstheme="minorHAnsi"/>
          <w:sz w:val="22"/>
          <w:szCs w:val="22"/>
        </w:rPr>
        <w:t xml:space="preserve"> </w:t>
      </w:r>
      <w:r>
        <w:rPr>
          <w:rFonts w:asciiTheme="minorHAnsi" w:hAnsiTheme="minorHAnsi" w:cstheme="minorHAnsi"/>
          <w:sz w:val="22"/>
          <w:szCs w:val="22"/>
        </w:rPr>
        <w:t>pre-</w:t>
      </w:r>
      <w:r w:rsidRPr="00C44527">
        <w:rPr>
          <w:rFonts w:asciiTheme="minorHAnsi" w:hAnsiTheme="minorHAnsi" w:cstheme="minorHAnsi"/>
          <w:sz w:val="22"/>
          <w:szCs w:val="22"/>
        </w:rPr>
        <w:t>existing stations;</w:t>
      </w:r>
    </w:p>
    <w:p w14:paraId="455D1E9F" w14:textId="77777777" w:rsidR="00072633" w:rsidRPr="00C44527" w:rsidRDefault="00072633" w:rsidP="000B1793">
      <w:pPr>
        <w:pStyle w:val="NormalWeb"/>
        <w:numPr>
          <w:ilvl w:val="0"/>
          <w:numId w:val="40"/>
        </w:numPr>
        <w:spacing w:before="0" w:beforeAutospacing="0" w:after="0" w:afterAutospacing="0"/>
        <w:ind w:left="360"/>
        <w:textAlignment w:val="baseline"/>
        <w:rPr>
          <w:rFonts w:asciiTheme="minorHAnsi" w:hAnsiTheme="minorHAnsi" w:cstheme="minorHAnsi"/>
          <w:sz w:val="22"/>
          <w:szCs w:val="22"/>
        </w:rPr>
      </w:pPr>
      <w:r>
        <w:rPr>
          <w:rFonts w:asciiTheme="minorHAnsi" w:hAnsiTheme="minorHAnsi" w:cstheme="minorHAnsi"/>
          <w:sz w:val="22"/>
          <w:szCs w:val="22"/>
        </w:rPr>
        <w:t>having</w:t>
      </w:r>
      <w:r w:rsidRPr="00C44527">
        <w:rPr>
          <w:rFonts w:asciiTheme="minorHAnsi" w:hAnsiTheme="minorHAnsi" w:cstheme="minorHAnsi"/>
          <w:sz w:val="22"/>
          <w:szCs w:val="22"/>
        </w:rPr>
        <w:t xml:space="preserve"> no significant difference in distances between outer and inner suburb stations;</w:t>
      </w:r>
    </w:p>
    <w:p w14:paraId="206CA67C" w14:textId="77777777" w:rsidR="00072633" w:rsidRPr="00C44527" w:rsidRDefault="00072633" w:rsidP="000B1793">
      <w:pPr>
        <w:pStyle w:val="NormalWeb"/>
        <w:numPr>
          <w:ilvl w:val="0"/>
          <w:numId w:val="40"/>
        </w:numPr>
        <w:spacing w:before="0" w:beforeAutospacing="0" w:after="0" w:afterAutospacing="0"/>
        <w:ind w:left="360"/>
        <w:textAlignment w:val="baseline"/>
        <w:rPr>
          <w:rFonts w:asciiTheme="minorHAnsi" w:hAnsiTheme="minorHAnsi" w:cstheme="minorHAnsi"/>
          <w:sz w:val="22"/>
          <w:szCs w:val="22"/>
        </w:rPr>
      </w:pPr>
      <w:r>
        <w:rPr>
          <w:rFonts w:asciiTheme="minorHAnsi" w:hAnsiTheme="minorHAnsi" w:cstheme="minorHAnsi"/>
          <w:sz w:val="22"/>
          <w:szCs w:val="22"/>
        </w:rPr>
        <w:t>p</w:t>
      </w:r>
      <w:r w:rsidRPr="00C44527">
        <w:rPr>
          <w:rFonts w:asciiTheme="minorHAnsi" w:hAnsiTheme="minorHAnsi" w:cstheme="minorHAnsi"/>
          <w:sz w:val="22"/>
          <w:szCs w:val="22"/>
        </w:rPr>
        <w:t>eak train frequency – at 15 per hour – is less than some Sydney Trains</w:t>
      </w:r>
      <w:r>
        <w:rPr>
          <w:rFonts w:asciiTheme="minorHAnsi" w:hAnsiTheme="minorHAnsi" w:cstheme="minorHAnsi"/>
          <w:sz w:val="22"/>
          <w:szCs w:val="22"/>
        </w:rPr>
        <w:t xml:space="preserve"> lines</w:t>
      </w:r>
      <w:r w:rsidRPr="00C44527">
        <w:rPr>
          <w:rFonts w:asciiTheme="minorHAnsi" w:hAnsiTheme="minorHAnsi" w:cstheme="minorHAnsi"/>
          <w:sz w:val="22"/>
          <w:szCs w:val="22"/>
        </w:rPr>
        <w:t>;</w:t>
      </w:r>
    </w:p>
    <w:p w14:paraId="033BAC08" w14:textId="77777777" w:rsidR="00072633" w:rsidRPr="00C44527" w:rsidRDefault="00072633" w:rsidP="000B1793">
      <w:pPr>
        <w:pStyle w:val="NormalWeb"/>
        <w:numPr>
          <w:ilvl w:val="0"/>
          <w:numId w:val="40"/>
        </w:numPr>
        <w:spacing w:before="0" w:beforeAutospacing="0" w:after="0" w:afterAutospacing="0"/>
        <w:ind w:left="360"/>
        <w:textAlignment w:val="baseline"/>
        <w:rPr>
          <w:rFonts w:asciiTheme="minorHAnsi" w:hAnsiTheme="minorHAnsi" w:cstheme="minorHAnsi"/>
          <w:sz w:val="22"/>
          <w:szCs w:val="22"/>
        </w:rPr>
      </w:pPr>
      <w:r>
        <w:rPr>
          <w:rFonts w:asciiTheme="minorHAnsi" w:hAnsiTheme="minorHAnsi" w:cstheme="minorHAnsi"/>
          <w:sz w:val="22"/>
          <w:szCs w:val="22"/>
        </w:rPr>
        <w:t>having</w:t>
      </w:r>
      <w:r w:rsidRPr="00C44527">
        <w:rPr>
          <w:rFonts w:asciiTheme="minorHAnsi" w:hAnsiTheme="minorHAnsi" w:cstheme="minorHAnsi"/>
          <w:sz w:val="22"/>
          <w:szCs w:val="22"/>
        </w:rPr>
        <w:t xml:space="preserve"> a substantial reduction in off-peak trains to 6 per hour.</w:t>
      </w:r>
      <w:r w:rsidRPr="00C44527">
        <w:rPr>
          <w:rStyle w:val="EndnoteReference"/>
          <w:rFonts w:asciiTheme="minorHAnsi" w:hAnsiTheme="minorHAnsi" w:cstheme="minorHAnsi"/>
          <w:sz w:val="22"/>
          <w:szCs w:val="22"/>
        </w:rPr>
        <w:endnoteReference w:id="18"/>
      </w:r>
      <w:r w:rsidRPr="00C44527">
        <w:rPr>
          <w:rFonts w:asciiTheme="minorHAnsi" w:hAnsiTheme="minorHAnsi" w:cstheme="minorHAnsi"/>
          <w:sz w:val="22"/>
          <w:szCs w:val="22"/>
        </w:rPr>
        <w:t xml:space="preserve">   </w:t>
      </w:r>
    </w:p>
    <w:p w14:paraId="23435F3D" w14:textId="77777777" w:rsidR="00072633" w:rsidRDefault="00072633" w:rsidP="000B1793">
      <w:pPr>
        <w:pStyle w:val="NormalWeb"/>
        <w:spacing w:before="0" w:beforeAutospacing="0" w:after="0" w:afterAutospacing="0"/>
        <w:textAlignment w:val="baseline"/>
        <w:rPr>
          <w:rFonts w:asciiTheme="minorHAnsi" w:hAnsiTheme="minorHAnsi" w:cstheme="minorHAnsi"/>
          <w:sz w:val="22"/>
          <w:szCs w:val="22"/>
        </w:rPr>
      </w:pPr>
    </w:p>
    <w:p w14:paraId="6AA960B5" w14:textId="3EB8E407" w:rsidR="00072633" w:rsidRPr="00C44527" w:rsidRDefault="00072633" w:rsidP="000B1793">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Sydney Metro’s o</w:t>
      </w:r>
      <w:r w:rsidRPr="00C44527">
        <w:rPr>
          <w:rFonts w:asciiTheme="minorHAnsi" w:hAnsiTheme="minorHAnsi" w:cstheme="minorHAnsi"/>
          <w:sz w:val="22"/>
          <w:szCs w:val="22"/>
        </w:rPr>
        <w:t xml:space="preserve">nly </w:t>
      </w:r>
      <w:r>
        <w:rPr>
          <w:rFonts w:asciiTheme="minorHAnsi" w:hAnsiTheme="minorHAnsi" w:cstheme="minorHAnsi"/>
          <w:sz w:val="22"/>
          <w:szCs w:val="22"/>
        </w:rPr>
        <w:t xml:space="preserve">rapid transit service </w:t>
      </w:r>
      <w:r w:rsidRPr="00C44527">
        <w:rPr>
          <w:rFonts w:asciiTheme="minorHAnsi" w:hAnsiTheme="minorHAnsi" w:cstheme="minorHAnsi"/>
          <w:sz w:val="22"/>
          <w:szCs w:val="22"/>
        </w:rPr>
        <w:t>characteristic is few seats in single</w:t>
      </w:r>
      <w:r w:rsidR="001A6872">
        <w:rPr>
          <w:rFonts w:asciiTheme="minorHAnsi" w:hAnsiTheme="minorHAnsi" w:cstheme="minorHAnsi"/>
          <w:sz w:val="22"/>
          <w:szCs w:val="22"/>
        </w:rPr>
        <w:t>-</w:t>
      </w:r>
      <w:r w:rsidRPr="00C44527">
        <w:rPr>
          <w:rFonts w:asciiTheme="minorHAnsi" w:hAnsiTheme="minorHAnsi" w:cstheme="minorHAnsi"/>
          <w:sz w:val="22"/>
          <w:szCs w:val="22"/>
        </w:rPr>
        <w:t>deck cars.</w:t>
      </w:r>
      <w:r>
        <w:rPr>
          <w:rFonts w:asciiTheme="minorHAnsi" w:hAnsiTheme="minorHAnsi" w:cstheme="minorHAnsi"/>
          <w:sz w:val="22"/>
          <w:szCs w:val="22"/>
        </w:rPr>
        <w:t xml:space="preserve">  </w:t>
      </w:r>
    </w:p>
    <w:p w14:paraId="7EEFDD69" w14:textId="77777777" w:rsidR="00072633" w:rsidRPr="00C44527" w:rsidRDefault="00072633" w:rsidP="000B1793">
      <w:pPr>
        <w:pStyle w:val="EndnoteText"/>
        <w:rPr>
          <w:rFonts w:cstheme="minorHAnsi"/>
          <w:sz w:val="22"/>
          <w:szCs w:val="22"/>
        </w:rPr>
      </w:pPr>
    </w:p>
    <w:p w14:paraId="530E074B" w14:textId="6098BA87" w:rsidR="00072633" w:rsidRPr="00E639E9" w:rsidRDefault="004A3563" w:rsidP="000B1793">
      <w:pPr>
        <w:pStyle w:val="EndnoteText"/>
        <w:rPr>
          <w:rFonts w:cstheme="minorHAnsi"/>
          <w:sz w:val="22"/>
          <w:szCs w:val="22"/>
        </w:rPr>
      </w:pPr>
      <w:r>
        <w:rPr>
          <w:rFonts w:cstheme="minorHAnsi"/>
          <w:sz w:val="22"/>
          <w:szCs w:val="22"/>
        </w:rPr>
        <w:t>I</w:t>
      </w:r>
      <w:r w:rsidR="00072633" w:rsidRPr="00E639E9">
        <w:rPr>
          <w:rFonts w:cstheme="minorHAnsi"/>
          <w:sz w:val="22"/>
          <w:szCs w:val="22"/>
        </w:rPr>
        <w:t xml:space="preserve">nner Sydney Trains’ stations are closer together than those of Sydney Metro.  </w:t>
      </w:r>
      <w:r w:rsidR="003E31BE">
        <w:rPr>
          <w:rFonts w:cstheme="minorHAnsi"/>
          <w:sz w:val="22"/>
          <w:szCs w:val="22"/>
        </w:rPr>
        <w:t>I</w:t>
      </w:r>
      <w:r w:rsidR="001A6872">
        <w:rPr>
          <w:rFonts w:cstheme="minorHAnsi"/>
          <w:sz w:val="22"/>
          <w:szCs w:val="22"/>
        </w:rPr>
        <w:t xml:space="preserve">n central Sydney, </w:t>
      </w:r>
      <w:r w:rsidR="00072633" w:rsidRPr="00E639E9">
        <w:rPr>
          <w:rFonts w:cstheme="minorHAnsi"/>
          <w:sz w:val="22"/>
          <w:szCs w:val="22"/>
        </w:rPr>
        <w:t xml:space="preserve">Sydney Trains is a closer </w:t>
      </w:r>
      <w:r w:rsidR="00072633">
        <w:rPr>
          <w:rFonts w:cstheme="minorHAnsi"/>
          <w:sz w:val="22"/>
          <w:szCs w:val="22"/>
        </w:rPr>
        <w:t xml:space="preserve">service </w:t>
      </w:r>
      <w:r w:rsidR="00072633" w:rsidRPr="00E639E9">
        <w:rPr>
          <w:rFonts w:cstheme="minorHAnsi"/>
          <w:sz w:val="22"/>
          <w:szCs w:val="22"/>
        </w:rPr>
        <w:t xml:space="preserve">analogue </w:t>
      </w:r>
      <w:r w:rsidR="00F76A00">
        <w:rPr>
          <w:rFonts w:cstheme="minorHAnsi"/>
          <w:sz w:val="22"/>
          <w:szCs w:val="22"/>
        </w:rPr>
        <w:t xml:space="preserve">- </w:t>
      </w:r>
      <w:r w:rsidR="001A6872" w:rsidRPr="00E639E9">
        <w:rPr>
          <w:rFonts w:cstheme="minorHAnsi"/>
          <w:sz w:val="22"/>
          <w:szCs w:val="22"/>
        </w:rPr>
        <w:t xml:space="preserve">than Sydney Metro </w:t>
      </w:r>
      <w:r w:rsidR="00F76A00">
        <w:rPr>
          <w:rFonts w:cstheme="minorHAnsi"/>
          <w:sz w:val="22"/>
          <w:szCs w:val="22"/>
        </w:rPr>
        <w:t xml:space="preserve">- </w:t>
      </w:r>
      <w:r w:rsidR="00072633" w:rsidRPr="00E639E9">
        <w:rPr>
          <w:rFonts w:cstheme="minorHAnsi"/>
          <w:sz w:val="22"/>
          <w:szCs w:val="22"/>
        </w:rPr>
        <w:t>to Paris Metro.</w:t>
      </w:r>
      <w:r w:rsidR="003E31BE">
        <w:rPr>
          <w:rStyle w:val="EndnoteReference"/>
          <w:rFonts w:cstheme="minorHAnsi"/>
          <w:sz w:val="22"/>
          <w:szCs w:val="22"/>
        </w:rPr>
        <w:endnoteReference w:id="19"/>
      </w:r>
      <w:r w:rsidR="003E31BE">
        <w:rPr>
          <w:rFonts w:cstheme="minorHAnsi"/>
          <w:sz w:val="22"/>
          <w:szCs w:val="22"/>
        </w:rPr>
        <w:t xml:space="preserve">  </w:t>
      </w:r>
    </w:p>
    <w:p w14:paraId="5C3AB5B7" w14:textId="77777777" w:rsidR="00072633" w:rsidRPr="00E639E9" w:rsidRDefault="00072633" w:rsidP="000B1793">
      <w:pPr>
        <w:pStyle w:val="EndnoteText"/>
        <w:rPr>
          <w:rFonts w:cstheme="minorHAnsi"/>
          <w:sz w:val="22"/>
          <w:szCs w:val="22"/>
        </w:rPr>
      </w:pPr>
    </w:p>
    <w:p w14:paraId="535A15C8" w14:textId="55CAAB5B" w:rsidR="00072633" w:rsidRPr="00E639E9" w:rsidRDefault="00072633" w:rsidP="000B1793">
      <w:pPr>
        <w:pStyle w:val="EndnoteText"/>
        <w:rPr>
          <w:rFonts w:cstheme="minorHAnsi"/>
          <w:sz w:val="22"/>
          <w:szCs w:val="22"/>
        </w:rPr>
      </w:pPr>
      <w:r w:rsidRPr="00E639E9">
        <w:rPr>
          <w:rFonts w:cstheme="minorHAnsi"/>
          <w:sz w:val="22"/>
          <w:szCs w:val="22"/>
        </w:rPr>
        <w:t xml:space="preserve">The Government’s </w:t>
      </w:r>
      <w:r>
        <w:rPr>
          <w:rFonts w:cstheme="minorHAnsi"/>
          <w:sz w:val="22"/>
          <w:szCs w:val="22"/>
        </w:rPr>
        <w:t>rail</w:t>
      </w:r>
      <w:r w:rsidRPr="00E639E9">
        <w:rPr>
          <w:rFonts w:cstheme="minorHAnsi"/>
          <w:sz w:val="22"/>
          <w:szCs w:val="22"/>
        </w:rPr>
        <w:t xml:space="preserve"> p</w:t>
      </w:r>
      <w:r>
        <w:rPr>
          <w:rFonts w:cstheme="minorHAnsi"/>
          <w:sz w:val="22"/>
          <w:szCs w:val="22"/>
        </w:rPr>
        <w:t xml:space="preserve">olicy is not only opposite to what it stated in 2012, but </w:t>
      </w:r>
      <w:r w:rsidRPr="00E639E9">
        <w:rPr>
          <w:rFonts w:cstheme="minorHAnsi"/>
          <w:sz w:val="22"/>
          <w:szCs w:val="22"/>
        </w:rPr>
        <w:t xml:space="preserve">has inverted </w:t>
      </w:r>
      <w:r w:rsidR="009C18C0">
        <w:rPr>
          <w:rFonts w:cstheme="minorHAnsi"/>
          <w:sz w:val="22"/>
          <w:szCs w:val="22"/>
        </w:rPr>
        <w:t>its own idea of a</w:t>
      </w:r>
      <w:r w:rsidRPr="00E639E9">
        <w:rPr>
          <w:rFonts w:cstheme="minorHAnsi"/>
          <w:sz w:val="22"/>
          <w:szCs w:val="22"/>
        </w:rPr>
        <w:t xml:space="preserve"> tier</w:t>
      </w:r>
      <w:r w:rsidR="00F76A00">
        <w:rPr>
          <w:rFonts w:cstheme="minorHAnsi"/>
          <w:sz w:val="22"/>
          <w:szCs w:val="22"/>
        </w:rPr>
        <w:t>ed</w:t>
      </w:r>
      <w:r w:rsidRPr="00E639E9">
        <w:rPr>
          <w:rFonts w:cstheme="minorHAnsi"/>
          <w:sz w:val="22"/>
          <w:szCs w:val="22"/>
        </w:rPr>
        <w:t xml:space="preserve"> commuter/metro railway.</w:t>
      </w:r>
      <w:r>
        <w:rPr>
          <w:rFonts w:cstheme="minorHAnsi"/>
          <w:sz w:val="22"/>
          <w:szCs w:val="22"/>
        </w:rPr>
        <w:t xml:space="preserve">  </w:t>
      </w:r>
    </w:p>
    <w:p w14:paraId="42026D80" w14:textId="77777777" w:rsidR="00072633" w:rsidRPr="00E639E9" w:rsidRDefault="00072633" w:rsidP="000B1793">
      <w:pPr>
        <w:pStyle w:val="EndnoteText"/>
        <w:rPr>
          <w:rFonts w:cstheme="minorHAnsi"/>
          <w:sz w:val="22"/>
          <w:szCs w:val="22"/>
        </w:rPr>
      </w:pPr>
    </w:p>
    <w:p w14:paraId="722FAB27" w14:textId="77777777" w:rsidR="00072633" w:rsidRPr="00C44527" w:rsidRDefault="00072633" w:rsidP="000B1793">
      <w:pPr>
        <w:pStyle w:val="Heading3"/>
        <w:spacing w:before="0"/>
        <w:rPr>
          <w:rFonts w:asciiTheme="minorHAnsi" w:hAnsiTheme="minorHAnsi" w:cstheme="minorHAnsi"/>
          <w:b/>
          <w:bCs/>
        </w:rPr>
      </w:pPr>
      <w:bookmarkStart w:id="42" w:name="_Toc19622761"/>
      <w:bookmarkStart w:id="43" w:name="_Toc20161063"/>
      <w:r w:rsidRPr="00C44527">
        <w:rPr>
          <w:rFonts w:asciiTheme="minorHAnsi" w:hAnsiTheme="minorHAnsi" w:cstheme="minorHAnsi"/>
          <w:b/>
          <w:bCs/>
        </w:rPr>
        <w:t>d.4.</w:t>
      </w:r>
      <w:r w:rsidRPr="00C44527">
        <w:rPr>
          <w:rFonts w:asciiTheme="minorHAnsi" w:hAnsiTheme="minorHAnsi" w:cstheme="minorHAnsi"/>
          <w:b/>
          <w:bCs/>
        </w:rPr>
        <w:tab/>
        <w:t>Paris infrastructure comparator</w:t>
      </w:r>
      <w:bookmarkEnd w:id="42"/>
      <w:bookmarkEnd w:id="43"/>
    </w:p>
    <w:p w14:paraId="29C5E756" w14:textId="53A17006" w:rsidR="00072633" w:rsidRDefault="00072633" w:rsidP="000B1793">
      <w:pPr>
        <w:pStyle w:val="EndnoteText"/>
        <w:rPr>
          <w:rFonts w:cstheme="minorHAnsi"/>
          <w:sz w:val="22"/>
          <w:szCs w:val="22"/>
        </w:rPr>
      </w:pPr>
      <w:r>
        <w:rPr>
          <w:rFonts w:cstheme="minorHAnsi"/>
          <w:sz w:val="22"/>
          <w:szCs w:val="22"/>
        </w:rPr>
        <w:t xml:space="preserve">Sydney Metro proponents point to similarities between its single-deck many-door fleet and those used in rapid transit elsewhere, including Paris.  The single-deck is needed </w:t>
      </w:r>
      <w:r w:rsidR="00EB02B5">
        <w:rPr>
          <w:rFonts w:cstheme="minorHAnsi"/>
          <w:sz w:val="22"/>
          <w:szCs w:val="22"/>
        </w:rPr>
        <w:t xml:space="preserve">in those two cities </w:t>
      </w:r>
      <w:r>
        <w:rPr>
          <w:rFonts w:cstheme="minorHAnsi"/>
          <w:sz w:val="22"/>
          <w:szCs w:val="22"/>
        </w:rPr>
        <w:t xml:space="preserve">because </w:t>
      </w:r>
      <w:r w:rsidR="00EB02B5">
        <w:rPr>
          <w:rFonts w:cstheme="minorHAnsi"/>
          <w:sz w:val="22"/>
          <w:szCs w:val="22"/>
        </w:rPr>
        <w:t>their</w:t>
      </w:r>
      <w:r>
        <w:rPr>
          <w:rFonts w:cstheme="minorHAnsi"/>
          <w:sz w:val="22"/>
          <w:szCs w:val="22"/>
        </w:rPr>
        <w:t xml:space="preserve"> Metro tunnel diameters are too small for double-decks.</w:t>
      </w:r>
    </w:p>
    <w:p w14:paraId="2848A4F0" w14:textId="77777777" w:rsidR="00072633" w:rsidRDefault="00072633" w:rsidP="000B1793">
      <w:pPr>
        <w:pStyle w:val="EndnoteText"/>
        <w:rPr>
          <w:rFonts w:cstheme="minorHAnsi"/>
          <w:sz w:val="22"/>
          <w:szCs w:val="22"/>
        </w:rPr>
      </w:pPr>
    </w:p>
    <w:p w14:paraId="05EC44BC" w14:textId="50AB38C2" w:rsidR="00072633" w:rsidRDefault="00072633" w:rsidP="000B1793">
      <w:pPr>
        <w:pStyle w:val="EndnoteText"/>
        <w:rPr>
          <w:rFonts w:cstheme="minorHAnsi"/>
          <w:sz w:val="22"/>
          <w:szCs w:val="22"/>
        </w:rPr>
      </w:pPr>
      <w:r>
        <w:rPr>
          <w:rFonts w:cstheme="minorHAnsi"/>
          <w:sz w:val="22"/>
          <w:szCs w:val="22"/>
        </w:rPr>
        <w:t xml:space="preserve">This raises a further analogy Paris.  Paris Metro tunnels were built in the late 1800s for the purpose of precluding other trains from moving through Paris.  </w:t>
      </w:r>
      <w:r w:rsidR="00F76A00">
        <w:rPr>
          <w:rFonts w:cstheme="minorHAnsi"/>
          <w:sz w:val="22"/>
          <w:szCs w:val="22"/>
        </w:rPr>
        <w:t>It is said t</w:t>
      </w:r>
      <w:r>
        <w:rPr>
          <w:rFonts w:cstheme="minorHAnsi"/>
          <w:sz w:val="22"/>
          <w:szCs w:val="22"/>
        </w:rPr>
        <w:t xml:space="preserve">his reflected long-standing antagonism between Parisian and French national authorities - since </w:t>
      </w:r>
      <w:r w:rsidR="001A6872">
        <w:rPr>
          <w:rFonts w:cstheme="minorHAnsi"/>
          <w:sz w:val="22"/>
          <w:szCs w:val="22"/>
        </w:rPr>
        <w:t>the late 14</w:t>
      </w:r>
      <w:r w:rsidR="001A6872" w:rsidRPr="001A6872">
        <w:rPr>
          <w:rFonts w:cstheme="minorHAnsi"/>
          <w:sz w:val="22"/>
          <w:szCs w:val="22"/>
          <w:vertAlign w:val="superscript"/>
        </w:rPr>
        <w:t>th</w:t>
      </w:r>
      <w:r w:rsidR="001A6872">
        <w:rPr>
          <w:rFonts w:cstheme="minorHAnsi"/>
          <w:sz w:val="22"/>
          <w:szCs w:val="22"/>
        </w:rPr>
        <w:t xml:space="preserve"> century</w:t>
      </w:r>
      <w:r>
        <w:rPr>
          <w:rFonts w:cstheme="minorHAnsi"/>
          <w:sz w:val="22"/>
          <w:szCs w:val="22"/>
        </w:rPr>
        <w:t>.  Paris authorities did not want people from elsewhere in France to have easy access to their city.</w:t>
      </w:r>
      <w:r w:rsidR="00776726">
        <w:rPr>
          <w:rStyle w:val="EndnoteReference"/>
          <w:rFonts w:cstheme="minorHAnsi"/>
          <w:sz w:val="22"/>
          <w:szCs w:val="22"/>
        </w:rPr>
        <w:endnoteReference w:id="20"/>
      </w:r>
    </w:p>
    <w:bookmarkEnd w:id="41"/>
    <w:p w14:paraId="5415A6F4" w14:textId="77777777" w:rsidR="00072633" w:rsidRPr="00E639E9" w:rsidRDefault="00072633" w:rsidP="000B1793">
      <w:pPr>
        <w:pStyle w:val="NormalWeb"/>
        <w:spacing w:before="0" w:beforeAutospacing="0" w:after="0" w:afterAutospacing="0"/>
        <w:textAlignment w:val="baseline"/>
        <w:rPr>
          <w:rFonts w:asciiTheme="minorHAnsi" w:hAnsiTheme="minorHAnsi" w:cstheme="minorHAnsi"/>
          <w:sz w:val="22"/>
          <w:szCs w:val="22"/>
        </w:rPr>
      </w:pPr>
    </w:p>
    <w:p w14:paraId="5DB2C37E" w14:textId="536D5A23" w:rsidR="00072633" w:rsidRPr="00E639E9" w:rsidRDefault="00072633" w:rsidP="000B1793">
      <w:pPr>
        <w:pStyle w:val="NormalWeb"/>
        <w:spacing w:before="0" w:beforeAutospacing="0" w:after="0" w:afterAutospacing="0"/>
        <w:textAlignment w:val="baseline"/>
        <w:rPr>
          <w:rFonts w:asciiTheme="minorHAnsi" w:hAnsiTheme="minorHAnsi" w:cstheme="minorHAnsi"/>
          <w:sz w:val="22"/>
          <w:szCs w:val="22"/>
        </w:rPr>
      </w:pPr>
      <w:r w:rsidRPr="00E639E9">
        <w:rPr>
          <w:rFonts w:asciiTheme="minorHAnsi" w:hAnsiTheme="minorHAnsi" w:cstheme="minorHAnsi"/>
          <w:sz w:val="22"/>
          <w:szCs w:val="22"/>
        </w:rPr>
        <w:t xml:space="preserve">By the 1960s </w:t>
      </w:r>
      <w:r>
        <w:rPr>
          <w:rFonts w:asciiTheme="minorHAnsi" w:hAnsiTheme="minorHAnsi" w:cstheme="minorHAnsi"/>
          <w:sz w:val="22"/>
          <w:szCs w:val="22"/>
        </w:rPr>
        <w:t xml:space="preserve">Paris </w:t>
      </w:r>
      <w:r w:rsidRPr="00E639E9">
        <w:rPr>
          <w:rFonts w:asciiTheme="minorHAnsi" w:hAnsiTheme="minorHAnsi" w:cstheme="minorHAnsi"/>
          <w:sz w:val="22"/>
          <w:szCs w:val="22"/>
        </w:rPr>
        <w:t>Metro was overcrowded.  To alleviate this</w:t>
      </w:r>
      <w:r w:rsidR="00DE1F2B">
        <w:rPr>
          <w:rFonts w:asciiTheme="minorHAnsi" w:hAnsiTheme="minorHAnsi" w:cstheme="minorHAnsi"/>
          <w:sz w:val="22"/>
          <w:szCs w:val="22"/>
        </w:rPr>
        <w:t>,</w:t>
      </w:r>
      <w:r w:rsidRPr="00E639E9">
        <w:rPr>
          <w:rFonts w:asciiTheme="minorHAnsi" w:hAnsiTheme="minorHAnsi" w:cstheme="minorHAnsi"/>
          <w:sz w:val="22"/>
          <w:szCs w:val="22"/>
        </w:rPr>
        <w:t xml:space="preserve"> the French Government considered extending its railway </w:t>
      </w:r>
      <w:r>
        <w:rPr>
          <w:rFonts w:asciiTheme="minorHAnsi" w:hAnsiTheme="minorHAnsi" w:cstheme="minorHAnsi"/>
          <w:sz w:val="22"/>
          <w:szCs w:val="22"/>
        </w:rPr>
        <w:t>–</w:t>
      </w:r>
      <w:r w:rsidRPr="00E639E9">
        <w:rPr>
          <w:rFonts w:asciiTheme="minorHAnsi" w:hAnsiTheme="minorHAnsi" w:cstheme="minorHAnsi"/>
          <w:sz w:val="22"/>
          <w:szCs w:val="22"/>
        </w:rPr>
        <w:t xml:space="preserve"> SNCF</w:t>
      </w:r>
      <w:r>
        <w:rPr>
          <w:rFonts w:asciiTheme="minorHAnsi" w:hAnsiTheme="minorHAnsi" w:cstheme="minorHAnsi"/>
          <w:sz w:val="22"/>
          <w:szCs w:val="22"/>
        </w:rPr>
        <w:t xml:space="preserve"> (now RER) </w:t>
      </w:r>
      <w:r w:rsidRPr="00E639E9">
        <w:rPr>
          <w:rFonts w:asciiTheme="minorHAnsi" w:hAnsiTheme="minorHAnsi" w:cstheme="minorHAnsi"/>
          <w:sz w:val="22"/>
          <w:szCs w:val="22"/>
        </w:rPr>
        <w:t xml:space="preserve">- through Paris, rather than terminating trains </w:t>
      </w:r>
      <w:r>
        <w:rPr>
          <w:rFonts w:asciiTheme="minorHAnsi" w:hAnsiTheme="minorHAnsi" w:cstheme="minorHAnsi"/>
          <w:sz w:val="22"/>
          <w:szCs w:val="22"/>
        </w:rPr>
        <w:t xml:space="preserve">at the edge of </w:t>
      </w:r>
      <w:r w:rsidRPr="00E639E9">
        <w:rPr>
          <w:rFonts w:asciiTheme="minorHAnsi" w:hAnsiTheme="minorHAnsi" w:cstheme="minorHAnsi"/>
          <w:sz w:val="22"/>
          <w:szCs w:val="22"/>
        </w:rPr>
        <w:t>the city.</w:t>
      </w:r>
      <w:r>
        <w:rPr>
          <w:rFonts w:asciiTheme="minorHAnsi" w:hAnsiTheme="minorHAnsi" w:cstheme="minorHAnsi"/>
          <w:sz w:val="22"/>
          <w:szCs w:val="22"/>
        </w:rPr>
        <w:t xml:space="preserve">  </w:t>
      </w:r>
      <w:r w:rsidR="004A3563">
        <w:rPr>
          <w:rFonts w:asciiTheme="minorHAnsi" w:hAnsiTheme="minorHAnsi" w:cstheme="minorHAnsi"/>
          <w:sz w:val="22"/>
          <w:szCs w:val="22"/>
        </w:rPr>
        <w:t>But</w:t>
      </w:r>
      <w:r w:rsidRPr="00E639E9">
        <w:rPr>
          <w:rFonts w:asciiTheme="minorHAnsi" w:hAnsiTheme="minorHAnsi" w:cstheme="minorHAnsi"/>
          <w:sz w:val="22"/>
          <w:szCs w:val="22"/>
        </w:rPr>
        <w:t xml:space="preserve"> SNCF could </w:t>
      </w:r>
      <w:r>
        <w:rPr>
          <w:rFonts w:asciiTheme="minorHAnsi" w:hAnsiTheme="minorHAnsi" w:cstheme="minorHAnsi"/>
          <w:sz w:val="22"/>
          <w:szCs w:val="22"/>
        </w:rPr>
        <w:t>not use the</w:t>
      </w:r>
      <w:r w:rsidRPr="00E639E9">
        <w:rPr>
          <w:rFonts w:asciiTheme="minorHAnsi" w:hAnsiTheme="minorHAnsi" w:cstheme="minorHAnsi"/>
          <w:sz w:val="22"/>
          <w:szCs w:val="22"/>
        </w:rPr>
        <w:t xml:space="preserve"> small Metro tunnels</w:t>
      </w:r>
      <w:r>
        <w:rPr>
          <w:rFonts w:asciiTheme="minorHAnsi" w:hAnsiTheme="minorHAnsi" w:cstheme="minorHAnsi"/>
          <w:sz w:val="22"/>
          <w:szCs w:val="22"/>
        </w:rPr>
        <w:t>.  New tunnels were needed so</w:t>
      </w:r>
      <w:r w:rsidRPr="00E639E9">
        <w:rPr>
          <w:rFonts w:asciiTheme="minorHAnsi" w:hAnsiTheme="minorHAnsi" w:cstheme="minorHAnsi"/>
          <w:sz w:val="22"/>
          <w:szCs w:val="22"/>
        </w:rPr>
        <w:t>:</w:t>
      </w:r>
    </w:p>
    <w:p w14:paraId="2E02A559" w14:textId="77777777" w:rsidR="00072633" w:rsidRPr="00E639E9" w:rsidRDefault="00072633" w:rsidP="000B1793">
      <w:pPr>
        <w:pStyle w:val="NormalWeb"/>
        <w:spacing w:before="0" w:beforeAutospacing="0" w:after="0" w:afterAutospacing="0"/>
        <w:textAlignment w:val="baseline"/>
        <w:rPr>
          <w:rFonts w:asciiTheme="minorHAnsi" w:hAnsiTheme="minorHAnsi" w:cstheme="minorHAnsi"/>
          <w:i/>
          <w:sz w:val="22"/>
          <w:szCs w:val="22"/>
        </w:rPr>
      </w:pPr>
    </w:p>
    <w:p w14:paraId="368E0260" w14:textId="73D1E7BF" w:rsidR="00072633" w:rsidRPr="004A3563" w:rsidRDefault="00072633" w:rsidP="000B1793">
      <w:pPr>
        <w:pStyle w:val="NormalWeb"/>
        <w:spacing w:before="0" w:beforeAutospacing="0" w:after="0" w:afterAutospacing="0"/>
        <w:ind w:left="720"/>
        <w:textAlignment w:val="baseline"/>
        <w:rPr>
          <w:rFonts w:asciiTheme="minorHAnsi" w:hAnsiTheme="minorHAnsi" w:cstheme="minorHAnsi"/>
          <w:i/>
          <w:sz w:val="22"/>
          <w:szCs w:val="22"/>
        </w:rPr>
      </w:pPr>
      <w:r w:rsidRPr="004A3563">
        <w:rPr>
          <w:rFonts w:asciiTheme="minorHAnsi" w:hAnsiTheme="minorHAnsi" w:cstheme="minorHAnsi"/>
          <w:i/>
          <w:sz w:val="22"/>
          <w:szCs w:val="22"/>
        </w:rPr>
        <w:t xml:space="preserve">‘Might trains of RAPT and SNCF one day use the same tunnel and would it be feasible to interconnect their networks?  A committee visited Japan to confirm </w:t>
      </w:r>
      <w:r w:rsidR="00DE1F2B" w:rsidRPr="004A3563">
        <w:rPr>
          <w:rFonts w:asciiTheme="minorHAnsi" w:hAnsiTheme="minorHAnsi" w:cstheme="minorHAnsi"/>
          <w:i/>
          <w:sz w:val="22"/>
          <w:szCs w:val="22"/>
        </w:rPr>
        <w:t>.</w:t>
      </w:r>
      <w:r w:rsidRPr="004A3563">
        <w:rPr>
          <w:rFonts w:asciiTheme="minorHAnsi" w:hAnsiTheme="minorHAnsi" w:cstheme="minorHAnsi"/>
          <w:i/>
          <w:sz w:val="22"/>
          <w:szCs w:val="22"/>
        </w:rPr>
        <w:t xml:space="preserve">.. the feasibility of through operations of different operators in the same tunnels…’ </w:t>
      </w:r>
    </w:p>
    <w:p w14:paraId="00FDFBD0" w14:textId="77777777" w:rsidR="00072633" w:rsidRPr="004A3563" w:rsidRDefault="00072633" w:rsidP="000B1793">
      <w:pPr>
        <w:pStyle w:val="NormalWeb"/>
        <w:spacing w:before="0" w:beforeAutospacing="0" w:after="0" w:afterAutospacing="0"/>
        <w:textAlignment w:val="baseline"/>
        <w:rPr>
          <w:rFonts w:asciiTheme="minorHAnsi" w:hAnsiTheme="minorHAnsi" w:cstheme="minorHAnsi"/>
          <w:sz w:val="22"/>
          <w:szCs w:val="22"/>
        </w:rPr>
      </w:pPr>
    </w:p>
    <w:p w14:paraId="2AB2135C" w14:textId="77777777" w:rsidR="00072633" w:rsidRPr="00E639E9" w:rsidRDefault="00072633" w:rsidP="000B1793">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Hence</w:t>
      </w:r>
      <w:r w:rsidRPr="00E639E9">
        <w:rPr>
          <w:rFonts w:asciiTheme="minorHAnsi" w:hAnsiTheme="minorHAnsi" w:cstheme="minorHAnsi"/>
          <w:sz w:val="22"/>
          <w:szCs w:val="22"/>
        </w:rPr>
        <w:t>:</w:t>
      </w:r>
    </w:p>
    <w:p w14:paraId="10FC5E78" w14:textId="77777777" w:rsidR="00072633" w:rsidRPr="00E639E9" w:rsidRDefault="00072633" w:rsidP="000B1793">
      <w:pPr>
        <w:pStyle w:val="NormalWeb"/>
        <w:spacing w:before="0" w:beforeAutospacing="0" w:after="0" w:afterAutospacing="0"/>
        <w:ind w:left="720"/>
        <w:textAlignment w:val="baseline"/>
        <w:rPr>
          <w:rFonts w:asciiTheme="minorHAnsi" w:hAnsiTheme="minorHAnsi" w:cstheme="minorHAnsi"/>
          <w:i/>
          <w:sz w:val="22"/>
          <w:szCs w:val="22"/>
          <w:shd w:val="clear" w:color="auto" w:fill="FFFFFF"/>
        </w:rPr>
      </w:pPr>
      <w:r w:rsidRPr="00E639E9">
        <w:rPr>
          <w:rFonts w:asciiTheme="minorHAnsi" w:hAnsiTheme="minorHAnsi" w:cstheme="minorHAnsi"/>
          <w:i/>
          <w:sz w:val="22"/>
          <w:szCs w:val="22"/>
          <w:shd w:val="clear" w:color="auto" w:fill="FFFFFF"/>
        </w:rPr>
        <w:t>‘RER's tunnels have unusually large cross-sections. This is due to a 1961 decision to build according to a standard set by the </w:t>
      </w:r>
      <w:hyperlink r:id="rId14" w:tgtFrame="_blank" w:tooltip="Union Internationale des Chemins de Fer" w:history="1">
        <w:r w:rsidRPr="00E639E9">
          <w:rPr>
            <w:rStyle w:val="Hyperlink"/>
            <w:rFonts w:asciiTheme="minorHAnsi" w:eastAsiaTheme="majorEastAsia" w:hAnsiTheme="minorHAnsi" w:cstheme="minorHAnsi"/>
            <w:i/>
            <w:color w:val="auto"/>
            <w:sz w:val="22"/>
            <w:szCs w:val="22"/>
            <w:shd w:val="clear" w:color="auto" w:fill="FFFFFF"/>
          </w:rPr>
          <w:t>Union Internationale des Chemins de Fer</w:t>
        </w:r>
      </w:hyperlink>
      <w:r>
        <w:rPr>
          <w:rStyle w:val="Hyperlink"/>
          <w:rFonts w:asciiTheme="minorHAnsi" w:eastAsiaTheme="majorEastAsia" w:hAnsiTheme="minorHAnsi" w:cstheme="minorHAnsi"/>
          <w:i/>
          <w:color w:val="auto"/>
          <w:sz w:val="22"/>
          <w:szCs w:val="22"/>
          <w:shd w:val="clear" w:color="auto" w:fill="FFFFFF"/>
        </w:rPr>
        <w:t>….</w:t>
      </w:r>
      <w:r w:rsidRPr="00E639E9">
        <w:rPr>
          <w:rFonts w:asciiTheme="minorHAnsi" w:hAnsiTheme="minorHAnsi" w:cstheme="minorHAnsi"/>
          <w:i/>
          <w:sz w:val="22"/>
          <w:szCs w:val="22"/>
          <w:shd w:val="clear" w:color="auto" w:fill="FFFFFF"/>
        </w:rPr>
        <w:t xml:space="preserve">’ </w:t>
      </w:r>
    </w:p>
    <w:p w14:paraId="3CC0CC57" w14:textId="77777777" w:rsidR="00072633" w:rsidRPr="00E639E9" w:rsidRDefault="00072633" w:rsidP="000B1793">
      <w:pPr>
        <w:pStyle w:val="NormalWeb"/>
        <w:spacing w:before="0" w:beforeAutospacing="0" w:after="0" w:afterAutospacing="0"/>
        <w:textAlignment w:val="baseline"/>
        <w:rPr>
          <w:rFonts w:asciiTheme="minorHAnsi" w:hAnsiTheme="minorHAnsi" w:cstheme="minorHAnsi"/>
          <w:i/>
          <w:sz w:val="22"/>
          <w:szCs w:val="22"/>
        </w:rPr>
      </w:pPr>
    </w:p>
    <w:p w14:paraId="4B6C0447" w14:textId="42307715" w:rsidR="00072633" w:rsidRDefault="00072633" w:rsidP="000B1793">
      <w:pPr>
        <w:pStyle w:val="NormalWeb"/>
        <w:spacing w:before="0" w:beforeAutospacing="0" w:after="0" w:afterAutospacing="0"/>
        <w:textAlignment w:val="baseline"/>
        <w:rPr>
          <w:rFonts w:asciiTheme="minorHAnsi" w:hAnsiTheme="minorHAnsi" w:cstheme="minorHAnsi"/>
          <w:sz w:val="22"/>
          <w:szCs w:val="22"/>
        </w:rPr>
      </w:pPr>
      <w:r w:rsidRPr="00E639E9">
        <w:rPr>
          <w:rFonts w:asciiTheme="minorHAnsi" w:hAnsiTheme="minorHAnsi" w:cstheme="minorHAnsi"/>
          <w:sz w:val="22"/>
          <w:szCs w:val="22"/>
        </w:rPr>
        <w:t>Since then</w:t>
      </w:r>
      <w:r w:rsidR="004A3563">
        <w:rPr>
          <w:rFonts w:asciiTheme="minorHAnsi" w:hAnsiTheme="minorHAnsi" w:cstheme="minorHAnsi"/>
          <w:sz w:val="22"/>
          <w:szCs w:val="22"/>
        </w:rPr>
        <w:t>,</w:t>
      </w:r>
      <w:r w:rsidRPr="00E639E9">
        <w:rPr>
          <w:rFonts w:asciiTheme="minorHAnsi" w:hAnsiTheme="minorHAnsi" w:cstheme="minorHAnsi"/>
          <w:sz w:val="22"/>
          <w:szCs w:val="22"/>
        </w:rPr>
        <w:t xml:space="preserve"> RER has been migrating to a double-deck fleet, which is enabled by the big tunnels.  </w:t>
      </w:r>
      <w:r>
        <w:rPr>
          <w:rFonts w:asciiTheme="minorHAnsi" w:hAnsiTheme="minorHAnsi" w:cstheme="minorHAnsi"/>
          <w:sz w:val="22"/>
          <w:szCs w:val="22"/>
        </w:rPr>
        <w:t xml:space="preserve">Its target capacity may be as high as </w:t>
      </w:r>
      <w:r w:rsidRPr="00E639E9">
        <w:rPr>
          <w:rFonts w:asciiTheme="minorHAnsi" w:hAnsiTheme="minorHAnsi" w:cstheme="minorHAnsi"/>
          <w:sz w:val="22"/>
          <w:szCs w:val="22"/>
        </w:rPr>
        <w:t xml:space="preserve">72,000 passengers per </w:t>
      </w:r>
      <w:r>
        <w:rPr>
          <w:rFonts w:asciiTheme="minorHAnsi" w:hAnsiTheme="minorHAnsi" w:cstheme="minorHAnsi"/>
          <w:sz w:val="22"/>
          <w:szCs w:val="22"/>
        </w:rPr>
        <w:t xml:space="preserve">line per </w:t>
      </w:r>
      <w:r w:rsidRPr="00E639E9">
        <w:rPr>
          <w:rFonts w:asciiTheme="minorHAnsi" w:hAnsiTheme="minorHAnsi" w:cstheme="minorHAnsi"/>
          <w:sz w:val="22"/>
          <w:szCs w:val="22"/>
        </w:rPr>
        <w:t>hour.</w:t>
      </w:r>
    </w:p>
    <w:p w14:paraId="09ECF1B6" w14:textId="77777777" w:rsidR="00072633" w:rsidRPr="00E639E9" w:rsidRDefault="00072633" w:rsidP="000B1793">
      <w:pPr>
        <w:pStyle w:val="NormalWeb"/>
        <w:spacing w:before="0" w:beforeAutospacing="0" w:after="0" w:afterAutospacing="0"/>
        <w:textAlignment w:val="baseline"/>
        <w:rPr>
          <w:rFonts w:asciiTheme="minorHAnsi" w:hAnsiTheme="minorHAnsi" w:cstheme="minorHAnsi"/>
          <w:sz w:val="22"/>
          <w:szCs w:val="22"/>
        </w:rPr>
      </w:pPr>
    </w:p>
    <w:p w14:paraId="62018564" w14:textId="3890F3F1" w:rsidR="00072633" w:rsidRDefault="00072633" w:rsidP="000B1793">
      <w:pPr>
        <w:spacing w:after="0"/>
      </w:pPr>
      <w:r>
        <w:t>Despite the talk</w:t>
      </w:r>
      <w:r w:rsidR="00DE1F2B">
        <w:t>,</w:t>
      </w:r>
      <w:r>
        <w:t xml:space="preserve"> Sydney is not getting Paris-style </w:t>
      </w:r>
      <w:r w:rsidR="004A3563">
        <w:t>M</w:t>
      </w:r>
      <w:r>
        <w:t xml:space="preserve">etro services.  </w:t>
      </w:r>
      <w:r w:rsidR="004A3563">
        <w:t xml:space="preserve">It is getting a substandard mis-specified RER.  </w:t>
      </w:r>
      <w:r>
        <w:t xml:space="preserve">It is </w:t>
      </w:r>
      <w:r w:rsidR="004A3563">
        <w:t xml:space="preserve">copying </w:t>
      </w:r>
      <w:r>
        <w:t xml:space="preserve">the very worst aspect of </w:t>
      </w:r>
      <w:r w:rsidR="004A3563">
        <w:t xml:space="preserve">Paris </w:t>
      </w:r>
      <w:r>
        <w:t>Metro – small tunnels to prevent another railway</w:t>
      </w:r>
      <w:r w:rsidR="00DE1F2B">
        <w:t xml:space="preserve"> – in Paris</w:t>
      </w:r>
      <w:r>
        <w:t xml:space="preserve"> intended to keep people out of the city.  Worse, the geography of Sydney and the route of Sydney Metro may forever preclude the </w:t>
      </w:r>
      <w:r w:rsidR="004A3563">
        <w:t>remedy pursued</w:t>
      </w:r>
      <w:r>
        <w:t xml:space="preserve"> in Paris over the last 60 years</w:t>
      </w:r>
      <w:r w:rsidR="004A3563">
        <w:t>. Paris</w:t>
      </w:r>
      <w:r>
        <w:t xml:space="preserve"> </w:t>
      </w:r>
      <w:r w:rsidR="0003490F">
        <w:t xml:space="preserve">reportedly </w:t>
      </w:r>
      <w:r>
        <w:t>salvaged their rail</w:t>
      </w:r>
      <w:r w:rsidR="004A3563">
        <w:t>way</w:t>
      </w:r>
      <w:r>
        <w:t xml:space="preserve"> </w:t>
      </w:r>
      <w:r w:rsidR="004A3563">
        <w:t xml:space="preserve">by </w:t>
      </w:r>
      <w:r>
        <w:t>running more commuter trains through the central city via big tunnels.</w:t>
      </w:r>
      <w:r w:rsidR="004A3563">
        <w:t xml:space="preserve">  Sydney Metro may prevent that here.</w:t>
      </w:r>
      <w:r w:rsidR="003A1280">
        <w:rPr>
          <w:rStyle w:val="EndnoteReference"/>
        </w:rPr>
        <w:endnoteReference w:id="21"/>
      </w:r>
      <w:r>
        <w:t xml:space="preserve">   </w:t>
      </w:r>
    </w:p>
    <w:p w14:paraId="2271D3AF" w14:textId="77777777" w:rsidR="00BC1A84" w:rsidRPr="00AC6074" w:rsidRDefault="00BC1A84" w:rsidP="000B1793">
      <w:pPr>
        <w:pStyle w:val="Heading2"/>
        <w:spacing w:before="0"/>
        <w:rPr>
          <w:rFonts w:asciiTheme="minorHAnsi" w:hAnsiTheme="minorHAnsi" w:cstheme="minorHAnsi"/>
          <w:b/>
          <w:bCs/>
          <w:i/>
          <w:iCs/>
        </w:rPr>
      </w:pPr>
      <w:bookmarkStart w:id="45" w:name="_Toc19622762"/>
      <w:bookmarkStart w:id="46" w:name="_Toc20161064"/>
      <w:r w:rsidRPr="00AC6074">
        <w:rPr>
          <w:rFonts w:asciiTheme="minorHAnsi" w:hAnsiTheme="minorHAnsi" w:cstheme="minorHAnsi"/>
          <w:b/>
          <w:bCs/>
          <w:i/>
          <w:iCs/>
        </w:rPr>
        <w:lastRenderedPageBreak/>
        <w:t>(e) the consultation process undertaken with, and the adequacy of information given to, community, experts and other stakeholders</w:t>
      </w:r>
      <w:bookmarkEnd w:id="45"/>
      <w:bookmarkEnd w:id="46"/>
    </w:p>
    <w:p w14:paraId="44DC167A" w14:textId="77777777" w:rsidR="00BC1A84" w:rsidRPr="008F5217" w:rsidRDefault="00BC1A84" w:rsidP="000B1793">
      <w:pPr>
        <w:pStyle w:val="Heading3"/>
        <w:spacing w:before="0"/>
        <w:rPr>
          <w:rFonts w:asciiTheme="minorHAnsi" w:hAnsiTheme="minorHAnsi" w:cstheme="minorHAnsi"/>
          <w:b/>
          <w:bCs/>
        </w:rPr>
      </w:pPr>
      <w:bookmarkStart w:id="47" w:name="_Toc19622763"/>
      <w:bookmarkStart w:id="48" w:name="_Toc20161065"/>
      <w:r w:rsidRPr="008F5217">
        <w:rPr>
          <w:rFonts w:asciiTheme="minorHAnsi" w:hAnsiTheme="minorHAnsi" w:cstheme="minorHAnsi"/>
          <w:b/>
          <w:bCs/>
        </w:rPr>
        <w:t>e.1</w:t>
      </w:r>
      <w:r w:rsidRPr="008F5217">
        <w:rPr>
          <w:rFonts w:asciiTheme="minorHAnsi" w:hAnsiTheme="minorHAnsi" w:cstheme="minorHAnsi"/>
          <w:b/>
          <w:bCs/>
        </w:rPr>
        <w:tab/>
        <w:t>Introduction</w:t>
      </w:r>
      <w:bookmarkEnd w:id="47"/>
      <w:bookmarkEnd w:id="48"/>
    </w:p>
    <w:p w14:paraId="4A570DE0" w14:textId="5E716882" w:rsidR="00BC1A84" w:rsidRDefault="00BC1A84" w:rsidP="000B1793">
      <w:pPr>
        <w:pStyle w:val="NormalWeb"/>
        <w:shd w:val="clear" w:color="auto" w:fill="FFFFFF"/>
        <w:spacing w:before="0" w:beforeAutospacing="0" w:after="0" w:afterAutospacing="0"/>
        <w:textAlignment w:val="baseline"/>
      </w:pPr>
      <w:r w:rsidRPr="00B40061">
        <w:rPr>
          <w:rFonts w:asciiTheme="minorHAnsi" w:hAnsiTheme="minorHAnsi" w:cstheme="minorHAnsi"/>
          <w:sz w:val="22"/>
          <w:szCs w:val="22"/>
        </w:rPr>
        <w:t>The standard for Sydney public transport/rail plans and consultation was set by the 20</w:t>
      </w:r>
      <w:r w:rsidR="00B40061" w:rsidRPr="00B40061">
        <w:rPr>
          <w:rFonts w:asciiTheme="minorHAnsi" w:hAnsiTheme="minorHAnsi" w:cstheme="minorHAnsi"/>
          <w:sz w:val="22"/>
          <w:szCs w:val="22"/>
        </w:rPr>
        <w:t>09-</w:t>
      </w:r>
      <w:r w:rsidRPr="00B40061">
        <w:rPr>
          <w:rFonts w:asciiTheme="minorHAnsi" w:hAnsiTheme="minorHAnsi" w:cstheme="minorHAnsi"/>
          <w:sz w:val="22"/>
          <w:szCs w:val="22"/>
        </w:rPr>
        <w:t xml:space="preserve">10 Christie </w:t>
      </w:r>
      <w:r w:rsidR="00B40061" w:rsidRPr="00B40061">
        <w:rPr>
          <w:rFonts w:asciiTheme="minorHAnsi" w:hAnsiTheme="minorHAnsi" w:cstheme="minorHAnsi"/>
          <w:sz w:val="22"/>
          <w:szCs w:val="22"/>
        </w:rPr>
        <w:t>Inquiry</w:t>
      </w:r>
      <w:r w:rsidRPr="00B40061">
        <w:rPr>
          <w:rFonts w:asciiTheme="minorHAnsi" w:hAnsiTheme="minorHAnsi" w:cstheme="minorHAnsi"/>
          <w:sz w:val="22"/>
          <w:szCs w:val="22"/>
        </w:rPr>
        <w:t>.  Its reports provided comprehensive principles, considered all reasonable – and some other! – approaches, set out pros and cons of options and put its view on what was operationally sound and financially feasible.  All in detail and with clarity.</w:t>
      </w:r>
    </w:p>
    <w:p w14:paraId="6FB139DA" w14:textId="77777777" w:rsidR="00B40061" w:rsidRPr="00B40061" w:rsidRDefault="00B40061" w:rsidP="000B1793">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08BC3620" w14:textId="77777777" w:rsidR="00BC1A84" w:rsidRPr="0024756A" w:rsidRDefault="00BC1A84" w:rsidP="000B1793">
      <w:pPr>
        <w:spacing w:after="0"/>
      </w:pPr>
      <w:r>
        <w:t xml:space="preserve">This section draws comparative attention to some subsequent NSW Government consultation processes: Sydney Metro (2012); the Sydney Metro Environmental Impact Statement re Sydenham-Bankstown segment (2017); Future Transport / Greater Sydney Regional Plan (2017); Western Sydney Rail (2016-18).  </w:t>
      </w:r>
    </w:p>
    <w:p w14:paraId="377524BF" w14:textId="77777777" w:rsidR="00BC1A84" w:rsidRDefault="00BC1A84" w:rsidP="000B1793">
      <w:pPr>
        <w:pStyle w:val="Heading3"/>
        <w:spacing w:before="0"/>
        <w:rPr>
          <w:rFonts w:asciiTheme="minorHAnsi" w:hAnsiTheme="minorHAnsi" w:cstheme="minorHAnsi"/>
          <w:b/>
          <w:bCs/>
        </w:rPr>
      </w:pPr>
    </w:p>
    <w:p w14:paraId="240F72EE" w14:textId="77777777" w:rsidR="00BC1A84" w:rsidRPr="001D0AD5" w:rsidRDefault="00BC1A84" w:rsidP="000B1793">
      <w:pPr>
        <w:pStyle w:val="Heading3"/>
        <w:spacing w:before="0"/>
        <w:rPr>
          <w:rFonts w:asciiTheme="minorHAnsi" w:hAnsiTheme="minorHAnsi" w:cstheme="minorHAnsi"/>
          <w:b/>
          <w:bCs/>
        </w:rPr>
      </w:pPr>
      <w:bookmarkStart w:id="49" w:name="_Toc19622764"/>
      <w:bookmarkStart w:id="50" w:name="_Toc20161066"/>
      <w:r>
        <w:rPr>
          <w:rFonts w:asciiTheme="minorHAnsi" w:hAnsiTheme="minorHAnsi" w:cstheme="minorHAnsi"/>
          <w:b/>
          <w:bCs/>
        </w:rPr>
        <w:t>e.2</w:t>
      </w:r>
      <w:r>
        <w:rPr>
          <w:rFonts w:asciiTheme="minorHAnsi" w:hAnsiTheme="minorHAnsi" w:cstheme="minorHAnsi"/>
          <w:b/>
          <w:bCs/>
        </w:rPr>
        <w:tab/>
      </w:r>
      <w:r w:rsidRPr="001D0AD5">
        <w:rPr>
          <w:rFonts w:asciiTheme="minorHAnsi" w:hAnsiTheme="minorHAnsi" w:cstheme="minorHAnsi"/>
          <w:b/>
          <w:bCs/>
        </w:rPr>
        <w:t>Sydney Metro</w:t>
      </w:r>
      <w:bookmarkEnd w:id="49"/>
      <w:bookmarkEnd w:id="50"/>
    </w:p>
    <w:p w14:paraId="7FB8C922" w14:textId="06F068FE" w:rsidR="00BC1A84" w:rsidRDefault="005B64F8" w:rsidP="000B1793">
      <w:pPr>
        <w:pStyle w:val="Heading4"/>
        <w:spacing w:before="0"/>
        <w:rPr>
          <w:rFonts w:asciiTheme="minorHAnsi" w:hAnsiTheme="minorHAnsi" w:cstheme="minorHAnsi"/>
          <w:i w:val="0"/>
          <w:iCs w:val="0"/>
          <w:color w:val="auto"/>
        </w:rPr>
      </w:pPr>
      <w:r>
        <w:rPr>
          <w:rFonts w:asciiTheme="minorHAnsi" w:hAnsiTheme="minorHAnsi" w:cstheme="minorHAnsi"/>
          <w:i w:val="0"/>
          <w:iCs w:val="0"/>
          <w:color w:val="auto"/>
        </w:rPr>
        <w:t xml:space="preserve">Some early discussion of this is at </w:t>
      </w:r>
      <w:hyperlink r:id="rId15" w:history="1">
        <w:r w:rsidR="00671C32" w:rsidRPr="00671C32">
          <w:rPr>
            <w:rStyle w:val="Hyperlink"/>
            <w:rFonts w:asciiTheme="minorHAnsi" w:hAnsiTheme="minorHAnsi"/>
            <w:i w:val="0"/>
            <w:iCs w:val="0"/>
          </w:rPr>
          <w:t>https://www.thejadebeagle.com/sydney-2-exhibit-2-toucheth-not-the-monorail.html</w:t>
        </w:r>
      </w:hyperlink>
      <w:r w:rsidR="00671C32">
        <w:rPr>
          <w:rFonts w:asciiTheme="minorHAnsi" w:hAnsiTheme="minorHAnsi"/>
          <w:i w:val="0"/>
          <w:iCs w:val="0"/>
        </w:rPr>
        <w:t>,</w:t>
      </w:r>
      <w:r w:rsidRPr="00671C32">
        <w:rPr>
          <w:rFonts w:asciiTheme="minorHAnsi" w:hAnsiTheme="minorHAnsi"/>
          <w:i w:val="0"/>
          <w:iCs w:val="0"/>
        </w:rPr>
        <w:t xml:space="preserve"> </w:t>
      </w:r>
      <w:hyperlink r:id="rId16" w:history="1">
        <w:r w:rsidR="00671C32" w:rsidRPr="00671C32">
          <w:rPr>
            <w:rStyle w:val="Hyperlink"/>
            <w:rFonts w:asciiTheme="minorHAnsi" w:hAnsiTheme="minorHAnsi"/>
            <w:i w:val="0"/>
            <w:iCs w:val="0"/>
          </w:rPr>
          <w:t>https://www.thejadebeagle.com/badgerys-creek.html</w:t>
        </w:r>
      </w:hyperlink>
      <w:r w:rsidR="00671C32" w:rsidRPr="00671C32">
        <w:rPr>
          <w:rFonts w:asciiTheme="minorHAnsi" w:hAnsiTheme="minorHAnsi"/>
          <w:i w:val="0"/>
          <w:iCs w:val="0"/>
        </w:rPr>
        <w:t xml:space="preserve"> and </w:t>
      </w:r>
      <w:hyperlink r:id="rId17" w:history="1">
        <w:r w:rsidR="00671C32" w:rsidRPr="00671C32">
          <w:rPr>
            <w:rStyle w:val="Hyperlink"/>
            <w:rFonts w:asciiTheme="minorHAnsi" w:hAnsiTheme="minorHAnsi"/>
            <w:i w:val="0"/>
            <w:iCs w:val="0"/>
          </w:rPr>
          <w:t>https://www.thejadebeagle.com/doubling-up.html</w:t>
        </w:r>
      </w:hyperlink>
      <w:r w:rsidR="00671C32" w:rsidRPr="00671C32">
        <w:rPr>
          <w:rFonts w:asciiTheme="minorHAnsi" w:hAnsiTheme="minorHAnsi"/>
          <w:i w:val="0"/>
          <w:iCs w:val="0"/>
        </w:rPr>
        <w:t xml:space="preserve">.  </w:t>
      </w:r>
      <w:hyperlink r:id="rId18" w:history="1"/>
      <w:r w:rsidR="00BC1A84" w:rsidRPr="0024756A">
        <w:rPr>
          <w:rFonts w:asciiTheme="minorHAnsi" w:hAnsiTheme="minorHAnsi" w:cstheme="minorHAnsi"/>
          <w:i w:val="0"/>
          <w:iCs w:val="0"/>
          <w:color w:val="auto"/>
        </w:rPr>
        <w:t xml:space="preserve">Information presented to the public </w:t>
      </w:r>
      <w:r w:rsidR="00B40061">
        <w:rPr>
          <w:rFonts w:asciiTheme="minorHAnsi" w:hAnsiTheme="minorHAnsi" w:cstheme="minorHAnsi"/>
          <w:i w:val="0"/>
          <w:iCs w:val="0"/>
          <w:color w:val="auto"/>
        </w:rPr>
        <w:t xml:space="preserve">regarding </w:t>
      </w:r>
      <w:r w:rsidR="00BC1A84" w:rsidRPr="0024756A">
        <w:rPr>
          <w:rFonts w:asciiTheme="minorHAnsi" w:hAnsiTheme="minorHAnsi" w:cstheme="minorHAnsi"/>
          <w:i w:val="0"/>
          <w:iCs w:val="0"/>
          <w:color w:val="auto"/>
        </w:rPr>
        <w:t xml:space="preserve">the initial decision re Metro </w:t>
      </w:r>
      <w:r w:rsidR="00B40061">
        <w:rPr>
          <w:rFonts w:asciiTheme="minorHAnsi" w:hAnsiTheme="minorHAnsi" w:cstheme="minorHAnsi"/>
          <w:i w:val="0"/>
          <w:iCs w:val="0"/>
          <w:color w:val="auto"/>
        </w:rPr>
        <w:t xml:space="preserve">– </w:t>
      </w:r>
      <w:r w:rsidR="00B40061" w:rsidRPr="00B40061">
        <w:rPr>
          <w:rFonts w:asciiTheme="minorHAnsi" w:hAnsiTheme="minorHAnsi" w:cstheme="minorHAnsi"/>
          <w:color w:val="auto"/>
        </w:rPr>
        <w:t>Sydney’s Rail Future</w:t>
      </w:r>
      <w:r w:rsidR="00B40061">
        <w:rPr>
          <w:rFonts w:asciiTheme="minorHAnsi" w:hAnsiTheme="minorHAnsi" w:cstheme="minorHAnsi"/>
          <w:i w:val="0"/>
          <w:iCs w:val="0"/>
          <w:color w:val="auto"/>
        </w:rPr>
        <w:t xml:space="preserve"> - </w:t>
      </w:r>
      <w:r w:rsidR="00BC1A84" w:rsidRPr="0024756A">
        <w:rPr>
          <w:rFonts w:asciiTheme="minorHAnsi" w:hAnsiTheme="minorHAnsi" w:cstheme="minorHAnsi"/>
          <w:i w:val="0"/>
          <w:iCs w:val="0"/>
          <w:color w:val="auto"/>
        </w:rPr>
        <w:t xml:space="preserve">stated Government intentions opposite to what the Government then did and continues to do.  It also failed to mention the </w:t>
      </w:r>
      <w:r w:rsidR="00BC1A84">
        <w:rPr>
          <w:rFonts w:asciiTheme="minorHAnsi" w:hAnsiTheme="minorHAnsi" w:cstheme="minorHAnsi"/>
          <w:i w:val="0"/>
          <w:iCs w:val="0"/>
          <w:color w:val="auto"/>
        </w:rPr>
        <w:t>core</w:t>
      </w:r>
      <w:r w:rsidR="00BC1A84" w:rsidRPr="0024756A">
        <w:rPr>
          <w:rFonts w:asciiTheme="minorHAnsi" w:hAnsiTheme="minorHAnsi" w:cstheme="minorHAnsi"/>
          <w:i w:val="0"/>
          <w:iCs w:val="0"/>
          <w:color w:val="auto"/>
        </w:rPr>
        <w:t xml:space="preserve"> aspects of Metro. </w:t>
      </w:r>
      <w:r>
        <w:rPr>
          <w:rFonts w:asciiTheme="minorHAnsi" w:hAnsiTheme="minorHAnsi" w:cstheme="minorHAnsi"/>
          <w:i w:val="0"/>
          <w:iCs w:val="0"/>
          <w:color w:val="auto"/>
        </w:rPr>
        <w:t xml:space="preserve"> </w:t>
      </w:r>
    </w:p>
    <w:p w14:paraId="6F0911CA" w14:textId="77777777" w:rsidR="00BC1A84" w:rsidRDefault="00BC1A84" w:rsidP="000B1793">
      <w:pPr>
        <w:pStyle w:val="Heading4"/>
        <w:spacing w:before="0"/>
        <w:rPr>
          <w:rFonts w:asciiTheme="minorHAnsi" w:hAnsiTheme="minorHAnsi" w:cstheme="minorHAnsi"/>
          <w:i w:val="0"/>
          <w:iCs w:val="0"/>
          <w:color w:val="auto"/>
        </w:rPr>
      </w:pPr>
    </w:p>
    <w:p w14:paraId="49FC56B6" w14:textId="77777777" w:rsidR="00BC1A84" w:rsidRDefault="00BC1A84" w:rsidP="000B1793">
      <w:pPr>
        <w:pStyle w:val="Heading4"/>
        <w:spacing w:before="0"/>
        <w:rPr>
          <w:rFonts w:asciiTheme="minorHAnsi" w:hAnsiTheme="minorHAnsi" w:cstheme="minorHAnsi"/>
          <w:i w:val="0"/>
          <w:iCs w:val="0"/>
          <w:color w:val="auto"/>
        </w:rPr>
      </w:pPr>
      <w:r>
        <w:rPr>
          <w:rFonts w:asciiTheme="minorHAnsi" w:hAnsiTheme="minorHAnsi" w:cstheme="minorHAnsi"/>
          <w:i w:val="0"/>
          <w:iCs w:val="0"/>
          <w:color w:val="auto"/>
        </w:rPr>
        <w:t>Such misinformation is the antithesis to what is needed for bona-fide consultation.</w:t>
      </w:r>
    </w:p>
    <w:p w14:paraId="70976658" w14:textId="77777777" w:rsidR="00BC1A84" w:rsidRDefault="00BC1A84" w:rsidP="000B1793">
      <w:pPr>
        <w:pStyle w:val="Heading4"/>
        <w:spacing w:before="0"/>
        <w:rPr>
          <w:rFonts w:asciiTheme="minorHAnsi" w:hAnsiTheme="minorHAnsi" w:cstheme="minorHAnsi"/>
          <w:i w:val="0"/>
          <w:iCs w:val="0"/>
          <w:color w:val="auto"/>
        </w:rPr>
      </w:pPr>
    </w:p>
    <w:p w14:paraId="7B3E4330" w14:textId="77777777" w:rsidR="00BC1A84" w:rsidRPr="008E5054" w:rsidRDefault="00BC1A84" w:rsidP="000B1793">
      <w:pPr>
        <w:pStyle w:val="Heading3"/>
        <w:spacing w:before="0"/>
        <w:rPr>
          <w:rFonts w:asciiTheme="minorHAnsi" w:hAnsiTheme="minorHAnsi" w:cstheme="minorHAnsi"/>
          <w:b/>
          <w:bCs/>
        </w:rPr>
      </w:pPr>
      <w:bookmarkStart w:id="51" w:name="_Toc19622765"/>
      <w:bookmarkStart w:id="52" w:name="_Toc20161067"/>
      <w:r w:rsidRPr="008E5054">
        <w:rPr>
          <w:rFonts w:asciiTheme="minorHAnsi" w:hAnsiTheme="minorHAnsi" w:cstheme="minorHAnsi"/>
          <w:b/>
          <w:bCs/>
        </w:rPr>
        <w:t>e.</w:t>
      </w:r>
      <w:r>
        <w:rPr>
          <w:rFonts w:asciiTheme="minorHAnsi" w:hAnsiTheme="minorHAnsi" w:cstheme="minorHAnsi"/>
          <w:b/>
          <w:bCs/>
        </w:rPr>
        <w:t>3</w:t>
      </w:r>
      <w:bookmarkStart w:id="53" w:name="_Toc499135727"/>
      <w:r w:rsidRPr="008E5054">
        <w:rPr>
          <w:rFonts w:asciiTheme="minorHAnsi" w:hAnsiTheme="minorHAnsi" w:cstheme="minorHAnsi"/>
          <w:b/>
          <w:bCs/>
        </w:rPr>
        <w:t xml:space="preserve"> </w:t>
      </w:r>
      <w:r>
        <w:rPr>
          <w:rFonts w:asciiTheme="minorHAnsi" w:hAnsiTheme="minorHAnsi" w:cstheme="minorHAnsi"/>
          <w:b/>
          <w:bCs/>
        </w:rPr>
        <w:tab/>
        <w:t xml:space="preserve">Environmental Impact Statement - </w:t>
      </w:r>
      <w:r w:rsidRPr="008E5054">
        <w:rPr>
          <w:rFonts w:asciiTheme="minorHAnsi" w:hAnsiTheme="minorHAnsi" w:cstheme="minorHAnsi"/>
          <w:b/>
          <w:bCs/>
        </w:rPr>
        <w:t>Bankstown</w:t>
      </w:r>
      <w:bookmarkEnd w:id="51"/>
      <w:bookmarkEnd w:id="52"/>
      <w:bookmarkEnd w:id="53"/>
    </w:p>
    <w:p w14:paraId="1EA48725" w14:textId="07025306" w:rsidR="00BC1A84" w:rsidRDefault="00BC1A84" w:rsidP="000B1793">
      <w:pPr>
        <w:spacing w:after="0"/>
      </w:pPr>
      <w:r>
        <w:t xml:space="preserve">The Environmental Impact Statement for Sydney Metro </w:t>
      </w:r>
      <w:r w:rsidR="00B40061">
        <w:t xml:space="preserve">Bankstown </w:t>
      </w:r>
      <w:r>
        <w:t>contained information undermining the case for converting part of the Bankstown line to Metro.  However, it did not present this information in intelligible form.</w:t>
      </w:r>
      <w:r>
        <w:rPr>
          <w:rStyle w:val="EndnoteReference"/>
        </w:rPr>
        <w:endnoteReference w:id="22"/>
      </w:r>
    </w:p>
    <w:p w14:paraId="28E14FEA" w14:textId="77777777" w:rsidR="00BC1A84" w:rsidRDefault="00BC1A84" w:rsidP="000B1793">
      <w:pPr>
        <w:spacing w:after="0"/>
      </w:pPr>
    </w:p>
    <w:p w14:paraId="66C383B2" w14:textId="77777777" w:rsidR="00BC1A84" w:rsidRDefault="00BC1A84" w:rsidP="000B1793">
      <w:pPr>
        <w:spacing w:after="0"/>
      </w:pPr>
      <w:r>
        <w:t>Figure e.3.1, comparing like with like, corrects this defect.</w:t>
      </w:r>
      <w:r>
        <w:rPr>
          <w:rStyle w:val="EndnoteReference"/>
        </w:rPr>
        <w:endnoteReference w:id="23"/>
      </w:r>
    </w:p>
    <w:p w14:paraId="75A02CA3" w14:textId="77777777" w:rsidR="00BC1A84" w:rsidRDefault="00BC1A84" w:rsidP="000B1793">
      <w:pPr>
        <w:spacing w:after="0"/>
        <w:rPr>
          <w:b/>
        </w:rPr>
      </w:pPr>
    </w:p>
    <w:p w14:paraId="1CDD556A" w14:textId="2FD19F9C" w:rsidR="00BC1A84" w:rsidRPr="00017673" w:rsidRDefault="00BC1A84" w:rsidP="000B1793">
      <w:pPr>
        <w:spacing w:after="0"/>
        <w:rPr>
          <w:b/>
        </w:rPr>
      </w:pPr>
      <w:r>
        <w:rPr>
          <w:b/>
        </w:rPr>
        <w:t>Figure e.3.1</w:t>
      </w:r>
      <w:r w:rsidRPr="00017673">
        <w:rPr>
          <w:b/>
        </w:rPr>
        <w:t xml:space="preserve">: </w:t>
      </w:r>
      <w:r>
        <w:rPr>
          <w:b/>
        </w:rPr>
        <w:t>Indicative t</w:t>
      </w:r>
      <w:r w:rsidRPr="00017673">
        <w:rPr>
          <w:b/>
        </w:rPr>
        <w:t>rain capacity comparison, Bankstown line</w:t>
      </w:r>
    </w:p>
    <w:tbl>
      <w:tblPr>
        <w:tblStyle w:val="TableGrid"/>
        <w:tblW w:w="0" w:type="auto"/>
        <w:tblLook w:val="04A0" w:firstRow="1" w:lastRow="0" w:firstColumn="1" w:lastColumn="0" w:noHBand="0" w:noVBand="1"/>
      </w:tblPr>
      <w:tblGrid>
        <w:gridCol w:w="2972"/>
        <w:gridCol w:w="1604"/>
        <w:gridCol w:w="2321"/>
        <w:gridCol w:w="2119"/>
      </w:tblGrid>
      <w:tr w:rsidR="00BC1A84" w:rsidRPr="00017673" w14:paraId="5B602CD3" w14:textId="77777777" w:rsidTr="00072633">
        <w:tc>
          <w:tcPr>
            <w:tcW w:w="2972" w:type="dxa"/>
          </w:tcPr>
          <w:p w14:paraId="72228212" w14:textId="77777777" w:rsidR="00BC1A84" w:rsidRPr="00017673" w:rsidRDefault="00BC1A84" w:rsidP="000B1793">
            <w:pPr>
              <w:rPr>
                <w:b/>
                <w:sz w:val="18"/>
                <w:szCs w:val="18"/>
              </w:rPr>
            </w:pPr>
          </w:p>
        </w:tc>
        <w:tc>
          <w:tcPr>
            <w:tcW w:w="1604" w:type="dxa"/>
          </w:tcPr>
          <w:p w14:paraId="30E4E014" w14:textId="77777777" w:rsidR="00BC1A84" w:rsidRPr="00017673" w:rsidRDefault="00BC1A84" w:rsidP="000B1793">
            <w:pPr>
              <w:rPr>
                <w:b/>
                <w:sz w:val="18"/>
                <w:szCs w:val="18"/>
              </w:rPr>
            </w:pPr>
            <w:r w:rsidRPr="00017673">
              <w:rPr>
                <w:b/>
                <w:sz w:val="18"/>
                <w:szCs w:val="18"/>
              </w:rPr>
              <w:t>Metro</w:t>
            </w:r>
          </w:p>
        </w:tc>
        <w:tc>
          <w:tcPr>
            <w:tcW w:w="2321" w:type="dxa"/>
          </w:tcPr>
          <w:p w14:paraId="57753CB3" w14:textId="77777777" w:rsidR="00BC1A84" w:rsidRPr="00017673" w:rsidRDefault="00BC1A84" w:rsidP="000B1793">
            <w:pPr>
              <w:rPr>
                <w:b/>
                <w:sz w:val="18"/>
                <w:szCs w:val="18"/>
              </w:rPr>
            </w:pPr>
            <w:r w:rsidRPr="00017673">
              <w:rPr>
                <w:b/>
                <w:sz w:val="18"/>
                <w:szCs w:val="18"/>
              </w:rPr>
              <w:t>Sydney trains</w:t>
            </w:r>
          </w:p>
        </w:tc>
        <w:tc>
          <w:tcPr>
            <w:tcW w:w="2119" w:type="dxa"/>
          </w:tcPr>
          <w:p w14:paraId="47A68C46" w14:textId="77777777" w:rsidR="00BC1A84" w:rsidRPr="00017673" w:rsidRDefault="00BC1A84" w:rsidP="000B1793">
            <w:pPr>
              <w:rPr>
                <w:b/>
                <w:sz w:val="18"/>
                <w:szCs w:val="18"/>
              </w:rPr>
            </w:pPr>
            <w:r w:rsidRPr="00017673">
              <w:rPr>
                <w:b/>
                <w:sz w:val="18"/>
                <w:szCs w:val="18"/>
              </w:rPr>
              <w:t>Difference</w:t>
            </w:r>
          </w:p>
        </w:tc>
      </w:tr>
      <w:tr w:rsidR="00BC1A84" w14:paraId="544B959B" w14:textId="77777777" w:rsidTr="00072633">
        <w:tc>
          <w:tcPr>
            <w:tcW w:w="2972" w:type="dxa"/>
          </w:tcPr>
          <w:p w14:paraId="13A47ADD" w14:textId="6050FA1B" w:rsidR="00BC1A84" w:rsidRPr="00017673" w:rsidRDefault="001B235A" w:rsidP="000B1793">
            <w:pPr>
              <w:rPr>
                <w:sz w:val="18"/>
                <w:szCs w:val="18"/>
              </w:rPr>
            </w:pPr>
            <w:r>
              <w:rPr>
                <w:sz w:val="18"/>
                <w:szCs w:val="18"/>
              </w:rPr>
              <w:t xml:space="preserve"> </w:t>
            </w:r>
            <w:r w:rsidR="00BC1A84" w:rsidRPr="00017673">
              <w:rPr>
                <w:sz w:val="18"/>
                <w:szCs w:val="18"/>
              </w:rPr>
              <w:t>E</w:t>
            </w:r>
            <w:r w:rsidR="00BC1A84">
              <w:rPr>
                <w:sz w:val="18"/>
                <w:szCs w:val="18"/>
              </w:rPr>
              <w:t>nvironmental Impact Statement</w:t>
            </w:r>
            <w:r w:rsidR="00BC1A84" w:rsidRPr="00017673">
              <w:rPr>
                <w:sz w:val="18"/>
                <w:szCs w:val="18"/>
              </w:rPr>
              <w:t xml:space="preserve"> (a)</w:t>
            </w:r>
          </w:p>
          <w:p w14:paraId="280A2C74" w14:textId="77777777" w:rsidR="00BC1A84" w:rsidRPr="00017673" w:rsidRDefault="00BC1A84" w:rsidP="000B1793">
            <w:pPr>
              <w:rPr>
                <w:sz w:val="18"/>
                <w:szCs w:val="18"/>
              </w:rPr>
            </w:pPr>
            <w:r w:rsidRPr="00017673">
              <w:rPr>
                <w:sz w:val="18"/>
                <w:szCs w:val="18"/>
              </w:rPr>
              <w:t>Trains per hour</w:t>
            </w:r>
          </w:p>
          <w:p w14:paraId="29583283" w14:textId="77777777" w:rsidR="00BC1A84" w:rsidRPr="00017673" w:rsidRDefault="00BC1A84" w:rsidP="000B1793">
            <w:pPr>
              <w:rPr>
                <w:sz w:val="18"/>
                <w:szCs w:val="18"/>
              </w:rPr>
            </w:pPr>
            <w:r w:rsidRPr="00017673">
              <w:rPr>
                <w:sz w:val="18"/>
                <w:szCs w:val="18"/>
              </w:rPr>
              <w:t>Seats in 3 hours</w:t>
            </w:r>
          </w:p>
          <w:p w14:paraId="3796934C" w14:textId="77777777" w:rsidR="00BC1A84" w:rsidRPr="00017673" w:rsidRDefault="00BC1A84" w:rsidP="000B1793">
            <w:pPr>
              <w:rPr>
                <w:sz w:val="18"/>
                <w:szCs w:val="18"/>
              </w:rPr>
            </w:pPr>
            <w:r w:rsidRPr="00017673">
              <w:rPr>
                <w:sz w:val="18"/>
                <w:szCs w:val="18"/>
              </w:rPr>
              <w:t>Total 3 hr pax. capacity</w:t>
            </w:r>
          </w:p>
        </w:tc>
        <w:tc>
          <w:tcPr>
            <w:tcW w:w="1604" w:type="dxa"/>
          </w:tcPr>
          <w:p w14:paraId="269D9DEE" w14:textId="77777777" w:rsidR="00BC1A84" w:rsidRPr="00017673" w:rsidRDefault="00BC1A84" w:rsidP="000B1793">
            <w:pPr>
              <w:rPr>
                <w:sz w:val="18"/>
                <w:szCs w:val="18"/>
              </w:rPr>
            </w:pPr>
          </w:p>
          <w:p w14:paraId="07C08CB4" w14:textId="77777777" w:rsidR="00BC1A84" w:rsidRPr="00017673" w:rsidRDefault="00BC1A84" w:rsidP="000B1793">
            <w:pPr>
              <w:rPr>
                <w:sz w:val="18"/>
                <w:szCs w:val="18"/>
              </w:rPr>
            </w:pPr>
            <w:r w:rsidRPr="00017673">
              <w:rPr>
                <w:sz w:val="18"/>
                <w:szCs w:val="18"/>
              </w:rPr>
              <w:t>15</w:t>
            </w:r>
          </w:p>
          <w:p w14:paraId="00E295AF" w14:textId="77777777" w:rsidR="00BC1A84" w:rsidRPr="00017673" w:rsidRDefault="00BC1A84" w:rsidP="000B1793">
            <w:pPr>
              <w:rPr>
                <w:sz w:val="18"/>
                <w:szCs w:val="18"/>
              </w:rPr>
            </w:pPr>
            <w:r w:rsidRPr="00017673">
              <w:rPr>
                <w:sz w:val="18"/>
                <w:szCs w:val="18"/>
              </w:rPr>
              <w:t>17,000</w:t>
            </w:r>
          </w:p>
          <w:p w14:paraId="0F950835" w14:textId="77777777" w:rsidR="00BC1A84" w:rsidRPr="00017673" w:rsidRDefault="00BC1A84" w:rsidP="000B1793">
            <w:pPr>
              <w:rPr>
                <w:sz w:val="18"/>
                <w:szCs w:val="18"/>
              </w:rPr>
            </w:pPr>
            <w:r w:rsidRPr="00017673">
              <w:rPr>
                <w:sz w:val="18"/>
                <w:szCs w:val="18"/>
              </w:rPr>
              <w:t>40,500</w:t>
            </w:r>
          </w:p>
        </w:tc>
        <w:tc>
          <w:tcPr>
            <w:tcW w:w="2321" w:type="dxa"/>
          </w:tcPr>
          <w:p w14:paraId="6368A47B" w14:textId="77777777" w:rsidR="00BC1A84" w:rsidRPr="00017673" w:rsidRDefault="00BC1A84" w:rsidP="000B1793">
            <w:pPr>
              <w:rPr>
                <w:sz w:val="18"/>
                <w:szCs w:val="18"/>
              </w:rPr>
            </w:pPr>
          </w:p>
          <w:p w14:paraId="407AF61C" w14:textId="77777777" w:rsidR="00BC1A84" w:rsidRPr="00017673" w:rsidRDefault="00BC1A84" w:rsidP="000B1793">
            <w:pPr>
              <w:rPr>
                <w:sz w:val="18"/>
                <w:szCs w:val="18"/>
              </w:rPr>
            </w:pPr>
            <w:r w:rsidRPr="00017673">
              <w:rPr>
                <w:sz w:val="18"/>
                <w:szCs w:val="18"/>
              </w:rPr>
              <w:t>10</w:t>
            </w:r>
          </w:p>
          <w:p w14:paraId="48407639" w14:textId="77777777" w:rsidR="00BC1A84" w:rsidRPr="00017673" w:rsidRDefault="00BC1A84" w:rsidP="000B1793">
            <w:pPr>
              <w:rPr>
                <w:sz w:val="18"/>
                <w:szCs w:val="18"/>
              </w:rPr>
            </w:pPr>
            <w:r>
              <w:rPr>
                <w:sz w:val="18"/>
                <w:szCs w:val="18"/>
              </w:rPr>
              <w:t>26,400</w:t>
            </w:r>
          </w:p>
          <w:p w14:paraId="6C0451AE" w14:textId="77777777" w:rsidR="00BC1A84" w:rsidRPr="00017673" w:rsidRDefault="00BC1A84" w:rsidP="000B1793">
            <w:pPr>
              <w:rPr>
                <w:sz w:val="18"/>
                <w:szCs w:val="18"/>
              </w:rPr>
            </w:pPr>
            <w:r w:rsidRPr="00017673">
              <w:rPr>
                <w:sz w:val="18"/>
                <w:szCs w:val="18"/>
              </w:rPr>
              <w:t>36,000</w:t>
            </w:r>
          </w:p>
        </w:tc>
        <w:tc>
          <w:tcPr>
            <w:tcW w:w="2119" w:type="dxa"/>
          </w:tcPr>
          <w:p w14:paraId="7CBE6C67" w14:textId="77777777" w:rsidR="00BC1A84" w:rsidRPr="00017673" w:rsidRDefault="00BC1A84" w:rsidP="000B1793">
            <w:pPr>
              <w:rPr>
                <w:sz w:val="18"/>
                <w:szCs w:val="18"/>
              </w:rPr>
            </w:pPr>
          </w:p>
          <w:p w14:paraId="3051B6B6" w14:textId="77777777" w:rsidR="00BC1A84" w:rsidRPr="00017673" w:rsidRDefault="00BC1A84" w:rsidP="000B1793">
            <w:pPr>
              <w:rPr>
                <w:sz w:val="18"/>
                <w:szCs w:val="18"/>
              </w:rPr>
            </w:pPr>
            <w:r w:rsidRPr="00017673">
              <w:rPr>
                <w:sz w:val="18"/>
                <w:szCs w:val="18"/>
              </w:rPr>
              <w:t>+5</w:t>
            </w:r>
          </w:p>
          <w:p w14:paraId="49DB315E" w14:textId="77777777" w:rsidR="00BC1A84" w:rsidRPr="00017673" w:rsidRDefault="00BC1A84" w:rsidP="000B1793">
            <w:pPr>
              <w:rPr>
                <w:sz w:val="18"/>
                <w:szCs w:val="18"/>
              </w:rPr>
            </w:pPr>
            <w:r w:rsidRPr="00017673">
              <w:rPr>
                <w:sz w:val="18"/>
                <w:szCs w:val="18"/>
              </w:rPr>
              <w:t>-9,</w:t>
            </w:r>
            <w:r>
              <w:rPr>
                <w:sz w:val="18"/>
                <w:szCs w:val="18"/>
              </w:rPr>
              <w:t>4</w:t>
            </w:r>
            <w:r w:rsidRPr="00017673">
              <w:rPr>
                <w:sz w:val="18"/>
                <w:szCs w:val="18"/>
              </w:rPr>
              <w:t>00</w:t>
            </w:r>
          </w:p>
          <w:p w14:paraId="7901C766" w14:textId="77777777" w:rsidR="00BC1A84" w:rsidRPr="00017673" w:rsidRDefault="00BC1A84" w:rsidP="000B1793">
            <w:pPr>
              <w:rPr>
                <w:sz w:val="18"/>
                <w:szCs w:val="18"/>
              </w:rPr>
            </w:pPr>
            <w:r w:rsidRPr="00017673">
              <w:rPr>
                <w:sz w:val="18"/>
                <w:szCs w:val="18"/>
              </w:rPr>
              <w:t>+4,500</w:t>
            </w:r>
          </w:p>
        </w:tc>
      </w:tr>
      <w:tr w:rsidR="00BC1A84" w14:paraId="19A04D87" w14:textId="77777777" w:rsidTr="00072633">
        <w:tc>
          <w:tcPr>
            <w:tcW w:w="2972" w:type="dxa"/>
          </w:tcPr>
          <w:p w14:paraId="72B73765" w14:textId="77777777" w:rsidR="00BC1A84" w:rsidRPr="00017673" w:rsidRDefault="00BC1A84" w:rsidP="000B1793">
            <w:pPr>
              <w:rPr>
                <w:sz w:val="18"/>
                <w:szCs w:val="18"/>
              </w:rPr>
            </w:pPr>
            <w:r w:rsidRPr="00017673">
              <w:rPr>
                <w:sz w:val="18"/>
                <w:szCs w:val="18"/>
              </w:rPr>
              <w:t xml:space="preserve">Potential (b) </w:t>
            </w:r>
          </w:p>
          <w:p w14:paraId="79D50098" w14:textId="77777777" w:rsidR="00BC1A84" w:rsidRPr="00017673" w:rsidRDefault="00BC1A84" w:rsidP="000B1793">
            <w:pPr>
              <w:rPr>
                <w:sz w:val="18"/>
                <w:szCs w:val="18"/>
              </w:rPr>
            </w:pPr>
            <w:r w:rsidRPr="00017673">
              <w:rPr>
                <w:sz w:val="18"/>
                <w:szCs w:val="18"/>
              </w:rPr>
              <w:t>Trains per hour</w:t>
            </w:r>
          </w:p>
          <w:p w14:paraId="7B84BE6D" w14:textId="77777777" w:rsidR="00BC1A84" w:rsidRPr="00017673" w:rsidRDefault="00BC1A84" w:rsidP="000B1793">
            <w:pPr>
              <w:rPr>
                <w:sz w:val="18"/>
                <w:szCs w:val="18"/>
              </w:rPr>
            </w:pPr>
            <w:r w:rsidRPr="00017673">
              <w:rPr>
                <w:sz w:val="18"/>
                <w:szCs w:val="18"/>
              </w:rPr>
              <w:t>Seats in 3 hours</w:t>
            </w:r>
          </w:p>
          <w:p w14:paraId="2E8A5B80" w14:textId="77777777" w:rsidR="00BC1A84" w:rsidRDefault="00BC1A84" w:rsidP="000B1793">
            <w:pPr>
              <w:rPr>
                <w:sz w:val="18"/>
                <w:szCs w:val="18"/>
              </w:rPr>
            </w:pPr>
            <w:r w:rsidRPr="00017673">
              <w:rPr>
                <w:sz w:val="18"/>
                <w:szCs w:val="18"/>
              </w:rPr>
              <w:t>Total 3 hr pax. capacity</w:t>
            </w:r>
            <w:r>
              <w:rPr>
                <w:sz w:val="18"/>
                <w:szCs w:val="18"/>
              </w:rPr>
              <w:t xml:space="preserve"> (b)</w:t>
            </w:r>
          </w:p>
          <w:p w14:paraId="0CE519BD" w14:textId="77777777" w:rsidR="00BC1A84" w:rsidRPr="00017673" w:rsidRDefault="00BC1A84" w:rsidP="000B1793">
            <w:pPr>
              <w:rPr>
                <w:sz w:val="18"/>
                <w:szCs w:val="18"/>
              </w:rPr>
            </w:pPr>
            <w:r w:rsidRPr="00017673">
              <w:rPr>
                <w:sz w:val="18"/>
                <w:szCs w:val="18"/>
              </w:rPr>
              <w:t>Total 3 hr pax. capacity</w:t>
            </w:r>
            <w:r>
              <w:rPr>
                <w:sz w:val="18"/>
                <w:szCs w:val="18"/>
              </w:rPr>
              <w:t xml:space="preserve"> (c)</w:t>
            </w:r>
          </w:p>
        </w:tc>
        <w:tc>
          <w:tcPr>
            <w:tcW w:w="1604" w:type="dxa"/>
          </w:tcPr>
          <w:p w14:paraId="4C193223" w14:textId="77777777" w:rsidR="00BC1A84" w:rsidRPr="00017673" w:rsidRDefault="00BC1A84" w:rsidP="000B1793">
            <w:pPr>
              <w:rPr>
                <w:sz w:val="18"/>
                <w:szCs w:val="18"/>
              </w:rPr>
            </w:pPr>
          </w:p>
          <w:p w14:paraId="7DA557AE" w14:textId="77777777" w:rsidR="00BC1A84" w:rsidRPr="00017673" w:rsidRDefault="00BC1A84" w:rsidP="000B1793">
            <w:pPr>
              <w:rPr>
                <w:sz w:val="18"/>
                <w:szCs w:val="18"/>
              </w:rPr>
            </w:pPr>
            <w:r w:rsidRPr="00017673">
              <w:rPr>
                <w:sz w:val="18"/>
                <w:szCs w:val="18"/>
              </w:rPr>
              <w:t>15</w:t>
            </w:r>
          </w:p>
          <w:p w14:paraId="4B21AECA" w14:textId="77777777" w:rsidR="00BC1A84" w:rsidRPr="00017673" w:rsidRDefault="00BC1A84" w:rsidP="000B1793">
            <w:pPr>
              <w:rPr>
                <w:sz w:val="18"/>
                <w:szCs w:val="18"/>
              </w:rPr>
            </w:pPr>
            <w:r w:rsidRPr="00017673">
              <w:rPr>
                <w:sz w:val="18"/>
                <w:szCs w:val="18"/>
              </w:rPr>
              <w:t>17,000</w:t>
            </w:r>
          </w:p>
          <w:p w14:paraId="663B4988" w14:textId="77777777" w:rsidR="00BC1A84" w:rsidRDefault="00BC1A84" w:rsidP="000B1793">
            <w:pPr>
              <w:rPr>
                <w:sz w:val="18"/>
                <w:szCs w:val="18"/>
              </w:rPr>
            </w:pPr>
            <w:r w:rsidRPr="00017673">
              <w:rPr>
                <w:sz w:val="18"/>
                <w:szCs w:val="18"/>
              </w:rPr>
              <w:t>40,500</w:t>
            </w:r>
          </w:p>
          <w:p w14:paraId="0B80D18F" w14:textId="77777777" w:rsidR="00BC1A84" w:rsidRPr="00017673" w:rsidRDefault="00BC1A84" w:rsidP="000B1793">
            <w:pPr>
              <w:rPr>
                <w:sz w:val="18"/>
                <w:szCs w:val="18"/>
              </w:rPr>
            </w:pPr>
            <w:r>
              <w:rPr>
                <w:sz w:val="18"/>
                <w:szCs w:val="18"/>
              </w:rPr>
              <w:t>60,750</w:t>
            </w:r>
          </w:p>
        </w:tc>
        <w:tc>
          <w:tcPr>
            <w:tcW w:w="2321" w:type="dxa"/>
          </w:tcPr>
          <w:p w14:paraId="67F404AF" w14:textId="77777777" w:rsidR="00BC1A84" w:rsidRPr="00017673" w:rsidRDefault="00BC1A84" w:rsidP="000B1793">
            <w:pPr>
              <w:rPr>
                <w:sz w:val="18"/>
                <w:szCs w:val="18"/>
              </w:rPr>
            </w:pPr>
          </w:p>
          <w:p w14:paraId="17648E16" w14:textId="77777777" w:rsidR="00BC1A84" w:rsidRPr="00017673" w:rsidRDefault="00BC1A84" w:rsidP="000B1793">
            <w:pPr>
              <w:rPr>
                <w:sz w:val="18"/>
                <w:szCs w:val="18"/>
              </w:rPr>
            </w:pPr>
            <w:r w:rsidRPr="00017673">
              <w:rPr>
                <w:sz w:val="18"/>
                <w:szCs w:val="18"/>
              </w:rPr>
              <w:t>1</w:t>
            </w:r>
            <w:r>
              <w:rPr>
                <w:sz w:val="18"/>
                <w:szCs w:val="18"/>
              </w:rPr>
              <w:t>2</w:t>
            </w:r>
          </w:p>
          <w:p w14:paraId="07AB93AC" w14:textId="77777777" w:rsidR="00BC1A84" w:rsidRPr="00017673" w:rsidRDefault="00BC1A84" w:rsidP="000B1793">
            <w:pPr>
              <w:rPr>
                <w:sz w:val="18"/>
                <w:szCs w:val="18"/>
              </w:rPr>
            </w:pPr>
            <w:r w:rsidRPr="00017673">
              <w:rPr>
                <w:sz w:val="18"/>
                <w:szCs w:val="18"/>
              </w:rPr>
              <w:t>3</w:t>
            </w:r>
            <w:r>
              <w:rPr>
                <w:sz w:val="18"/>
                <w:szCs w:val="18"/>
              </w:rPr>
              <w:t>1</w:t>
            </w:r>
            <w:r w:rsidRPr="00017673">
              <w:rPr>
                <w:sz w:val="18"/>
                <w:szCs w:val="18"/>
              </w:rPr>
              <w:t>,</w:t>
            </w:r>
            <w:r>
              <w:rPr>
                <w:sz w:val="18"/>
                <w:szCs w:val="18"/>
              </w:rPr>
              <w:t>680</w:t>
            </w:r>
          </w:p>
          <w:p w14:paraId="5C4CF15E" w14:textId="77777777" w:rsidR="00BC1A84" w:rsidRDefault="00BC1A84" w:rsidP="000B1793">
            <w:pPr>
              <w:rPr>
                <w:sz w:val="18"/>
                <w:szCs w:val="18"/>
              </w:rPr>
            </w:pPr>
            <w:r w:rsidRPr="00017673">
              <w:rPr>
                <w:sz w:val="18"/>
                <w:szCs w:val="18"/>
              </w:rPr>
              <w:t>4</w:t>
            </w:r>
            <w:r>
              <w:rPr>
                <w:sz w:val="18"/>
                <w:szCs w:val="18"/>
              </w:rPr>
              <w:t>3,200</w:t>
            </w:r>
          </w:p>
          <w:p w14:paraId="0ED492B8" w14:textId="77777777" w:rsidR="00BC1A84" w:rsidRPr="00017673" w:rsidRDefault="00BC1A84" w:rsidP="000B1793">
            <w:pPr>
              <w:rPr>
                <w:sz w:val="18"/>
                <w:szCs w:val="18"/>
              </w:rPr>
            </w:pPr>
            <w:r>
              <w:rPr>
                <w:sz w:val="18"/>
                <w:szCs w:val="18"/>
              </w:rPr>
              <w:t>63,000</w:t>
            </w:r>
          </w:p>
        </w:tc>
        <w:tc>
          <w:tcPr>
            <w:tcW w:w="2119" w:type="dxa"/>
          </w:tcPr>
          <w:p w14:paraId="0C0D6215" w14:textId="77777777" w:rsidR="00BC1A84" w:rsidRPr="00017673" w:rsidRDefault="00BC1A84" w:rsidP="000B1793">
            <w:pPr>
              <w:rPr>
                <w:sz w:val="18"/>
                <w:szCs w:val="18"/>
              </w:rPr>
            </w:pPr>
          </w:p>
          <w:p w14:paraId="78786CCF" w14:textId="77777777" w:rsidR="00BC1A84" w:rsidRPr="00017673" w:rsidRDefault="00BC1A84" w:rsidP="000B1793">
            <w:pPr>
              <w:rPr>
                <w:sz w:val="18"/>
                <w:szCs w:val="18"/>
              </w:rPr>
            </w:pPr>
            <w:r>
              <w:rPr>
                <w:sz w:val="18"/>
                <w:szCs w:val="18"/>
              </w:rPr>
              <w:t>+3</w:t>
            </w:r>
          </w:p>
          <w:p w14:paraId="3EF32F58" w14:textId="77777777" w:rsidR="00BC1A84" w:rsidRPr="00017673" w:rsidRDefault="00BC1A84" w:rsidP="000B1793">
            <w:pPr>
              <w:rPr>
                <w:sz w:val="18"/>
                <w:szCs w:val="18"/>
              </w:rPr>
            </w:pPr>
            <w:r w:rsidRPr="00017673">
              <w:rPr>
                <w:sz w:val="18"/>
                <w:szCs w:val="18"/>
              </w:rPr>
              <w:t>-1</w:t>
            </w:r>
            <w:r>
              <w:rPr>
                <w:sz w:val="18"/>
                <w:szCs w:val="18"/>
              </w:rPr>
              <w:t>4</w:t>
            </w:r>
            <w:r w:rsidRPr="00017673">
              <w:rPr>
                <w:sz w:val="18"/>
                <w:szCs w:val="18"/>
              </w:rPr>
              <w:t>,</w:t>
            </w:r>
            <w:r>
              <w:rPr>
                <w:sz w:val="18"/>
                <w:szCs w:val="18"/>
              </w:rPr>
              <w:t>680</w:t>
            </w:r>
          </w:p>
          <w:p w14:paraId="126C1D69" w14:textId="77777777" w:rsidR="00BC1A84" w:rsidRDefault="00BC1A84" w:rsidP="000B1793">
            <w:pPr>
              <w:rPr>
                <w:sz w:val="18"/>
                <w:szCs w:val="18"/>
              </w:rPr>
            </w:pPr>
            <w:r>
              <w:rPr>
                <w:sz w:val="18"/>
                <w:szCs w:val="18"/>
              </w:rPr>
              <w:t>-2,700</w:t>
            </w:r>
          </w:p>
          <w:p w14:paraId="58B101D6" w14:textId="77777777" w:rsidR="00BC1A84" w:rsidRPr="00017673" w:rsidRDefault="00BC1A84" w:rsidP="000B1793">
            <w:pPr>
              <w:rPr>
                <w:sz w:val="18"/>
                <w:szCs w:val="18"/>
              </w:rPr>
            </w:pPr>
            <w:r>
              <w:rPr>
                <w:sz w:val="18"/>
                <w:szCs w:val="18"/>
              </w:rPr>
              <w:t>-2,250</w:t>
            </w:r>
          </w:p>
        </w:tc>
      </w:tr>
    </w:tbl>
    <w:p w14:paraId="35CB0544" w14:textId="77777777" w:rsidR="00BC1A84" w:rsidRPr="00017673" w:rsidRDefault="00BC1A84" w:rsidP="000B1793">
      <w:pPr>
        <w:pStyle w:val="ListParagraph"/>
        <w:numPr>
          <w:ilvl w:val="0"/>
          <w:numId w:val="35"/>
        </w:numPr>
        <w:spacing w:after="0"/>
        <w:ind w:left="360"/>
        <w:rPr>
          <w:sz w:val="16"/>
          <w:szCs w:val="16"/>
        </w:rPr>
      </w:pPr>
      <w:r w:rsidRPr="00017673">
        <w:rPr>
          <w:sz w:val="16"/>
          <w:szCs w:val="16"/>
        </w:rPr>
        <w:t>From E</w:t>
      </w:r>
      <w:r>
        <w:rPr>
          <w:sz w:val="16"/>
          <w:szCs w:val="16"/>
        </w:rPr>
        <w:t>nvironmental Impact Statement (E</w:t>
      </w:r>
      <w:r w:rsidRPr="00017673">
        <w:rPr>
          <w:sz w:val="16"/>
          <w:szCs w:val="16"/>
        </w:rPr>
        <w:t>IS above) with 2 people per square metre</w:t>
      </w:r>
    </w:p>
    <w:p w14:paraId="4895D7A5" w14:textId="67454169" w:rsidR="00BC1A84" w:rsidRPr="00017673" w:rsidRDefault="00BC1A84" w:rsidP="000B1793">
      <w:pPr>
        <w:pStyle w:val="ListParagraph"/>
        <w:numPr>
          <w:ilvl w:val="0"/>
          <w:numId w:val="35"/>
        </w:numPr>
        <w:spacing w:after="0"/>
        <w:ind w:left="360"/>
        <w:rPr>
          <w:sz w:val="16"/>
          <w:szCs w:val="16"/>
        </w:rPr>
      </w:pPr>
      <w:r w:rsidRPr="00017673">
        <w:rPr>
          <w:sz w:val="16"/>
          <w:szCs w:val="16"/>
        </w:rPr>
        <w:t>From EIS (above) and for Sydney trains with 2 people per square metre</w:t>
      </w:r>
    </w:p>
    <w:p w14:paraId="377EBBE5" w14:textId="15373CD2" w:rsidR="00BC1A84" w:rsidRPr="00017673" w:rsidRDefault="00BC1A84" w:rsidP="000B1793">
      <w:pPr>
        <w:pStyle w:val="ListParagraph"/>
        <w:numPr>
          <w:ilvl w:val="0"/>
          <w:numId w:val="35"/>
        </w:numPr>
        <w:spacing w:after="0"/>
        <w:ind w:left="360"/>
        <w:rPr>
          <w:sz w:val="16"/>
          <w:szCs w:val="16"/>
        </w:rPr>
      </w:pPr>
      <w:r w:rsidRPr="00017673">
        <w:rPr>
          <w:sz w:val="16"/>
          <w:szCs w:val="16"/>
        </w:rPr>
        <w:t>From EIS (above) and for Sydney trains with 4 people per square metre</w:t>
      </w:r>
    </w:p>
    <w:p w14:paraId="13FB09B3" w14:textId="77777777" w:rsidR="00BC1A84" w:rsidRDefault="00BC1A84" w:rsidP="000B1793">
      <w:pPr>
        <w:spacing w:after="0"/>
      </w:pPr>
    </w:p>
    <w:p w14:paraId="20AFD2C6" w14:textId="63FBA0A8" w:rsidR="00BC1A84" w:rsidRDefault="00BC1A84" w:rsidP="000B1793">
      <w:pPr>
        <w:spacing w:after="0"/>
      </w:pPr>
      <w:r>
        <w:t>Figure e.3.1 indicates the Bankstown line (not just trains) has:</w:t>
      </w:r>
    </w:p>
    <w:p w14:paraId="1435B8FE" w14:textId="77777777" w:rsidR="00BC1A84" w:rsidRDefault="00BC1A84" w:rsidP="000B1793">
      <w:pPr>
        <w:pStyle w:val="ListParagraph"/>
        <w:numPr>
          <w:ilvl w:val="0"/>
          <w:numId w:val="36"/>
        </w:numPr>
        <w:spacing w:after="0"/>
        <w:ind w:left="360"/>
      </w:pPr>
      <w:r>
        <w:t>less seating capacity than current potential Sydney train operations;</w:t>
      </w:r>
    </w:p>
    <w:p w14:paraId="6C06B18D" w14:textId="77777777" w:rsidR="00BC1A84" w:rsidRDefault="00BC1A84" w:rsidP="000B1793">
      <w:pPr>
        <w:pStyle w:val="ListParagraph"/>
        <w:numPr>
          <w:ilvl w:val="0"/>
          <w:numId w:val="36"/>
        </w:numPr>
        <w:spacing w:after="0"/>
        <w:ind w:left="360"/>
      </w:pPr>
      <w:r>
        <w:t>less total passenger capacity than Sydney trains operating at comparable levels.</w:t>
      </w:r>
    </w:p>
    <w:p w14:paraId="57D660C9" w14:textId="77777777" w:rsidR="00BC1A84" w:rsidRDefault="00BC1A84" w:rsidP="000B1793">
      <w:pPr>
        <w:pStyle w:val="ListParagraph"/>
        <w:spacing w:after="0"/>
        <w:ind w:left="360"/>
      </w:pPr>
    </w:p>
    <w:p w14:paraId="7C60C131" w14:textId="5F5E4485" w:rsidR="002010E1" w:rsidRDefault="00BC1A84" w:rsidP="000B1793">
      <w:pPr>
        <w:spacing w:after="0"/>
      </w:pPr>
      <w:r>
        <w:t>The Environmental Impact Statement claimed Metro offers faster travel between Bankstown and Sydney’s CBD.  This relies on some Sydney Trains having new stops at Erskineville</w:t>
      </w:r>
      <w:r w:rsidR="002010E1">
        <w:t xml:space="preserve"> and</w:t>
      </w:r>
      <w:r>
        <w:t xml:space="preserve"> St Peters.  </w:t>
      </w:r>
    </w:p>
    <w:p w14:paraId="564BF4E1" w14:textId="4F9E0633" w:rsidR="00BC1A84" w:rsidRDefault="00BC1A84" w:rsidP="000B1793">
      <w:pPr>
        <w:spacing w:after="0"/>
      </w:pPr>
      <w:r>
        <w:lastRenderedPageBreak/>
        <w:t>The effect is a deterioration in travel time for people on those trains.  Metro offers faster travel time because the Sydney Trains network is slowed down</w:t>
      </w:r>
      <w:r w:rsidR="002010E1">
        <w:t xml:space="preserve"> – further support for the concluding observation in Appendix 1.d.3 (above)</w:t>
      </w:r>
      <w:r>
        <w:t xml:space="preserve">.  </w:t>
      </w:r>
    </w:p>
    <w:p w14:paraId="2FEC84F3" w14:textId="77777777" w:rsidR="00671C32" w:rsidRDefault="00671C32" w:rsidP="000B1793">
      <w:pPr>
        <w:spacing w:after="0"/>
      </w:pPr>
    </w:p>
    <w:p w14:paraId="497EF0B7" w14:textId="5BA40585" w:rsidR="00BC1A84" w:rsidRDefault="00BC1A84" w:rsidP="000B1793">
      <w:pPr>
        <w:spacing w:after="0"/>
      </w:pPr>
      <w:r>
        <w:t xml:space="preserve">One point of Environmental Impact Statements is to seek community views on proposals.  </w:t>
      </w:r>
      <w:r w:rsidR="002010E1">
        <w:t xml:space="preserve">A </w:t>
      </w:r>
      <w:r>
        <w:t xml:space="preserve">proposal </w:t>
      </w:r>
      <w:r w:rsidR="002010E1">
        <w:t xml:space="preserve">whose effect is obscured </w:t>
      </w:r>
      <w:r w:rsidR="00026177">
        <w:t xml:space="preserve">– the case here </w:t>
      </w:r>
      <w:r w:rsidR="00671C32">
        <w:t>–</w:t>
      </w:r>
      <w:r w:rsidR="00026177">
        <w:t xml:space="preserve"> </w:t>
      </w:r>
      <w:r w:rsidR="00671C32">
        <w:t>stops any</w:t>
      </w:r>
      <w:r>
        <w:t xml:space="preserve"> </w:t>
      </w:r>
      <w:r w:rsidR="00B40061">
        <w:t xml:space="preserve">potential for </w:t>
      </w:r>
      <w:r>
        <w:t>meaningful consultation.</w:t>
      </w:r>
    </w:p>
    <w:p w14:paraId="25E583BC" w14:textId="77777777" w:rsidR="00BC1A84" w:rsidRDefault="00BC1A84" w:rsidP="000B1793">
      <w:pPr>
        <w:spacing w:after="0"/>
      </w:pPr>
    </w:p>
    <w:p w14:paraId="70FB824F" w14:textId="77777777" w:rsidR="00BC1A84" w:rsidRPr="000C3C12" w:rsidRDefault="00BC1A84" w:rsidP="000B1793">
      <w:pPr>
        <w:pStyle w:val="Heading3"/>
        <w:spacing w:before="0"/>
        <w:rPr>
          <w:rFonts w:asciiTheme="minorHAnsi" w:hAnsiTheme="minorHAnsi" w:cstheme="minorHAnsi"/>
          <w:b/>
          <w:bCs/>
        </w:rPr>
      </w:pPr>
      <w:bookmarkStart w:id="54" w:name="_Toc19622766"/>
      <w:bookmarkStart w:id="55" w:name="_Toc20161068"/>
      <w:r w:rsidRPr="000C3C12">
        <w:rPr>
          <w:rFonts w:asciiTheme="minorHAnsi" w:hAnsiTheme="minorHAnsi" w:cstheme="minorHAnsi"/>
          <w:b/>
          <w:bCs/>
        </w:rPr>
        <w:t>e.</w:t>
      </w:r>
      <w:r>
        <w:rPr>
          <w:rFonts w:asciiTheme="minorHAnsi" w:hAnsiTheme="minorHAnsi" w:cstheme="minorHAnsi"/>
          <w:b/>
          <w:bCs/>
        </w:rPr>
        <w:t>4</w:t>
      </w:r>
      <w:r w:rsidRPr="000C3C12">
        <w:rPr>
          <w:rFonts w:asciiTheme="minorHAnsi" w:hAnsiTheme="minorHAnsi" w:cstheme="minorHAnsi"/>
          <w:b/>
          <w:bCs/>
        </w:rPr>
        <w:tab/>
      </w:r>
      <w:r w:rsidRPr="006C6650">
        <w:rPr>
          <w:rFonts w:asciiTheme="minorHAnsi" w:hAnsiTheme="minorHAnsi" w:cstheme="minorHAnsi"/>
          <w:b/>
          <w:bCs/>
          <w:i/>
          <w:iCs/>
        </w:rPr>
        <w:t xml:space="preserve">Future Transport/ </w:t>
      </w:r>
      <w:r>
        <w:rPr>
          <w:rFonts w:asciiTheme="minorHAnsi" w:hAnsiTheme="minorHAnsi" w:cstheme="minorHAnsi"/>
          <w:b/>
          <w:bCs/>
          <w:i/>
          <w:iCs/>
        </w:rPr>
        <w:t xml:space="preserve">draft </w:t>
      </w:r>
      <w:r w:rsidRPr="006C6650">
        <w:rPr>
          <w:rFonts w:asciiTheme="minorHAnsi" w:hAnsiTheme="minorHAnsi" w:cstheme="minorHAnsi"/>
          <w:b/>
          <w:bCs/>
          <w:i/>
          <w:iCs/>
        </w:rPr>
        <w:t>Greater Sydney Regional Plan</w:t>
      </w:r>
      <w:bookmarkEnd w:id="54"/>
      <w:bookmarkEnd w:id="55"/>
      <w:r w:rsidRPr="000C3C12">
        <w:rPr>
          <w:rFonts w:asciiTheme="minorHAnsi" w:hAnsiTheme="minorHAnsi" w:cstheme="minorHAnsi"/>
          <w:b/>
          <w:bCs/>
        </w:rPr>
        <w:t xml:space="preserve"> </w:t>
      </w:r>
    </w:p>
    <w:p w14:paraId="7BC307AF" w14:textId="77777777" w:rsidR="00BC1A84" w:rsidRPr="0024756A" w:rsidRDefault="00BC1A84" w:rsidP="000B1793">
      <w:pPr>
        <w:spacing w:after="0"/>
        <w:rPr>
          <w:rFonts w:cstheme="minorHAnsi"/>
        </w:rPr>
      </w:pPr>
      <w:r>
        <w:rPr>
          <w:rFonts w:cstheme="minorHAnsi"/>
        </w:rPr>
        <w:t>These documents heralded the ‘three cities’ concept.  T</w:t>
      </w:r>
      <w:r w:rsidRPr="0024756A">
        <w:rPr>
          <w:rFonts w:cstheme="minorHAnsi"/>
        </w:rPr>
        <w:t xml:space="preserve">he </w:t>
      </w:r>
      <w:r>
        <w:rPr>
          <w:rFonts w:cstheme="minorHAnsi"/>
        </w:rPr>
        <w:t xml:space="preserve">drafts were used in </w:t>
      </w:r>
      <w:r w:rsidRPr="0024756A">
        <w:rPr>
          <w:rFonts w:cstheme="minorHAnsi"/>
        </w:rPr>
        <w:t>consultation processes</w:t>
      </w:r>
      <w:r>
        <w:rPr>
          <w:rFonts w:cstheme="minorHAnsi"/>
        </w:rPr>
        <w:t xml:space="preserve"> simultaneously run by Transport for NSW and the Greater Sydney Commission.  They</w:t>
      </w:r>
      <w:r w:rsidRPr="0024756A">
        <w:rPr>
          <w:rFonts w:cstheme="minorHAnsi"/>
        </w:rPr>
        <w:t>:</w:t>
      </w:r>
    </w:p>
    <w:p w14:paraId="040AAF80" w14:textId="77777777" w:rsidR="00BC1A84" w:rsidRPr="0024756A" w:rsidRDefault="00BC1A84" w:rsidP="000B1793">
      <w:pPr>
        <w:pStyle w:val="ListParagraph"/>
        <w:numPr>
          <w:ilvl w:val="0"/>
          <w:numId w:val="37"/>
        </w:numPr>
        <w:spacing w:after="0"/>
        <w:ind w:left="360"/>
        <w:rPr>
          <w:rFonts w:cstheme="minorHAnsi"/>
        </w:rPr>
      </w:pPr>
      <w:r>
        <w:rPr>
          <w:rFonts w:cstheme="minorHAnsi"/>
        </w:rPr>
        <w:t xml:space="preserve">failed to present the </w:t>
      </w:r>
      <w:r w:rsidRPr="0024756A">
        <w:rPr>
          <w:rFonts w:cstheme="minorHAnsi"/>
        </w:rPr>
        <w:t>key facts;</w:t>
      </w:r>
    </w:p>
    <w:p w14:paraId="28FB7CC5" w14:textId="77777777" w:rsidR="00BC1A84" w:rsidRPr="0024756A" w:rsidRDefault="00BC1A84" w:rsidP="000B1793">
      <w:pPr>
        <w:pStyle w:val="ListParagraph"/>
        <w:numPr>
          <w:ilvl w:val="0"/>
          <w:numId w:val="37"/>
        </w:numPr>
        <w:spacing w:after="0"/>
        <w:ind w:left="360"/>
        <w:rPr>
          <w:rFonts w:cstheme="minorHAnsi"/>
        </w:rPr>
      </w:pPr>
      <w:r w:rsidRPr="0024756A">
        <w:rPr>
          <w:rFonts w:cstheme="minorHAnsi"/>
        </w:rPr>
        <w:t>conflict</w:t>
      </w:r>
      <w:r>
        <w:rPr>
          <w:rFonts w:cstheme="minorHAnsi"/>
        </w:rPr>
        <w:t xml:space="preserve">ed and </w:t>
      </w:r>
      <w:r w:rsidRPr="0024756A">
        <w:rPr>
          <w:rFonts w:cstheme="minorHAnsi"/>
        </w:rPr>
        <w:t>suffer</w:t>
      </w:r>
      <w:r>
        <w:rPr>
          <w:rFonts w:cstheme="minorHAnsi"/>
        </w:rPr>
        <w:t>ed</w:t>
      </w:r>
      <w:r w:rsidRPr="0024756A">
        <w:rPr>
          <w:rFonts w:cstheme="minorHAnsi"/>
        </w:rPr>
        <w:t xml:space="preserve"> internal contradictions;</w:t>
      </w:r>
    </w:p>
    <w:p w14:paraId="52EE5F0B" w14:textId="77777777" w:rsidR="00BC1A84" w:rsidRDefault="00BC1A84" w:rsidP="000B1793">
      <w:pPr>
        <w:pStyle w:val="ListParagraph"/>
        <w:numPr>
          <w:ilvl w:val="0"/>
          <w:numId w:val="37"/>
        </w:numPr>
        <w:spacing w:after="0"/>
        <w:ind w:left="360"/>
        <w:rPr>
          <w:rFonts w:cstheme="minorHAnsi"/>
        </w:rPr>
      </w:pPr>
      <w:r>
        <w:rPr>
          <w:rFonts w:cstheme="minorHAnsi"/>
        </w:rPr>
        <w:t>were considered in flawed processes</w:t>
      </w:r>
      <w:r w:rsidRPr="0024756A">
        <w:rPr>
          <w:rFonts w:cstheme="minorHAnsi"/>
        </w:rPr>
        <w:t>.</w:t>
      </w:r>
      <w:r>
        <w:rPr>
          <w:rStyle w:val="EndnoteReference"/>
          <w:rFonts w:cstheme="minorHAnsi"/>
        </w:rPr>
        <w:endnoteReference w:id="24"/>
      </w:r>
    </w:p>
    <w:p w14:paraId="1DC0FBCB" w14:textId="77777777" w:rsidR="00BC1A84" w:rsidRDefault="00BC1A84" w:rsidP="000B1793">
      <w:pPr>
        <w:spacing w:after="0"/>
        <w:rPr>
          <w:rFonts w:cstheme="minorHAnsi"/>
        </w:rPr>
      </w:pPr>
    </w:p>
    <w:p w14:paraId="0F886993" w14:textId="237F5A2C" w:rsidR="00BC1A84" w:rsidRPr="005165DA" w:rsidRDefault="00BC1A84" w:rsidP="005165DA">
      <w:pPr>
        <w:pStyle w:val="EndnoteText"/>
        <w:rPr>
          <w:rFonts w:cstheme="minorHAnsi"/>
          <w:sz w:val="22"/>
          <w:szCs w:val="22"/>
        </w:rPr>
      </w:pPr>
      <w:r w:rsidRPr="005165DA">
        <w:rPr>
          <w:rFonts w:cstheme="minorHAnsi"/>
          <w:sz w:val="22"/>
          <w:szCs w:val="22"/>
        </w:rPr>
        <w:t xml:space="preserve">Together with an absence of sensible options, the result was consultation processes </w:t>
      </w:r>
      <w:r w:rsidR="00026177" w:rsidRPr="005165DA">
        <w:rPr>
          <w:rFonts w:cstheme="minorHAnsi"/>
          <w:sz w:val="22"/>
          <w:szCs w:val="22"/>
        </w:rPr>
        <w:t>based on propaganda and rubbish</w:t>
      </w:r>
      <w:r w:rsidRPr="005165DA">
        <w:rPr>
          <w:rFonts w:cstheme="minorHAnsi"/>
          <w:sz w:val="22"/>
          <w:szCs w:val="22"/>
        </w:rPr>
        <w:t xml:space="preserve"> </w:t>
      </w:r>
      <w:r w:rsidR="00026177" w:rsidRPr="005165DA">
        <w:rPr>
          <w:rFonts w:cstheme="minorHAnsi"/>
          <w:sz w:val="22"/>
          <w:szCs w:val="22"/>
        </w:rPr>
        <w:t xml:space="preserve">and showing </w:t>
      </w:r>
      <w:r w:rsidRPr="005165DA">
        <w:rPr>
          <w:rFonts w:cstheme="minorHAnsi"/>
          <w:sz w:val="22"/>
          <w:szCs w:val="22"/>
        </w:rPr>
        <w:t xml:space="preserve">a complete lack of interest in the views of the community.  </w:t>
      </w:r>
      <w:r w:rsidR="005165DA" w:rsidRPr="005165DA">
        <w:rPr>
          <w:rFonts w:cstheme="minorHAnsi"/>
          <w:sz w:val="22"/>
          <w:szCs w:val="22"/>
        </w:rPr>
        <w:t xml:space="preserve">It is addressed at </w:t>
      </w:r>
      <w:hyperlink r:id="rId19" w:history="1">
        <w:r w:rsidR="005165DA" w:rsidRPr="005165DA">
          <w:rPr>
            <w:rStyle w:val="Hyperlink"/>
            <w:rFonts w:cstheme="minorHAnsi"/>
            <w:sz w:val="22"/>
            <w:szCs w:val="22"/>
          </w:rPr>
          <w:t>https://www.thejadebeagle.com/future-transport.html</w:t>
        </w:r>
      </w:hyperlink>
      <w:r w:rsidR="005165DA" w:rsidRPr="005165DA">
        <w:rPr>
          <w:rStyle w:val="Hyperlink"/>
          <w:rFonts w:cstheme="minorHAnsi"/>
          <w:sz w:val="22"/>
          <w:szCs w:val="22"/>
        </w:rPr>
        <w:t xml:space="preserve"> </w:t>
      </w:r>
      <w:r w:rsidR="005165DA">
        <w:rPr>
          <w:rFonts w:cstheme="minorHAnsi"/>
          <w:sz w:val="22"/>
          <w:szCs w:val="22"/>
        </w:rPr>
        <w:t>and</w:t>
      </w:r>
      <w:r w:rsidR="00B40061" w:rsidRPr="005165DA">
        <w:rPr>
          <w:rFonts w:cstheme="minorHAnsi"/>
          <w:sz w:val="22"/>
          <w:szCs w:val="22"/>
        </w:rPr>
        <w:t xml:space="preserve"> outlined below.</w:t>
      </w:r>
    </w:p>
    <w:p w14:paraId="7F46E32C" w14:textId="77777777" w:rsidR="00BC1A84" w:rsidRPr="0024756A" w:rsidRDefault="00BC1A84" w:rsidP="000B1793">
      <w:pPr>
        <w:pStyle w:val="ListParagraph"/>
        <w:spacing w:after="0"/>
        <w:ind w:left="360"/>
        <w:rPr>
          <w:rFonts w:cstheme="minorHAnsi"/>
        </w:rPr>
      </w:pPr>
    </w:p>
    <w:p w14:paraId="5D8606B8" w14:textId="77777777" w:rsidR="00BC1A84" w:rsidRPr="00B40061" w:rsidRDefault="00BC1A84" w:rsidP="000B1793">
      <w:pPr>
        <w:pStyle w:val="Heading4"/>
        <w:spacing w:before="0"/>
        <w:rPr>
          <w:rFonts w:asciiTheme="minorHAnsi" w:hAnsiTheme="minorHAnsi" w:cstheme="minorHAnsi"/>
          <w:b/>
          <w:bCs/>
        </w:rPr>
      </w:pPr>
      <w:bookmarkStart w:id="56" w:name="_Toc499135723"/>
      <w:r w:rsidRPr="00B40061">
        <w:rPr>
          <w:rFonts w:asciiTheme="minorHAnsi" w:hAnsiTheme="minorHAnsi" w:cstheme="minorHAnsi"/>
          <w:b/>
          <w:bCs/>
        </w:rPr>
        <w:t>Failure to present the key facts</w:t>
      </w:r>
      <w:bookmarkEnd w:id="56"/>
    </w:p>
    <w:p w14:paraId="79BCA4DF" w14:textId="77777777" w:rsidR="00BC1A84" w:rsidRPr="0024756A" w:rsidRDefault="00BC1A84" w:rsidP="000B1793">
      <w:pPr>
        <w:spacing w:after="0"/>
        <w:rPr>
          <w:rFonts w:cstheme="minorHAnsi"/>
        </w:rPr>
      </w:pPr>
      <w:r w:rsidRPr="0024756A">
        <w:rPr>
          <w:rFonts w:cstheme="minorHAnsi"/>
        </w:rPr>
        <w:t>Among the</w:t>
      </w:r>
      <w:r>
        <w:rPr>
          <w:rFonts w:cstheme="minorHAnsi"/>
        </w:rPr>
        <w:t xml:space="preserve"> key facts not presented we</w:t>
      </w:r>
      <w:r w:rsidRPr="0024756A">
        <w:rPr>
          <w:rFonts w:cstheme="minorHAnsi"/>
        </w:rPr>
        <w:t>re:</w:t>
      </w:r>
    </w:p>
    <w:p w14:paraId="550DEBA8" w14:textId="77777777" w:rsidR="00BC1A84" w:rsidRPr="0024756A" w:rsidRDefault="00BC1A84" w:rsidP="000B1793">
      <w:pPr>
        <w:pStyle w:val="ListParagraph"/>
        <w:numPr>
          <w:ilvl w:val="0"/>
          <w:numId w:val="32"/>
        </w:numPr>
        <w:spacing w:after="0"/>
        <w:ind w:left="360"/>
        <w:rPr>
          <w:rFonts w:cstheme="minorHAnsi"/>
        </w:rPr>
      </w:pPr>
      <w:r w:rsidRPr="0024756A">
        <w:rPr>
          <w:rFonts w:cstheme="minorHAnsi"/>
        </w:rPr>
        <w:t>travel time; seating capacity;</w:t>
      </w:r>
    </w:p>
    <w:p w14:paraId="1216748F" w14:textId="77777777" w:rsidR="00BC1A84" w:rsidRPr="0024756A" w:rsidRDefault="00BC1A84" w:rsidP="000B1793">
      <w:pPr>
        <w:pStyle w:val="ListParagraph"/>
        <w:numPr>
          <w:ilvl w:val="0"/>
          <w:numId w:val="32"/>
        </w:numPr>
        <w:spacing w:after="0"/>
        <w:ind w:left="360"/>
        <w:rPr>
          <w:rFonts w:cstheme="minorHAnsi"/>
        </w:rPr>
      </w:pPr>
      <w:r w:rsidRPr="0024756A">
        <w:rPr>
          <w:rFonts w:cstheme="minorHAnsi"/>
        </w:rPr>
        <w:t>ability to retrofit infrastructure for other uses;</w:t>
      </w:r>
    </w:p>
    <w:p w14:paraId="5ABC2BCD" w14:textId="77777777" w:rsidR="00B40061" w:rsidRDefault="00BC1A84" w:rsidP="000B1793">
      <w:pPr>
        <w:pStyle w:val="ListParagraph"/>
        <w:numPr>
          <w:ilvl w:val="0"/>
          <w:numId w:val="32"/>
        </w:numPr>
        <w:spacing w:after="0"/>
        <w:ind w:left="360"/>
        <w:rPr>
          <w:rFonts w:cstheme="minorHAnsi"/>
        </w:rPr>
      </w:pPr>
      <w:r>
        <w:rPr>
          <w:rFonts w:cstheme="minorHAnsi"/>
        </w:rPr>
        <w:t xml:space="preserve">core aspects of </w:t>
      </w:r>
      <w:r w:rsidRPr="0024756A">
        <w:rPr>
          <w:rFonts w:cstheme="minorHAnsi"/>
        </w:rPr>
        <w:t>Metro</w:t>
      </w:r>
      <w:r w:rsidR="00B40061">
        <w:rPr>
          <w:rFonts w:cstheme="minorHAnsi"/>
        </w:rPr>
        <w:t>;</w:t>
      </w:r>
    </w:p>
    <w:p w14:paraId="02825457" w14:textId="180C9C8B" w:rsidR="00BC1A84" w:rsidRDefault="00B40061" w:rsidP="000B1793">
      <w:pPr>
        <w:pStyle w:val="ListParagraph"/>
        <w:numPr>
          <w:ilvl w:val="0"/>
          <w:numId w:val="32"/>
        </w:numPr>
        <w:spacing w:after="0"/>
        <w:ind w:left="360"/>
        <w:rPr>
          <w:rFonts w:cstheme="minorHAnsi"/>
        </w:rPr>
      </w:pPr>
      <w:r>
        <w:rPr>
          <w:rFonts w:cstheme="minorHAnsi"/>
        </w:rPr>
        <w:t>metropolitan implications of these core aspects</w:t>
      </w:r>
      <w:r w:rsidR="00BC1A84" w:rsidRPr="0024756A">
        <w:rPr>
          <w:rFonts w:cstheme="minorHAnsi"/>
        </w:rPr>
        <w:t>.</w:t>
      </w:r>
    </w:p>
    <w:p w14:paraId="5CEA3E88" w14:textId="77777777" w:rsidR="00BC1A84" w:rsidRPr="0024756A" w:rsidRDefault="00BC1A84" w:rsidP="000B1793">
      <w:pPr>
        <w:pStyle w:val="ListParagraph"/>
        <w:spacing w:after="0"/>
        <w:ind w:left="360"/>
        <w:rPr>
          <w:rFonts w:cstheme="minorHAnsi"/>
        </w:rPr>
      </w:pPr>
    </w:p>
    <w:p w14:paraId="216DD8B4" w14:textId="77777777" w:rsidR="00BC1A84" w:rsidRPr="00B40061" w:rsidRDefault="00BC1A84" w:rsidP="000B1793">
      <w:pPr>
        <w:pStyle w:val="Heading4"/>
        <w:spacing w:before="0"/>
        <w:rPr>
          <w:rFonts w:asciiTheme="minorHAnsi" w:hAnsiTheme="minorHAnsi" w:cstheme="minorHAnsi"/>
          <w:b/>
          <w:bCs/>
        </w:rPr>
      </w:pPr>
      <w:bookmarkStart w:id="57" w:name="_Toc499135724"/>
      <w:r w:rsidRPr="00B40061">
        <w:rPr>
          <w:rFonts w:asciiTheme="minorHAnsi" w:hAnsiTheme="minorHAnsi" w:cstheme="minorHAnsi"/>
          <w:b/>
          <w:bCs/>
        </w:rPr>
        <w:t>Conflict and contradiction</w:t>
      </w:r>
      <w:bookmarkEnd w:id="57"/>
    </w:p>
    <w:p w14:paraId="0E1F2E16" w14:textId="01271F32" w:rsidR="00BC1A84" w:rsidRDefault="00BC1A84" w:rsidP="000B1793">
      <w:pPr>
        <w:spacing w:after="0"/>
        <w:rPr>
          <w:rFonts w:cstheme="minorHAnsi"/>
        </w:rPr>
      </w:pPr>
      <w:r>
        <w:rPr>
          <w:rFonts w:cstheme="minorHAnsi"/>
        </w:rPr>
        <w:t>Figure e.4.1 demonstrates fundamental conflict between t</w:t>
      </w:r>
      <w:r w:rsidRPr="0024756A">
        <w:rPr>
          <w:rFonts w:cstheme="minorHAnsi"/>
        </w:rPr>
        <w:t xml:space="preserve">he </w:t>
      </w:r>
      <w:r>
        <w:rPr>
          <w:rFonts w:cstheme="minorHAnsi"/>
        </w:rPr>
        <w:t>documents</w:t>
      </w:r>
      <w:r w:rsidRPr="0024756A">
        <w:rPr>
          <w:rFonts w:cstheme="minorHAnsi"/>
        </w:rPr>
        <w:t>.</w:t>
      </w:r>
    </w:p>
    <w:p w14:paraId="3DF745BB" w14:textId="77777777" w:rsidR="00BC1A84" w:rsidRPr="004E0E77" w:rsidRDefault="00BC1A84" w:rsidP="000B1793">
      <w:pPr>
        <w:spacing w:after="0"/>
        <w:rPr>
          <w:rFonts w:cstheme="minorHAnsi"/>
          <w:b/>
          <w:bCs/>
        </w:rPr>
      </w:pPr>
      <w:r w:rsidRPr="004E0E77">
        <w:rPr>
          <w:rFonts w:cstheme="minorHAnsi"/>
          <w:b/>
          <w:bCs/>
        </w:rPr>
        <w:t xml:space="preserve">Figure e.4.1  </w:t>
      </w:r>
    </w:p>
    <w:tbl>
      <w:tblPr>
        <w:tblStyle w:val="TableGrid"/>
        <w:tblW w:w="9746" w:type="dxa"/>
        <w:tblLook w:val="04A0" w:firstRow="1" w:lastRow="0" w:firstColumn="1" w:lastColumn="0" w:noHBand="0" w:noVBand="1"/>
      </w:tblPr>
      <w:tblGrid>
        <w:gridCol w:w="4920"/>
        <w:gridCol w:w="4826"/>
      </w:tblGrid>
      <w:tr w:rsidR="00BC1A84" w:rsidRPr="0024756A" w14:paraId="054A4406" w14:textId="77777777" w:rsidTr="00671C32">
        <w:trPr>
          <w:trHeight w:val="306"/>
        </w:trPr>
        <w:tc>
          <w:tcPr>
            <w:tcW w:w="4920" w:type="dxa"/>
          </w:tcPr>
          <w:p w14:paraId="523AECE0" w14:textId="77777777" w:rsidR="00BC1A84" w:rsidRPr="004E0E77" w:rsidRDefault="00BC1A84" w:rsidP="000B1793">
            <w:pPr>
              <w:rPr>
                <w:rFonts w:cstheme="minorHAnsi"/>
                <w:b/>
                <w:sz w:val="20"/>
                <w:szCs w:val="20"/>
              </w:rPr>
            </w:pPr>
            <w:r w:rsidRPr="004E0E77">
              <w:rPr>
                <w:rFonts w:cstheme="minorHAnsi"/>
                <w:b/>
                <w:sz w:val="20"/>
                <w:szCs w:val="20"/>
              </w:rPr>
              <w:t>Greater Sydney Regional Plan</w:t>
            </w:r>
          </w:p>
        </w:tc>
        <w:tc>
          <w:tcPr>
            <w:tcW w:w="4826" w:type="dxa"/>
          </w:tcPr>
          <w:p w14:paraId="399E3454" w14:textId="77777777" w:rsidR="00BC1A84" w:rsidRPr="004E0E77" w:rsidRDefault="00BC1A84" w:rsidP="000B1793">
            <w:pPr>
              <w:rPr>
                <w:rFonts w:cstheme="minorHAnsi"/>
                <w:b/>
                <w:sz w:val="20"/>
                <w:szCs w:val="20"/>
              </w:rPr>
            </w:pPr>
            <w:r w:rsidRPr="004E0E77">
              <w:rPr>
                <w:rFonts w:cstheme="minorHAnsi"/>
                <w:b/>
                <w:sz w:val="20"/>
                <w:szCs w:val="20"/>
              </w:rPr>
              <w:t xml:space="preserve">Future Transport </w:t>
            </w:r>
          </w:p>
        </w:tc>
      </w:tr>
      <w:tr w:rsidR="00BC1A84" w:rsidRPr="0024756A" w14:paraId="7E8CAD2C" w14:textId="77777777" w:rsidTr="00671C32">
        <w:trPr>
          <w:trHeight w:val="4090"/>
        </w:trPr>
        <w:tc>
          <w:tcPr>
            <w:tcW w:w="4920" w:type="dxa"/>
          </w:tcPr>
          <w:p w14:paraId="0D2054ED" w14:textId="77777777" w:rsidR="00BC1A84" w:rsidRPr="0024756A" w:rsidRDefault="00BC1A84" w:rsidP="000B1793">
            <w:pPr>
              <w:rPr>
                <w:rFonts w:cstheme="minorHAnsi"/>
              </w:rPr>
            </w:pPr>
            <w:r w:rsidRPr="0024756A">
              <w:rPr>
                <w:rFonts w:cstheme="minorHAnsi"/>
                <w:noProof/>
              </w:rPr>
              <w:drawing>
                <wp:inline distT="0" distB="0" distL="0" distR="0" wp14:anchorId="758F3948" wp14:editId="6B8CBF9B">
                  <wp:extent cx="2978504" cy="2448232"/>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0"/>
                          <a:srcRect l="20898" t="15928" r="22689" b="19254"/>
                          <a:stretch/>
                        </pic:blipFill>
                        <pic:spPr bwMode="auto">
                          <a:xfrm>
                            <a:off x="0" y="0"/>
                            <a:ext cx="3015246" cy="2478433"/>
                          </a:xfrm>
                          <a:prstGeom prst="rect">
                            <a:avLst/>
                          </a:prstGeom>
                          <a:ln>
                            <a:noFill/>
                          </a:ln>
                          <a:extLst>
                            <a:ext uri="{53640926-AAD7-44D8-BBD7-CCE9431645EC}">
                              <a14:shadowObscured xmlns:a14="http://schemas.microsoft.com/office/drawing/2010/main"/>
                            </a:ext>
                          </a:extLst>
                        </pic:spPr>
                      </pic:pic>
                    </a:graphicData>
                  </a:graphic>
                </wp:inline>
              </w:drawing>
            </w:r>
          </w:p>
        </w:tc>
        <w:tc>
          <w:tcPr>
            <w:tcW w:w="4826" w:type="dxa"/>
          </w:tcPr>
          <w:p w14:paraId="2C66CB29" w14:textId="77777777" w:rsidR="00BC1A84" w:rsidRPr="0024756A" w:rsidRDefault="00BC1A84" w:rsidP="000B1793">
            <w:pPr>
              <w:rPr>
                <w:rFonts w:cstheme="minorHAnsi"/>
              </w:rPr>
            </w:pPr>
            <w:r w:rsidRPr="0024756A">
              <w:rPr>
                <w:rFonts w:cstheme="minorHAnsi"/>
                <w:noProof/>
              </w:rPr>
              <w:drawing>
                <wp:inline distT="0" distB="0" distL="0" distR="0" wp14:anchorId="0C0A40C2" wp14:editId="4742CD93">
                  <wp:extent cx="2919385" cy="2513125"/>
                  <wp:effectExtent l="0" t="0" r="0" b="190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1"/>
                          <a:srcRect l="19974" t="22700" r="38325" b="16320"/>
                          <a:stretch/>
                        </pic:blipFill>
                        <pic:spPr bwMode="auto">
                          <a:xfrm>
                            <a:off x="0" y="0"/>
                            <a:ext cx="3005842" cy="25875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E3E7B9" w14:textId="77777777" w:rsidR="00BC1A84" w:rsidRPr="0024756A" w:rsidRDefault="00BC1A84" w:rsidP="000B1793">
      <w:pPr>
        <w:spacing w:after="0"/>
        <w:rPr>
          <w:rFonts w:cstheme="minorHAnsi"/>
        </w:rPr>
      </w:pPr>
      <w:r>
        <w:rPr>
          <w:rFonts w:cstheme="minorHAnsi"/>
        </w:rPr>
        <w:t>D</w:t>
      </w:r>
      <w:r w:rsidRPr="0024756A">
        <w:rPr>
          <w:rFonts w:cstheme="minorHAnsi"/>
        </w:rPr>
        <w:t>ifferences in</w:t>
      </w:r>
      <w:r>
        <w:rPr>
          <w:rFonts w:cstheme="minorHAnsi"/>
        </w:rPr>
        <w:t xml:space="preserve"> Figure e.4.1 in</w:t>
      </w:r>
      <w:r w:rsidRPr="0024756A">
        <w:rPr>
          <w:rFonts w:cstheme="minorHAnsi"/>
        </w:rPr>
        <w:t>clude:</w:t>
      </w:r>
    </w:p>
    <w:p w14:paraId="1C3D7369" w14:textId="687182A0" w:rsidR="00BC1A84" w:rsidRPr="0024756A" w:rsidRDefault="00BC1A84" w:rsidP="000B1793">
      <w:pPr>
        <w:pStyle w:val="ListParagraph"/>
        <w:numPr>
          <w:ilvl w:val="0"/>
          <w:numId w:val="33"/>
        </w:numPr>
        <w:spacing w:after="0"/>
        <w:ind w:left="360"/>
        <w:rPr>
          <w:rFonts w:cstheme="minorHAnsi"/>
        </w:rPr>
      </w:pPr>
      <w:r w:rsidRPr="0024756A">
        <w:rPr>
          <w:rFonts w:cstheme="minorHAnsi"/>
        </w:rPr>
        <w:t>the title</w:t>
      </w:r>
      <w:r w:rsidR="00B40061">
        <w:rPr>
          <w:rFonts w:cstheme="minorHAnsi"/>
        </w:rPr>
        <w:t>s</w:t>
      </w:r>
      <w:r w:rsidRPr="0024756A">
        <w:rPr>
          <w:rFonts w:cstheme="minorHAnsi"/>
        </w:rPr>
        <w:t>; the Commission</w:t>
      </w:r>
      <w:r w:rsidR="00B40061">
        <w:rPr>
          <w:rFonts w:cstheme="minorHAnsi"/>
        </w:rPr>
        <w:t>’s plan</w:t>
      </w:r>
      <w:r w:rsidRPr="0024756A">
        <w:rPr>
          <w:rFonts w:cstheme="minorHAnsi"/>
        </w:rPr>
        <w:t xml:space="preserve"> infers all Sydney railways are to be converted to mass transit;</w:t>
      </w:r>
    </w:p>
    <w:p w14:paraId="7C813664" w14:textId="77777777" w:rsidR="00BC1A84" w:rsidRPr="0024756A" w:rsidRDefault="00BC1A84" w:rsidP="000B1793">
      <w:pPr>
        <w:pStyle w:val="ListParagraph"/>
        <w:numPr>
          <w:ilvl w:val="0"/>
          <w:numId w:val="33"/>
        </w:numPr>
        <w:spacing w:after="0"/>
        <w:ind w:left="360"/>
        <w:rPr>
          <w:rFonts w:cstheme="minorHAnsi"/>
        </w:rPr>
      </w:pPr>
      <w:r w:rsidRPr="0024756A">
        <w:rPr>
          <w:rFonts w:cstheme="minorHAnsi"/>
        </w:rPr>
        <w:t>definitions of ‘train’ and ‘mass transit’;</w:t>
      </w:r>
    </w:p>
    <w:p w14:paraId="0410A3D3" w14:textId="77777777" w:rsidR="00BC1A84" w:rsidRPr="0024756A" w:rsidRDefault="00BC1A84" w:rsidP="000B1793">
      <w:pPr>
        <w:pStyle w:val="ListParagraph"/>
        <w:numPr>
          <w:ilvl w:val="0"/>
          <w:numId w:val="33"/>
        </w:numPr>
        <w:spacing w:after="0"/>
        <w:ind w:left="360"/>
        <w:rPr>
          <w:rFonts w:cstheme="minorHAnsi"/>
        </w:rPr>
      </w:pPr>
      <w:r w:rsidRPr="0024756A">
        <w:rPr>
          <w:rFonts w:cstheme="minorHAnsi"/>
        </w:rPr>
        <w:t xml:space="preserve">line segments such as CBD-Chatswood. </w:t>
      </w:r>
    </w:p>
    <w:p w14:paraId="268A73F8" w14:textId="77777777" w:rsidR="00BC1A84" w:rsidRPr="0024756A" w:rsidRDefault="00BC1A84" w:rsidP="000B1793">
      <w:pPr>
        <w:spacing w:after="0"/>
        <w:rPr>
          <w:rFonts w:cstheme="minorHAnsi"/>
        </w:rPr>
      </w:pPr>
      <w:r w:rsidRPr="0024756A">
        <w:rPr>
          <w:rFonts w:cstheme="minorHAnsi"/>
        </w:rPr>
        <w:lastRenderedPageBreak/>
        <w:t>Contradictions in the documents included:</w:t>
      </w:r>
    </w:p>
    <w:p w14:paraId="288FC34B" w14:textId="2F11CA9C" w:rsidR="00BC1A84" w:rsidRPr="0024756A" w:rsidRDefault="00BC1A84" w:rsidP="000B1793">
      <w:pPr>
        <w:pStyle w:val="ListParagraph"/>
        <w:numPr>
          <w:ilvl w:val="0"/>
          <w:numId w:val="34"/>
        </w:numPr>
        <w:spacing w:after="0"/>
        <w:ind w:left="360"/>
        <w:rPr>
          <w:rFonts w:cstheme="minorHAnsi"/>
        </w:rPr>
      </w:pPr>
      <w:r w:rsidRPr="0024756A">
        <w:rPr>
          <w:rFonts w:cstheme="minorHAnsi"/>
        </w:rPr>
        <w:t>varying use of the term ‘mass transit’;</w:t>
      </w:r>
    </w:p>
    <w:p w14:paraId="2E43D1B0" w14:textId="77777777" w:rsidR="00BC1A84" w:rsidRPr="0024756A" w:rsidRDefault="00BC1A84" w:rsidP="000B1793">
      <w:pPr>
        <w:pStyle w:val="ListParagraph"/>
        <w:numPr>
          <w:ilvl w:val="0"/>
          <w:numId w:val="34"/>
        </w:numPr>
        <w:spacing w:after="0"/>
        <w:ind w:left="360"/>
        <w:rPr>
          <w:rFonts w:cstheme="minorHAnsi"/>
        </w:rPr>
      </w:pPr>
      <w:r w:rsidRPr="0024756A">
        <w:rPr>
          <w:rFonts w:cstheme="minorHAnsi"/>
        </w:rPr>
        <w:t>the claim of ‘turn-up and go’ services that travel to different destinations;</w:t>
      </w:r>
    </w:p>
    <w:p w14:paraId="7AD024AD" w14:textId="77777777" w:rsidR="00BC1A84" w:rsidRPr="0024756A" w:rsidRDefault="00BC1A84" w:rsidP="000B1793">
      <w:pPr>
        <w:pStyle w:val="ListParagraph"/>
        <w:numPr>
          <w:ilvl w:val="0"/>
          <w:numId w:val="34"/>
        </w:numPr>
        <w:spacing w:after="0"/>
        <w:ind w:left="360"/>
        <w:rPr>
          <w:rFonts w:cstheme="minorHAnsi"/>
        </w:rPr>
      </w:pPr>
      <w:r w:rsidRPr="0024756A">
        <w:rPr>
          <w:rFonts w:cstheme="minorHAnsi"/>
        </w:rPr>
        <w:t>different versions of the ’30 minute’ city concept;</w:t>
      </w:r>
    </w:p>
    <w:p w14:paraId="1E1BF597" w14:textId="77777777" w:rsidR="00BC1A84" w:rsidRPr="0024756A" w:rsidRDefault="00BC1A84" w:rsidP="000B1793">
      <w:pPr>
        <w:pStyle w:val="ListParagraph"/>
        <w:numPr>
          <w:ilvl w:val="0"/>
          <w:numId w:val="34"/>
        </w:numPr>
        <w:spacing w:after="0"/>
        <w:ind w:left="360"/>
        <w:rPr>
          <w:rFonts w:cstheme="minorHAnsi"/>
        </w:rPr>
      </w:pPr>
      <w:r w:rsidRPr="0024756A">
        <w:rPr>
          <w:rFonts w:cstheme="minorHAnsi"/>
        </w:rPr>
        <w:t>projects that directly undermine (two of) the ‘three cities’;</w:t>
      </w:r>
    </w:p>
    <w:p w14:paraId="31A95555" w14:textId="77777777" w:rsidR="00BC1A84" w:rsidRPr="0024756A" w:rsidRDefault="00BC1A84" w:rsidP="000B1793">
      <w:pPr>
        <w:pStyle w:val="ListParagraph"/>
        <w:numPr>
          <w:ilvl w:val="0"/>
          <w:numId w:val="34"/>
        </w:numPr>
        <w:spacing w:after="0"/>
        <w:ind w:left="360"/>
        <w:rPr>
          <w:rFonts w:cstheme="minorHAnsi"/>
        </w:rPr>
      </w:pPr>
      <w:r w:rsidRPr="0024756A">
        <w:rPr>
          <w:rFonts w:cstheme="minorHAnsi"/>
        </w:rPr>
        <w:t xml:space="preserve">claims of the customer being at the centre </w:t>
      </w:r>
      <w:r>
        <w:rPr>
          <w:rFonts w:cstheme="minorHAnsi"/>
        </w:rPr>
        <w:t>while</w:t>
      </w:r>
      <w:r w:rsidRPr="0024756A">
        <w:rPr>
          <w:rFonts w:cstheme="minorHAnsi"/>
        </w:rPr>
        <w:t xml:space="preserve"> the key customer criteria were ignored;</w:t>
      </w:r>
    </w:p>
    <w:p w14:paraId="483B6F8D" w14:textId="77777777" w:rsidR="00BC1A84" w:rsidRDefault="00BC1A84" w:rsidP="000B1793">
      <w:pPr>
        <w:pStyle w:val="ListParagraph"/>
        <w:numPr>
          <w:ilvl w:val="0"/>
          <w:numId w:val="34"/>
        </w:numPr>
        <w:spacing w:after="0"/>
        <w:ind w:left="360"/>
        <w:rPr>
          <w:rFonts w:cstheme="minorHAnsi"/>
        </w:rPr>
      </w:pPr>
      <w:r w:rsidRPr="0024756A">
        <w:rPr>
          <w:rFonts w:cstheme="minorHAnsi"/>
        </w:rPr>
        <w:t xml:space="preserve">proposals </w:t>
      </w:r>
      <w:r>
        <w:rPr>
          <w:rFonts w:cstheme="minorHAnsi"/>
        </w:rPr>
        <w:t>diametrically opposed to</w:t>
      </w:r>
      <w:r w:rsidRPr="0024756A">
        <w:rPr>
          <w:rFonts w:cstheme="minorHAnsi"/>
        </w:rPr>
        <w:t xml:space="preserve"> the </w:t>
      </w:r>
      <w:r>
        <w:rPr>
          <w:rFonts w:cstheme="minorHAnsi"/>
        </w:rPr>
        <w:t xml:space="preserve">given </w:t>
      </w:r>
      <w:r w:rsidRPr="0024756A">
        <w:rPr>
          <w:rFonts w:cstheme="minorHAnsi"/>
        </w:rPr>
        <w:t>principle of optimising infrastructure use.</w:t>
      </w:r>
    </w:p>
    <w:p w14:paraId="2B334D9D" w14:textId="77777777" w:rsidR="00BC1A84" w:rsidRDefault="00BC1A84" w:rsidP="000B1793">
      <w:pPr>
        <w:pStyle w:val="ListParagraph"/>
        <w:spacing w:after="0"/>
        <w:ind w:left="360"/>
        <w:rPr>
          <w:rFonts w:cstheme="minorHAnsi"/>
        </w:rPr>
      </w:pPr>
    </w:p>
    <w:p w14:paraId="6A354E42" w14:textId="1D899269" w:rsidR="00BC1A84" w:rsidRDefault="00BC1A84" w:rsidP="000B1793">
      <w:pPr>
        <w:spacing w:after="0"/>
        <w:rPr>
          <w:rFonts w:cstheme="minorHAnsi"/>
        </w:rPr>
      </w:pPr>
      <w:r>
        <w:rPr>
          <w:rFonts w:cstheme="minorHAnsi"/>
        </w:rPr>
        <w:t xml:space="preserve">Topping these off was a </w:t>
      </w:r>
      <w:r w:rsidRPr="00992648">
        <w:rPr>
          <w:rFonts w:cstheme="minorHAnsi"/>
        </w:rPr>
        <w:t>claim that Metro can only run as many trains as commuter rail</w:t>
      </w:r>
      <w:r>
        <w:rPr>
          <w:rFonts w:cstheme="minorHAnsi"/>
        </w:rPr>
        <w:t>, a flat contradiction of all previous Government statements</w:t>
      </w:r>
      <w:r w:rsidR="00026177">
        <w:rPr>
          <w:rFonts w:cstheme="minorHAnsi"/>
        </w:rPr>
        <w:t xml:space="preserve"> – yet possibly true</w:t>
      </w:r>
      <w:r w:rsidR="00391B68">
        <w:rPr>
          <w:rFonts w:cstheme="minorHAnsi"/>
        </w:rPr>
        <w:t xml:space="preserve"> as shown in Appendix 1.d</w:t>
      </w:r>
      <w:r>
        <w:rPr>
          <w:rFonts w:cstheme="minorHAnsi"/>
        </w:rPr>
        <w:t>.</w:t>
      </w:r>
    </w:p>
    <w:p w14:paraId="1A082C18" w14:textId="77777777" w:rsidR="00BC1A84" w:rsidRPr="0024756A" w:rsidRDefault="00BC1A84" w:rsidP="000B1793">
      <w:pPr>
        <w:spacing w:after="0"/>
        <w:rPr>
          <w:rFonts w:cstheme="minorHAnsi"/>
        </w:rPr>
      </w:pPr>
    </w:p>
    <w:p w14:paraId="469060B2" w14:textId="77777777" w:rsidR="00BC1A84" w:rsidRPr="00B40061" w:rsidRDefault="00BC1A84" w:rsidP="000B1793">
      <w:pPr>
        <w:pStyle w:val="Heading4"/>
        <w:spacing w:before="0"/>
        <w:rPr>
          <w:rFonts w:asciiTheme="minorHAnsi" w:hAnsiTheme="minorHAnsi" w:cstheme="minorHAnsi"/>
          <w:b/>
          <w:bCs/>
        </w:rPr>
      </w:pPr>
      <w:bookmarkStart w:id="58" w:name="_Toc499135725"/>
      <w:r w:rsidRPr="00B40061">
        <w:rPr>
          <w:rFonts w:asciiTheme="minorHAnsi" w:hAnsiTheme="minorHAnsi" w:cstheme="minorHAnsi"/>
          <w:b/>
          <w:bCs/>
        </w:rPr>
        <w:t>Flawed process</w:t>
      </w:r>
      <w:bookmarkEnd w:id="58"/>
    </w:p>
    <w:p w14:paraId="2BDA6D8C" w14:textId="174AD35E" w:rsidR="00BC1A84" w:rsidRPr="002B05D0" w:rsidRDefault="00BC1A84" w:rsidP="000B1793">
      <w:pPr>
        <w:spacing w:after="0"/>
        <w:rPr>
          <w:rFonts w:cstheme="minorHAnsi"/>
        </w:rPr>
      </w:pPr>
      <w:r>
        <w:rPr>
          <w:rFonts w:cstheme="minorHAnsi"/>
        </w:rPr>
        <w:t>Given the confusion in the documents, i</w:t>
      </w:r>
      <w:r w:rsidRPr="0024756A">
        <w:rPr>
          <w:rFonts w:cstheme="minorHAnsi"/>
        </w:rPr>
        <w:t xml:space="preserve">t was unclear </w:t>
      </w:r>
      <w:r w:rsidR="00341AA0">
        <w:rPr>
          <w:rFonts w:cstheme="minorHAnsi"/>
        </w:rPr>
        <w:t>what</w:t>
      </w:r>
      <w:r w:rsidRPr="0024756A">
        <w:rPr>
          <w:rFonts w:cstheme="minorHAnsi"/>
        </w:rPr>
        <w:t xml:space="preserve"> the</w:t>
      </w:r>
      <w:r w:rsidR="00341AA0">
        <w:rPr>
          <w:rFonts w:cstheme="minorHAnsi"/>
        </w:rPr>
        <w:t>y</w:t>
      </w:r>
      <w:r w:rsidRPr="0024756A">
        <w:rPr>
          <w:rFonts w:cstheme="minorHAnsi"/>
        </w:rPr>
        <w:t xml:space="preserve"> proposed at any level</w:t>
      </w:r>
      <w:r w:rsidR="002010E1">
        <w:rPr>
          <w:rFonts w:cstheme="minorHAnsi"/>
        </w:rPr>
        <w:t>:</w:t>
      </w:r>
      <w:r w:rsidRPr="0024756A">
        <w:rPr>
          <w:rFonts w:cstheme="minorHAnsi"/>
        </w:rPr>
        <w:t xml:space="preserve"> principles</w:t>
      </w:r>
      <w:r w:rsidR="002010E1">
        <w:rPr>
          <w:rFonts w:cstheme="minorHAnsi"/>
        </w:rPr>
        <w:t>;</w:t>
      </w:r>
      <w:r w:rsidRPr="0024756A">
        <w:rPr>
          <w:rFonts w:cstheme="minorHAnsi"/>
        </w:rPr>
        <w:t xml:space="preserve"> direction</w:t>
      </w:r>
      <w:r w:rsidR="002010E1">
        <w:rPr>
          <w:rFonts w:cstheme="minorHAnsi"/>
        </w:rPr>
        <w:t>;</w:t>
      </w:r>
      <w:r w:rsidRPr="0024756A">
        <w:rPr>
          <w:rFonts w:cstheme="minorHAnsi"/>
        </w:rPr>
        <w:t xml:space="preserve"> detail.  They failed to </w:t>
      </w:r>
      <w:r w:rsidRPr="002B05D0">
        <w:rPr>
          <w:rFonts w:cstheme="minorHAnsi"/>
        </w:rPr>
        <w:t>refer to authoritative work such as</w:t>
      </w:r>
      <w:r w:rsidR="00341AA0">
        <w:rPr>
          <w:rFonts w:cstheme="minorHAnsi"/>
        </w:rPr>
        <w:t>:</w:t>
      </w:r>
      <w:r w:rsidRPr="002B05D0">
        <w:rPr>
          <w:rFonts w:cstheme="minorHAnsi"/>
        </w:rPr>
        <w:t xml:space="preserve"> the Christie </w:t>
      </w:r>
      <w:r w:rsidR="00341AA0">
        <w:rPr>
          <w:rFonts w:cstheme="minorHAnsi"/>
        </w:rPr>
        <w:t>I</w:t>
      </w:r>
      <w:r w:rsidRPr="002B05D0">
        <w:rPr>
          <w:rFonts w:cstheme="minorHAnsi"/>
        </w:rPr>
        <w:t>nquiry (2010)</w:t>
      </w:r>
      <w:r w:rsidR="00341AA0">
        <w:rPr>
          <w:rFonts w:cstheme="minorHAnsi"/>
        </w:rPr>
        <w:t>;</w:t>
      </w:r>
      <w:r w:rsidRPr="002B05D0">
        <w:rPr>
          <w:rFonts w:cstheme="minorHAnsi"/>
        </w:rPr>
        <w:t xml:space="preserve"> estimation of rail capacity for the NSW Government (Douglas, 2012).  They failed to refer to another inquiry underway - the joint Commonwealth-State Western Sydney rail needs study.</w:t>
      </w:r>
    </w:p>
    <w:p w14:paraId="75A96860" w14:textId="77777777" w:rsidR="00BC1A84" w:rsidRPr="002B05D0" w:rsidRDefault="00BC1A84" w:rsidP="000B1793">
      <w:pPr>
        <w:spacing w:after="0"/>
        <w:rPr>
          <w:rFonts w:cstheme="minorHAnsi"/>
        </w:rPr>
      </w:pPr>
    </w:p>
    <w:p w14:paraId="7FD2821A" w14:textId="7656795B" w:rsidR="00341AA0" w:rsidRDefault="00BC1A84" w:rsidP="000B1793">
      <w:pPr>
        <w:spacing w:after="0"/>
        <w:rPr>
          <w:rFonts w:cstheme="minorHAnsi"/>
        </w:rPr>
      </w:pPr>
      <w:r w:rsidRPr="002B05D0">
        <w:rPr>
          <w:rFonts w:cstheme="minorHAnsi"/>
        </w:rPr>
        <w:t>The Future Transport consultation process included a travelling caravan (literally)</w:t>
      </w:r>
      <w:r w:rsidR="002010E1">
        <w:rPr>
          <w:rFonts w:cstheme="minorHAnsi"/>
        </w:rPr>
        <w:t>,</w:t>
      </w:r>
      <w:r w:rsidRPr="002B05D0">
        <w:rPr>
          <w:rFonts w:cstheme="minorHAnsi"/>
        </w:rPr>
        <w:t xml:space="preserve"> staffed by officials.</w:t>
      </w:r>
      <w:r>
        <w:rPr>
          <w:rFonts w:cstheme="minorHAnsi"/>
        </w:rPr>
        <w:t xml:space="preserve"> </w:t>
      </w:r>
      <w:r w:rsidRPr="002B05D0">
        <w:rPr>
          <w:rFonts w:cstheme="minorHAnsi"/>
        </w:rPr>
        <w:t xml:space="preserve">The officials I met were unaware of the above, or of the core aspects of Metro.  They had </w:t>
      </w:r>
      <w:r w:rsidR="005257A1">
        <w:rPr>
          <w:rFonts w:cstheme="minorHAnsi"/>
        </w:rPr>
        <w:t xml:space="preserve">apparently </w:t>
      </w:r>
      <w:r w:rsidRPr="002B05D0">
        <w:rPr>
          <w:rFonts w:cstheme="minorHAnsi"/>
        </w:rPr>
        <w:t>been</w:t>
      </w:r>
      <w:r w:rsidR="00341AA0">
        <w:rPr>
          <w:rFonts w:cstheme="minorHAnsi"/>
        </w:rPr>
        <w:t xml:space="preserve"> misled and</w:t>
      </w:r>
      <w:r w:rsidRPr="002B05D0">
        <w:rPr>
          <w:rFonts w:cstheme="minorHAnsi"/>
        </w:rPr>
        <w:t xml:space="preserve"> severely let down by their Department.</w:t>
      </w:r>
    </w:p>
    <w:p w14:paraId="0FDE7742" w14:textId="70EE44CE" w:rsidR="00BC1A84" w:rsidRPr="00341AA0" w:rsidRDefault="00341AA0" w:rsidP="000B1793">
      <w:pPr>
        <w:spacing w:after="0"/>
        <w:rPr>
          <w:rFonts w:cstheme="minorHAnsi"/>
        </w:rPr>
      </w:pPr>
      <w:r w:rsidRPr="00341AA0">
        <w:rPr>
          <w:rFonts w:cstheme="minorHAnsi"/>
        </w:rPr>
        <w:t xml:space="preserve"> </w:t>
      </w:r>
    </w:p>
    <w:p w14:paraId="6491D9A5" w14:textId="41C27F2A" w:rsidR="00BC1A84" w:rsidRPr="00341AA0" w:rsidRDefault="00BC1A84" w:rsidP="000B1793">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341AA0">
        <w:rPr>
          <w:rFonts w:asciiTheme="minorHAnsi" w:hAnsiTheme="minorHAnsi" w:cstheme="minorHAnsi"/>
          <w:sz w:val="22"/>
          <w:szCs w:val="22"/>
        </w:rPr>
        <w:t>The implication was consultation sought carte blanche for whatever somebody had in mind.  The three cities talk was offensive; it basically indicated an intention to further divide Sydney into haves and have-nots</w:t>
      </w:r>
      <w:r w:rsidR="00341AA0" w:rsidRPr="00341AA0">
        <w:rPr>
          <w:rFonts w:asciiTheme="minorHAnsi" w:hAnsiTheme="minorHAnsi" w:cstheme="minorHAnsi"/>
          <w:sz w:val="22"/>
          <w:szCs w:val="22"/>
        </w:rPr>
        <w:t xml:space="preserve"> - with Metro only useful for the former (who travel short distances) and an impediment for the latter</w:t>
      </w:r>
      <w:r w:rsidRPr="00341AA0">
        <w:rPr>
          <w:rFonts w:asciiTheme="minorHAnsi" w:hAnsiTheme="minorHAnsi" w:cstheme="minorHAnsi"/>
          <w:sz w:val="22"/>
          <w:szCs w:val="22"/>
        </w:rPr>
        <w:t xml:space="preserve">.  </w:t>
      </w:r>
    </w:p>
    <w:p w14:paraId="06A11C99" w14:textId="77777777" w:rsidR="00341AA0" w:rsidRPr="00341AA0" w:rsidRDefault="00341AA0" w:rsidP="000B1793">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4A577166" w14:textId="4A67353E" w:rsidR="00BC1A84" w:rsidRPr="00341AA0" w:rsidRDefault="00BC1A84" w:rsidP="000B1793">
      <w:pPr>
        <w:pStyle w:val="NormalWeb"/>
        <w:shd w:val="clear" w:color="auto" w:fill="FFFFFF"/>
        <w:spacing w:before="0" w:beforeAutospacing="0" w:after="0" w:afterAutospacing="0"/>
        <w:textAlignment w:val="baseline"/>
        <w:rPr>
          <w:rFonts w:cstheme="minorHAnsi"/>
        </w:rPr>
      </w:pPr>
      <w:r w:rsidRPr="00341AA0">
        <w:rPr>
          <w:rFonts w:asciiTheme="minorHAnsi" w:hAnsiTheme="minorHAnsi" w:cstheme="minorHAnsi"/>
          <w:sz w:val="22"/>
          <w:szCs w:val="22"/>
        </w:rPr>
        <w:t xml:space="preserve">Further, while the public was to be consulted on the drafts for (just) 6 weeks – until early December – this proved too long a period for the Government to resist making decisions undermining their </w:t>
      </w:r>
      <w:r w:rsidR="005257A1">
        <w:rPr>
          <w:rFonts w:asciiTheme="minorHAnsi" w:hAnsiTheme="minorHAnsi" w:cstheme="minorHAnsi"/>
          <w:sz w:val="22"/>
          <w:szCs w:val="22"/>
        </w:rPr>
        <w:t>s</w:t>
      </w:r>
      <w:r w:rsidRPr="00341AA0">
        <w:rPr>
          <w:rFonts w:asciiTheme="minorHAnsi" w:hAnsiTheme="minorHAnsi" w:cstheme="minorHAnsi"/>
          <w:sz w:val="22"/>
          <w:szCs w:val="22"/>
        </w:rPr>
        <w:t>tated intentions.  These included: rejection of the only proposal to link Port Botany and Kingsford Smith airport to Westconnex; a car registration rebate which was a major setback for proper road charging; a housing release of land ‘earmarked’ for a rail corridor vital to Badgerys Creek airport and Sydney’s west.</w:t>
      </w:r>
      <w:r w:rsidRPr="00341AA0">
        <w:rPr>
          <w:rStyle w:val="EndnoteReference"/>
          <w:rFonts w:asciiTheme="minorHAnsi" w:hAnsiTheme="minorHAnsi" w:cstheme="minorHAnsi"/>
          <w:sz w:val="22"/>
          <w:szCs w:val="22"/>
        </w:rPr>
        <w:endnoteReference w:id="25"/>
      </w:r>
    </w:p>
    <w:p w14:paraId="1BD489BB" w14:textId="77777777" w:rsidR="00341AA0" w:rsidRDefault="00341AA0" w:rsidP="000B1793">
      <w:pPr>
        <w:spacing w:after="0"/>
        <w:rPr>
          <w:rFonts w:cstheme="minorHAnsi"/>
        </w:rPr>
      </w:pPr>
    </w:p>
    <w:p w14:paraId="17A62375" w14:textId="43B48707" w:rsidR="00BC1A84" w:rsidRPr="00341AA0" w:rsidRDefault="00BC1A84" w:rsidP="00341AA0">
      <w:pPr>
        <w:pStyle w:val="Heading3"/>
        <w:rPr>
          <w:rFonts w:asciiTheme="minorHAnsi" w:hAnsiTheme="minorHAnsi" w:cstheme="minorHAnsi"/>
          <w:b/>
          <w:bCs/>
        </w:rPr>
      </w:pPr>
      <w:bookmarkStart w:id="59" w:name="_Toc19622767"/>
      <w:bookmarkStart w:id="60" w:name="_Toc20161069"/>
      <w:r w:rsidRPr="00341AA0">
        <w:rPr>
          <w:rFonts w:asciiTheme="minorHAnsi" w:hAnsiTheme="minorHAnsi" w:cstheme="minorHAnsi"/>
          <w:b/>
          <w:bCs/>
        </w:rPr>
        <w:t>e.5</w:t>
      </w:r>
      <w:r w:rsidRPr="00341AA0">
        <w:rPr>
          <w:rFonts w:asciiTheme="minorHAnsi" w:hAnsiTheme="minorHAnsi" w:cstheme="minorHAnsi"/>
          <w:b/>
          <w:bCs/>
        </w:rPr>
        <w:tab/>
        <w:t>Western Sydney Rail study</w:t>
      </w:r>
      <w:bookmarkEnd w:id="59"/>
      <w:bookmarkEnd w:id="60"/>
    </w:p>
    <w:p w14:paraId="5BAB0B54" w14:textId="224E409F" w:rsidR="00BC1A84" w:rsidRDefault="00BC1A84" w:rsidP="000B1793">
      <w:pPr>
        <w:spacing w:after="0"/>
      </w:pPr>
      <w:r>
        <w:t xml:space="preserve">The Western Sydney Rail study issued a </w:t>
      </w:r>
      <w:r w:rsidRPr="007B4F4A">
        <w:rPr>
          <w:i/>
        </w:rPr>
        <w:t>Discussion paper</w:t>
      </w:r>
      <w:r>
        <w:t xml:space="preserve"> in September 2016.  Decisions were announced in March 2018.  The matter is discussed at </w:t>
      </w:r>
      <w:hyperlink r:id="rId22" w:history="1">
        <w:r>
          <w:rPr>
            <w:rStyle w:val="Hyperlink"/>
          </w:rPr>
          <w:t>https://www.thejadebeagle.com/toucheth-not-the-monorail-western-sydney-rail.html</w:t>
        </w:r>
      </w:hyperlink>
      <w:r>
        <w:t xml:space="preserve"> and </w:t>
      </w:r>
      <w:hyperlink r:id="rId23" w:history="1">
        <w:r>
          <w:rPr>
            <w:rStyle w:val="Hyperlink"/>
          </w:rPr>
          <w:t>https://www.thejadebeagle.com/no-deal.html</w:t>
        </w:r>
      </w:hyperlink>
      <w:r>
        <w:t>.</w:t>
      </w:r>
    </w:p>
    <w:p w14:paraId="4BDE8ED3" w14:textId="77777777" w:rsidR="00BC1A84" w:rsidRDefault="00BC1A84" w:rsidP="000B1793">
      <w:pPr>
        <w:spacing w:after="0"/>
      </w:pPr>
    </w:p>
    <w:p w14:paraId="341A116A" w14:textId="77777777" w:rsidR="00BC1A84" w:rsidRPr="00E916ED" w:rsidRDefault="00BC1A84" w:rsidP="000B1793">
      <w:pPr>
        <w:pStyle w:val="Heading4"/>
        <w:spacing w:before="0"/>
        <w:rPr>
          <w:rFonts w:asciiTheme="minorHAnsi" w:hAnsiTheme="minorHAnsi" w:cstheme="minorHAnsi"/>
          <w:b/>
          <w:bCs/>
        </w:rPr>
      </w:pPr>
      <w:r w:rsidRPr="00E916ED">
        <w:rPr>
          <w:rFonts w:asciiTheme="minorHAnsi" w:hAnsiTheme="minorHAnsi" w:cstheme="minorHAnsi"/>
          <w:b/>
          <w:bCs/>
        </w:rPr>
        <w:t>Discussion paper</w:t>
      </w:r>
    </w:p>
    <w:p w14:paraId="671AE466" w14:textId="64E6D3CF" w:rsidR="00BC1A84" w:rsidRDefault="00BC1A84" w:rsidP="000B1793">
      <w:pPr>
        <w:spacing w:after="0"/>
      </w:pPr>
      <w:r>
        <w:t xml:space="preserve">The paper made frequent reference to </w:t>
      </w:r>
      <w:r w:rsidRPr="00863C04">
        <w:rPr>
          <w:i/>
        </w:rPr>
        <w:t xml:space="preserve">Sydney’s </w:t>
      </w:r>
      <w:r>
        <w:rPr>
          <w:i/>
        </w:rPr>
        <w:t>R</w:t>
      </w:r>
      <w:r w:rsidRPr="00863C04">
        <w:rPr>
          <w:i/>
        </w:rPr>
        <w:t xml:space="preserve">ail </w:t>
      </w:r>
      <w:r>
        <w:rPr>
          <w:i/>
        </w:rPr>
        <w:t>F</w:t>
      </w:r>
      <w:r w:rsidRPr="00863C04">
        <w:rPr>
          <w:i/>
        </w:rPr>
        <w:t>uture</w:t>
      </w:r>
      <w:r>
        <w:t xml:space="preserve"> although the latter (like the ‘business case’ and EIS) studiously ignored the proposed airport at Badgerys Creek.  This was consistent with NSW policy which</w:t>
      </w:r>
      <w:r w:rsidR="00341AA0">
        <w:t>, in 2012,</w:t>
      </w:r>
      <w:r>
        <w:t xml:space="preserve"> opposed such an airport</w:t>
      </w:r>
      <w:r w:rsidR="00341AA0">
        <w:t>.</w:t>
      </w:r>
      <w:r>
        <w:t xml:space="preserve"> </w:t>
      </w:r>
      <w:r w:rsidR="00341AA0">
        <w:t xml:space="preserve"> </w:t>
      </w:r>
      <w:r>
        <w:t xml:space="preserve">The implication that rail policy might need to be redone was lost on the </w:t>
      </w:r>
      <w:r w:rsidRPr="00203C05">
        <w:rPr>
          <w:i/>
          <w:iCs/>
        </w:rPr>
        <w:t>Discussion paper</w:t>
      </w:r>
      <w:r>
        <w:t>.</w:t>
      </w:r>
    </w:p>
    <w:p w14:paraId="0DB9158B" w14:textId="77777777" w:rsidR="00BC1A84" w:rsidRDefault="00BC1A84" w:rsidP="000B1793">
      <w:pPr>
        <w:spacing w:after="0"/>
      </w:pPr>
    </w:p>
    <w:p w14:paraId="107C2BF9" w14:textId="3B687E1D" w:rsidR="00BC1A84" w:rsidRDefault="00341AA0" w:rsidP="000B1793">
      <w:pPr>
        <w:spacing w:after="0"/>
      </w:pPr>
      <w:r>
        <w:t>The discussion paper</w:t>
      </w:r>
      <w:r w:rsidR="00BC1A84">
        <w:t xml:space="preserve"> sought submissions in response to a series of questions which could not be sensibly answered until some basic matters were settled.  These matters included: study area; types of demand for rail; effects of recent decisions; network wide impacts; freight etc.  As the </w:t>
      </w:r>
      <w:r w:rsidR="00BC1A84" w:rsidRPr="00391B68">
        <w:rPr>
          <w:iCs/>
        </w:rPr>
        <w:t xml:space="preserve">paper </w:t>
      </w:r>
      <w:r w:rsidR="00BC1A84">
        <w:t>did not address these, the consultation process was a mockery.</w:t>
      </w:r>
    </w:p>
    <w:p w14:paraId="1B581902" w14:textId="707F34F7" w:rsidR="00BC1A84" w:rsidRDefault="002010E1" w:rsidP="000B1793">
      <w:pPr>
        <w:spacing w:after="0"/>
      </w:pPr>
      <w:r>
        <w:lastRenderedPageBreak/>
        <w:t xml:space="preserve">As a </w:t>
      </w:r>
      <w:r w:rsidR="00BC1A84">
        <w:t xml:space="preserve">further insult </w:t>
      </w:r>
      <w:r>
        <w:t xml:space="preserve">to </w:t>
      </w:r>
      <w:r w:rsidR="00BC1A84">
        <w:t xml:space="preserve">readers, </w:t>
      </w:r>
      <w:r w:rsidR="00391B68">
        <w:t xml:space="preserve">while the </w:t>
      </w:r>
      <w:r w:rsidR="00341AA0">
        <w:t>paper</w:t>
      </w:r>
      <w:r w:rsidR="00BC1A84">
        <w:t xml:space="preserve"> claimed reasons for options were forecasts of rail use</w:t>
      </w:r>
      <w:r w:rsidR="00391B68">
        <w:t>, it in</w:t>
      </w:r>
      <w:r w:rsidR="00BC1A84">
        <w:t>cluded a map demonstrating the claim to be wrong - Figure e.5.1.</w:t>
      </w:r>
    </w:p>
    <w:p w14:paraId="1DC41894" w14:textId="77777777" w:rsidR="00BC1A84" w:rsidRDefault="00BC1A84" w:rsidP="000B1793">
      <w:pPr>
        <w:spacing w:after="0"/>
      </w:pPr>
      <w:r>
        <w:t xml:space="preserve"> </w:t>
      </w:r>
    </w:p>
    <w:p w14:paraId="06EF97BF" w14:textId="77777777" w:rsidR="00BC1A84" w:rsidRPr="006622A0" w:rsidRDefault="00BC1A84" w:rsidP="000B1793">
      <w:pPr>
        <w:spacing w:after="0"/>
        <w:rPr>
          <w:b/>
        </w:rPr>
      </w:pPr>
      <w:r>
        <w:rPr>
          <w:b/>
        </w:rPr>
        <w:t>Figure e.5.1</w:t>
      </w:r>
      <w:r w:rsidRPr="006622A0">
        <w:rPr>
          <w:b/>
        </w:rPr>
        <w:t xml:space="preserve">: </w:t>
      </w:r>
      <w:r>
        <w:rPr>
          <w:b/>
        </w:rPr>
        <w:t>Discussion paper, n</w:t>
      </w:r>
      <w:r w:rsidRPr="006622A0">
        <w:rPr>
          <w:b/>
        </w:rPr>
        <w:t>etwork capacity use 2051</w:t>
      </w:r>
    </w:p>
    <w:p w14:paraId="309D33C8" w14:textId="77777777" w:rsidR="00BC1A84" w:rsidRDefault="00BC1A84" w:rsidP="000B1793">
      <w:pPr>
        <w:spacing w:after="0"/>
      </w:pPr>
      <w:r>
        <w:rPr>
          <w:noProof/>
          <w:lang w:eastAsia="en-GB"/>
        </w:rPr>
        <w:drawing>
          <wp:inline distT="0" distB="0" distL="0" distR="0" wp14:anchorId="73BCBE3B" wp14:editId="2ADAC9A2">
            <wp:extent cx="5048410" cy="458703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367" t="17434" r="30964" b="14121"/>
                    <a:stretch/>
                  </pic:blipFill>
                  <pic:spPr bwMode="auto">
                    <a:xfrm>
                      <a:off x="0" y="0"/>
                      <a:ext cx="5074136" cy="4610409"/>
                    </a:xfrm>
                    <a:prstGeom prst="rect">
                      <a:avLst/>
                    </a:prstGeom>
                    <a:ln>
                      <a:noFill/>
                    </a:ln>
                    <a:extLst>
                      <a:ext uri="{53640926-AAD7-44D8-BBD7-CCE9431645EC}">
                        <a14:shadowObscured xmlns:a14="http://schemas.microsoft.com/office/drawing/2010/main"/>
                      </a:ext>
                    </a:extLst>
                  </pic:spPr>
                </pic:pic>
              </a:graphicData>
            </a:graphic>
          </wp:inline>
        </w:drawing>
      </w:r>
    </w:p>
    <w:p w14:paraId="19D85EBE" w14:textId="66BC6397" w:rsidR="00BC1A84" w:rsidRDefault="00BC1A84" w:rsidP="000B1793">
      <w:pPr>
        <w:spacing w:after="0"/>
      </w:pPr>
      <w:r>
        <w:t xml:space="preserve">Figure e.5.1 shows the Western Line (between Blacktown and the CBD) and the Illawarra Line are expected to face the most significant capacity issues. </w:t>
      </w:r>
      <w:r w:rsidR="00341AA0">
        <w:t xml:space="preserve"> </w:t>
      </w:r>
      <w:r>
        <w:t xml:space="preserve">It shows the Bankstown line to be the one with the most available passenger capacity.  In many other respects the map is a mess. </w:t>
      </w:r>
    </w:p>
    <w:p w14:paraId="1CB765C2" w14:textId="77777777" w:rsidR="00BC1A84" w:rsidRDefault="00BC1A84" w:rsidP="000B1793">
      <w:pPr>
        <w:pStyle w:val="Heading3"/>
        <w:spacing w:before="0"/>
      </w:pPr>
    </w:p>
    <w:p w14:paraId="42C788EF" w14:textId="1437325F" w:rsidR="00BC1A84" w:rsidRDefault="00BC1A84" w:rsidP="000B1793">
      <w:pPr>
        <w:spacing w:after="0"/>
      </w:pPr>
      <w:r>
        <w:t>The</w:t>
      </w:r>
      <w:r w:rsidR="00341AA0">
        <w:t xml:space="preserve"> discussion paper</w:t>
      </w:r>
      <w:r>
        <w:t xml:space="preserve"> indicated criteria for assessment of options had already been settled.  Those criteria </w:t>
      </w:r>
      <w:r w:rsidR="00341AA0">
        <w:t>did not include</w:t>
      </w:r>
      <w:r>
        <w:t xml:space="preserve"> seating, although seating features prominently in Figure e.5.1.</w:t>
      </w:r>
    </w:p>
    <w:p w14:paraId="58DC77AD" w14:textId="77777777" w:rsidR="00341AA0" w:rsidRDefault="00341AA0" w:rsidP="000B1793">
      <w:pPr>
        <w:spacing w:after="0"/>
      </w:pPr>
    </w:p>
    <w:p w14:paraId="19D85AE3" w14:textId="56A4989C" w:rsidR="00391B68" w:rsidRDefault="00BC1A84" w:rsidP="00391B68">
      <w:pPr>
        <w:spacing w:after="0"/>
      </w:pPr>
      <w:r>
        <w:t xml:space="preserve">The presentation of indicative options was a disgrace.  </w:t>
      </w:r>
      <w:r w:rsidR="00391B68">
        <w:t xml:space="preserve">It showed bifurcation of the metropolitan area – between West and East – </w:t>
      </w:r>
      <w:r w:rsidR="002010E1">
        <w:t>offensive</w:t>
      </w:r>
      <w:r w:rsidR="00391B68">
        <w:t xml:space="preserve"> to the target audience.  It omitted the fact Metro does not connect with the existing rail system.  In fact, the discussion paper appeared entirely ignorant of </w:t>
      </w:r>
      <w:r w:rsidR="005257A1">
        <w:t>the</w:t>
      </w:r>
      <w:r w:rsidR="00391B68">
        <w:t xml:space="preserve"> key rail issues – such as seating, standing time, characteristics of rapid transit, effect of junctions etc.  </w:t>
      </w:r>
    </w:p>
    <w:p w14:paraId="1C2368E5" w14:textId="77777777" w:rsidR="00391B68" w:rsidRDefault="00391B68" w:rsidP="00391B68">
      <w:pPr>
        <w:spacing w:after="0"/>
      </w:pPr>
    </w:p>
    <w:p w14:paraId="7BDD2145" w14:textId="4FB2F5E2" w:rsidR="00BC1A84" w:rsidRDefault="00391B68" w:rsidP="00391B68">
      <w:pPr>
        <w:spacing w:after="0"/>
      </w:pPr>
      <w:r>
        <w:t>The paper’s</w:t>
      </w:r>
      <w:r w:rsidRPr="00CF5239">
        <w:rPr>
          <w:i/>
          <w:iCs/>
        </w:rPr>
        <w:t xml:space="preserve"> </w:t>
      </w:r>
      <w:r>
        <w:t>omission of well-known ideas – like Parramatta-Epping – raised suspicions of it being an attempt to cover up the results of NSW policies.  The suspicions were reinforced by all of its pictures of trains being of the Sydney Trains fleet - not one was of a Metro train.  Yet the proposals were essentially to extend Metro!</w:t>
      </w:r>
      <w:r w:rsidRPr="00E37E43">
        <w:t xml:space="preserve"> </w:t>
      </w:r>
      <w:r>
        <w:t xml:space="preserve">  The disgrace is depicted in</w:t>
      </w:r>
      <w:r w:rsidR="00BC1A84">
        <w:t xml:space="preserve"> Figure e.5.2</w:t>
      </w:r>
      <w:r>
        <w:t xml:space="preserve"> below – which is from the paper</w:t>
      </w:r>
      <w:r w:rsidR="00BC1A84">
        <w:t>.</w:t>
      </w:r>
    </w:p>
    <w:p w14:paraId="6D525C35" w14:textId="77777777" w:rsidR="00BC1A84" w:rsidRDefault="00BC1A84" w:rsidP="000B1793">
      <w:pPr>
        <w:spacing w:after="0"/>
      </w:pPr>
    </w:p>
    <w:p w14:paraId="0BA85F1C" w14:textId="77777777" w:rsidR="00BC1A84" w:rsidRDefault="00BC1A84" w:rsidP="000B1793">
      <w:pPr>
        <w:spacing w:after="0"/>
      </w:pPr>
      <w:r>
        <w:rPr>
          <w:b/>
        </w:rPr>
        <w:lastRenderedPageBreak/>
        <w:t>Figure e.5.2</w:t>
      </w:r>
      <w:r w:rsidRPr="00F720E5">
        <w:rPr>
          <w:b/>
        </w:rPr>
        <w:t xml:space="preserve">: </w:t>
      </w:r>
      <w:r>
        <w:rPr>
          <w:b/>
        </w:rPr>
        <w:t xml:space="preserve">Discussion paper, </w:t>
      </w:r>
      <w:r w:rsidRPr="00F720E5">
        <w:rPr>
          <w:b/>
        </w:rPr>
        <w:t>identified rail options</w:t>
      </w:r>
      <w:r>
        <w:rPr>
          <w:noProof/>
          <w:lang w:eastAsia="en-GB"/>
        </w:rPr>
        <w:drawing>
          <wp:inline distT="0" distB="0" distL="0" distR="0" wp14:anchorId="267618CE" wp14:editId="1BA25F38">
            <wp:extent cx="4750341" cy="346416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516" t="20957" r="32199" b="5759"/>
                    <a:stretch/>
                  </pic:blipFill>
                  <pic:spPr bwMode="auto">
                    <a:xfrm>
                      <a:off x="0" y="0"/>
                      <a:ext cx="4759176" cy="3470612"/>
                    </a:xfrm>
                    <a:prstGeom prst="rect">
                      <a:avLst/>
                    </a:prstGeom>
                    <a:ln>
                      <a:noFill/>
                    </a:ln>
                    <a:extLst>
                      <a:ext uri="{53640926-AAD7-44D8-BBD7-CCE9431645EC}">
                        <a14:shadowObscured xmlns:a14="http://schemas.microsoft.com/office/drawing/2010/main"/>
                      </a:ext>
                    </a:extLst>
                  </pic:spPr>
                </pic:pic>
              </a:graphicData>
            </a:graphic>
          </wp:inline>
        </w:drawing>
      </w:r>
    </w:p>
    <w:p w14:paraId="55556068" w14:textId="77777777" w:rsidR="00BC1A84" w:rsidRDefault="00BC1A84" w:rsidP="000B1793">
      <w:pPr>
        <w:spacing w:after="0"/>
      </w:pPr>
    </w:p>
    <w:p w14:paraId="412AFEFA" w14:textId="0F646737" w:rsidR="00BC1A84" w:rsidRDefault="00BC1A84" w:rsidP="000B1793">
      <w:pPr>
        <w:spacing w:after="0"/>
      </w:pPr>
      <w:r>
        <w:t xml:space="preserve">My submission in response to the </w:t>
      </w:r>
      <w:r w:rsidR="00341AA0">
        <w:t>d</w:t>
      </w:r>
      <w:r>
        <w:t xml:space="preserve">iscussion paper </w:t>
      </w:r>
      <w:r w:rsidR="00341AA0">
        <w:t>said</w:t>
      </w:r>
      <w:r>
        <w:t>:</w:t>
      </w:r>
    </w:p>
    <w:p w14:paraId="4B586833" w14:textId="77777777" w:rsidR="00CA19E2" w:rsidRDefault="00CA19E2" w:rsidP="000B1793">
      <w:pPr>
        <w:spacing w:after="0"/>
      </w:pPr>
    </w:p>
    <w:p w14:paraId="29848F78" w14:textId="325B671B" w:rsidR="00BC1A84" w:rsidRPr="00341AA0" w:rsidRDefault="00341AA0" w:rsidP="00341AA0">
      <w:pPr>
        <w:spacing w:after="0" w:line="256" w:lineRule="auto"/>
        <w:ind w:left="720"/>
        <w:rPr>
          <w:i/>
          <w:iCs/>
        </w:rPr>
      </w:pPr>
      <w:r>
        <w:rPr>
          <w:i/>
          <w:iCs/>
        </w:rPr>
        <w:t xml:space="preserve">‘3.   </w:t>
      </w:r>
      <w:r w:rsidR="00BC1A84" w:rsidRPr="00341AA0">
        <w:rPr>
          <w:i/>
          <w:iCs/>
        </w:rPr>
        <w:t>The most important rail issues in and of western Sydney are</w:t>
      </w:r>
    </w:p>
    <w:p w14:paraId="5D80AF7B" w14:textId="77777777" w:rsidR="00BC1A84" w:rsidRPr="00B23C19" w:rsidRDefault="00BC1A84" w:rsidP="000B1793">
      <w:pPr>
        <w:pStyle w:val="ListParagraph"/>
        <w:numPr>
          <w:ilvl w:val="0"/>
          <w:numId w:val="38"/>
        </w:numPr>
        <w:spacing w:after="0" w:line="256" w:lineRule="auto"/>
        <w:rPr>
          <w:i/>
          <w:iCs/>
        </w:rPr>
      </w:pPr>
      <w:r w:rsidRPr="00B23C19">
        <w:rPr>
          <w:i/>
          <w:iCs/>
        </w:rPr>
        <w:t>Effective access to all of Sydney’s global arc</w:t>
      </w:r>
    </w:p>
    <w:p w14:paraId="2CD8E710" w14:textId="77777777" w:rsidR="00BC1A84" w:rsidRPr="00B23C19" w:rsidRDefault="00BC1A84" w:rsidP="000B1793">
      <w:pPr>
        <w:pStyle w:val="ListParagraph"/>
        <w:numPr>
          <w:ilvl w:val="0"/>
          <w:numId w:val="38"/>
        </w:numPr>
        <w:spacing w:after="0" w:line="256" w:lineRule="auto"/>
        <w:rPr>
          <w:i/>
          <w:iCs/>
        </w:rPr>
      </w:pPr>
      <w:r w:rsidRPr="00B23C19">
        <w:rPr>
          <w:i/>
          <w:iCs/>
        </w:rPr>
        <w:t>Passengers being seated on trains as fundamental to such access</w:t>
      </w:r>
    </w:p>
    <w:p w14:paraId="18252170" w14:textId="77777777" w:rsidR="00BC1A84" w:rsidRPr="00B23C19" w:rsidRDefault="00BC1A84" w:rsidP="000B1793">
      <w:pPr>
        <w:pStyle w:val="ListParagraph"/>
        <w:numPr>
          <w:ilvl w:val="0"/>
          <w:numId w:val="38"/>
        </w:numPr>
        <w:spacing w:after="0" w:line="256" w:lineRule="auto"/>
        <w:rPr>
          <w:i/>
          <w:iCs/>
        </w:rPr>
      </w:pPr>
      <w:r w:rsidRPr="00B23C19">
        <w:rPr>
          <w:i/>
          <w:iCs/>
        </w:rPr>
        <w:t>A hub for metropolitan (as distinct from local) travel, such as in Parramatta</w:t>
      </w:r>
    </w:p>
    <w:p w14:paraId="63808A3F" w14:textId="77777777" w:rsidR="00BC1A84" w:rsidRPr="00B23C19" w:rsidRDefault="00BC1A84" w:rsidP="000B1793">
      <w:pPr>
        <w:pStyle w:val="ListParagraph"/>
        <w:numPr>
          <w:ilvl w:val="0"/>
          <w:numId w:val="38"/>
        </w:numPr>
        <w:spacing w:after="0" w:line="256" w:lineRule="auto"/>
        <w:rPr>
          <w:i/>
          <w:iCs/>
        </w:rPr>
      </w:pPr>
      <w:r w:rsidRPr="00B23C19">
        <w:rPr>
          <w:i/>
          <w:iCs/>
        </w:rPr>
        <w:t>Freight.</w:t>
      </w:r>
    </w:p>
    <w:p w14:paraId="55447471" w14:textId="0045B48E" w:rsidR="00BC1A84" w:rsidRPr="00341AA0" w:rsidRDefault="00BC1A84" w:rsidP="00341AA0">
      <w:pPr>
        <w:pStyle w:val="ListParagraph"/>
        <w:numPr>
          <w:ilvl w:val="0"/>
          <w:numId w:val="46"/>
        </w:numPr>
        <w:spacing w:after="0" w:line="256" w:lineRule="auto"/>
        <w:rPr>
          <w:i/>
          <w:iCs/>
        </w:rPr>
      </w:pPr>
      <w:r w:rsidRPr="00341AA0">
        <w:rPr>
          <w:i/>
          <w:iCs/>
        </w:rPr>
        <w:t xml:space="preserve">Reported state government decisions in 2012 may have set a trajectory that </w:t>
      </w:r>
      <w:r w:rsidR="00341AA0">
        <w:rPr>
          <w:i/>
          <w:iCs/>
        </w:rPr>
        <w:t xml:space="preserve">                                  </w:t>
      </w:r>
      <w:r w:rsidRPr="00341AA0">
        <w:rPr>
          <w:i/>
          <w:iCs/>
        </w:rPr>
        <w:t xml:space="preserve">unnecessarily jeopardise these.  </w:t>
      </w:r>
    </w:p>
    <w:p w14:paraId="3E33FFEC" w14:textId="73A9330E" w:rsidR="00BC1A84" w:rsidRPr="00341AA0" w:rsidRDefault="00BC1A84" w:rsidP="00341AA0">
      <w:pPr>
        <w:pStyle w:val="ListParagraph"/>
        <w:numPr>
          <w:ilvl w:val="0"/>
          <w:numId w:val="46"/>
        </w:numPr>
        <w:spacing w:after="0" w:line="256" w:lineRule="auto"/>
        <w:rPr>
          <w:i/>
          <w:iCs/>
        </w:rPr>
      </w:pPr>
      <w:r w:rsidRPr="00341AA0">
        <w:rPr>
          <w:i/>
          <w:iCs/>
        </w:rPr>
        <w:t>That the Discussion paper fails to recognise these matters undermines confidence in the ability of governments to comprehend, let alone address, western Sydney rail needs</w:t>
      </w:r>
      <w:r w:rsidR="00FB45A5">
        <w:rPr>
          <w:i/>
          <w:iCs/>
        </w:rPr>
        <w:t>’</w:t>
      </w:r>
      <w:r w:rsidRPr="00341AA0">
        <w:rPr>
          <w:i/>
          <w:iCs/>
        </w:rPr>
        <w:t>.</w:t>
      </w:r>
      <w:r w:rsidR="00341AA0" w:rsidRPr="00341AA0">
        <w:rPr>
          <w:rStyle w:val="EndnoteReference"/>
        </w:rPr>
        <w:t xml:space="preserve"> </w:t>
      </w:r>
      <w:r w:rsidR="00341AA0">
        <w:rPr>
          <w:rStyle w:val="EndnoteReference"/>
        </w:rPr>
        <w:endnoteReference w:id="26"/>
      </w:r>
    </w:p>
    <w:p w14:paraId="6BEDD7A6" w14:textId="77777777" w:rsidR="00BC1A84" w:rsidRPr="00B23C19" w:rsidRDefault="00BC1A84" w:rsidP="000B1793">
      <w:pPr>
        <w:pStyle w:val="ListParagraph"/>
        <w:spacing w:after="0" w:line="256" w:lineRule="auto"/>
        <w:ind w:left="1134"/>
        <w:rPr>
          <w:i/>
          <w:iCs/>
        </w:rPr>
      </w:pPr>
    </w:p>
    <w:p w14:paraId="1E76F01F" w14:textId="77777777" w:rsidR="00BC1A84" w:rsidRPr="00E916ED" w:rsidRDefault="00BC1A84" w:rsidP="000B1793">
      <w:pPr>
        <w:pStyle w:val="Heading4"/>
        <w:spacing w:before="0"/>
        <w:rPr>
          <w:rFonts w:asciiTheme="minorHAnsi" w:hAnsiTheme="minorHAnsi" w:cstheme="minorHAnsi"/>
          <w:b/>
          <w:bCs/>
        </w:rPr>
      </w:pPr>
      <w:r w:rsidRPr="00E916ED">
        <w:rPr>
          <w:rFonts w:asciiTheme="minorHAnsi" w:hAnsiTheme="minorHAnsi" w:cstheme="minorHAnsi"/>
          <w:b/>
          <w:bCs/>
        </w:rPr>
        <w:t>Decisions</w:t>
      </w:r>
    </w:p>
    <w:p w14:paraId="5BB01E63" w14:textId="77777777" w:rsidR="002010E1" w:rsidRDefault="00BC1A84" w:rsidP="000B1793">
      <w:pPr>
        <w:spacing w:after="0"/>
      </w:pPr>
      <w:r>
        <w:t xml:space="preserve">While comments on the </w:t>
      </w:r>
      <w:r w:rsidR="00FB45A5">
        <w:t>discussion paper</w:t>
      </w:r>
      <w:r>
        <w:t xml:space="preserve"> were sought within six weeks, announcement of the Governments’ decision took more than a year and a half.  It was more than a year overdue.  </w:t>
      </w:r>
    </w:p>
    <w:p w14:paraId="7A507B93" w14:textId="77777777" w:rsidR="002010E1" w:rsidRDefault="002010E1" w:rsidP="000B1793">
      <w:pPr>
        <w:spacing w:after="0"/>
      </w:pPr>
    </w:p>
    <w:p w14:paraId="241CE382" w14:textId="7350F48E" w:rsidR="00FB45A5" w:rsidRDefault="00BC1A84" w:rsidP="000B1793">
      <w:pPr>
        <w:spacing w:after="0"/>
      </w:pPr>
      <w:r>
        <w:t>Worse, it was idiotic. The lines to the Aerotropolis/airport were back to front – transposed</w:t>
      </w:r>
      <w:r w:rsidR="00FB45A5">
        <w:t xml:space="preserve">.  </w:t>
      </w:r>
    </w:p>
    <w:p w14:paraId="4AE5BA0D" w14:textId="77777777" w:rsidR="00FB45A5" w:rsidRDefault="00FB45A5" w:rsidP="000B1793">
      <w:pPr>
        <w:spacing w:after="0"/>
      </w:pPr>
    </w:p>
    <w:p w14:paraId="401A8036" w14:textId="7DE2BA61" w:rsidR="00BC1A84" w:rsidRDefault="00FB45A5" w:rsidP="000B1793">
      <w:pPr>
        <w:spacing w:after="0"/>
      </w:pPr>
      <w:r>
        <w:t>T</w:t>
      </w:r>
      <w:r w:rsidR="00BC1A84">
        <w:t xml:space="preserve">he obvious option was ignored in favour of a far more expensive approach </w:t>
      </w:r>
      <w:r>
        <w:t xml:space="preserve">that would lead to </w:t>
      </w:r>
      <w:r w:rsidR="00BC1A84">
        <w:t xml:space="preserve">at least four different and separate </w:t>
      </w:r>
      <w:r>
        <w:t xml:space="preserve">passenger </w:t>
      </w:r>
      <w:r w:rsidR="00BC1A84">
        <w:t xml:space="preserve">railways </w:t>
      </w:r>
      <w:r>
        <w:t xml:space="preserve">in Sydney </w:t>
      </w:r>
      <w:r w:rsidR="002010E1">
        <w:t>–</w:t>
      </w:r>
      <w:r w:rsidR="00BC1A84">
        <w:t xml:space="preserve"> </w:t>
      </w:r>
      <w:r w:rsidR="002010E1">
        <w:t xml:space="preserve">where two separate railways </w:t>
      </w:r>
      <w:r w:rsidR="00BC1A84">
        <w:t xml:space="preserve">had previously been criticized as being based on a ‘bizarre premise’.  People in </w:t>
      </w:r>
      <w:r>
        <w:t xml:space="preserve">South </w:t>
      </w:r>
      <w:r w:rsidR="00BC1A84">
        <w:t xml:space="preserve">Western Sydney would need to change trains several times to get to the </w:t>
      </w:r>
      <w:r>
        <w:t xml:space="preserve">Western Sydney </w:t>
      </w:r>
      <w:r w:rsidR="00BC1A84">
        <w:t>airport</w:t>
      </w:r>
      <w:r>
        <w:t xml:space="preserve"> but not at all to get to Kingsford Smith!</w:t>
      </w:r>
      <w:r w:rsidR="00BC1A84">
        <w:t xml:space="preserve">  </w:t>
      </w:r>
    </w:p>
    <w:p w14:paraId="53B561F2" w14:textId="77777777" w:rsidR="00BC1A84" w:rsidRDefault="00BC1A84" w:rsidP="000B1793">
      <w:pPr>
        <w:spacing w:after="0"/>
      </w:pPr>
    </w:p>
    <w:p w14:paraId="707B61F2" w14:textId="686EBEF2" w:rsidR="00BC1A84" w:rsidRDefault="00BC1A84" w:rsidP="000B1793">
      <w:pPr>
        <w:spacing w:after="0"/>
      </w:pPr>
      <w:r>
        <w:t>The given reason for this mess was that single and double</w:t>
      </w:r>
      <w:r w:rsidR="00391B68">
        <w:t>-</w:t>
      </w:r>
      <w:r>
        <w:t xml:space="preserve">deck trains cannot use the same tracks.  </w:t>
      </w:r>
    </w:p>
    <w:p w14:paraId="57741BC5" w14:textId="583BDEE9" w:rsidR="00BC1A84" w:rsidRPr="00DC44BD" w:rsidRDefault="00BC1A84" w:rsidP="009B2EAD">
      <w:pPr>
        <w:spacing w:after="0"/>
      </w:pPr>
      <w:r>
        <w:t>A reason later ‘confirmed’ by the Commonwealth Minister</w:t>
      </w:r>
      <w:r w:rsidR="009B2EAD">
        <w:t>.</w:t>
      </w:r>
      <w:r w:rsidR="00CA19E2" w:rsidRPr="00CA19E2">
        <w:rPr>
          <w:rStyle w:val="EndnoteReference"/>
        </w:rPr>
        <w:t xml:space="preserve"> </w:t>
      </w:r>
      <w:r w:rsidR="00CA19E2">
        <w:rPr>
          <w:rStyle w:val="EndnoteReference"/>
        </w:rPr>
        <w:endnoteReference w:id="27"/>
      </w:r>
      <w:r w:rsidRPr="00DC44BD">
        <w:rPr>
          <w:i/>
          <w:iCs/>
        </w:rPr>
        <w:t xml:space="preserve">  </w:t>
      </w:r>
    </w:p>
    <w:p w14:paraId="49740BCF" w14:textId="77777777" w:rsidR="00BC1A84" w:rsidRPr="00DC44BD" w:rsidRDefault="00BC1A84" w:rsidP="000B1793">
      <w:pPr>
        <w:spacing w:after="0"/>
      </w:pPr>
      <w:r w:rsidRPr="00DC44BD">
        <w:lastRenderedPageBreak/>
        <w:t>A pre-election sequel completed the farce.  In it the Prime Minister, while on a visit to St Marys, referred to a double-deck train as something Western Sydney will see more of.  The Western Sydney rail ‘decision’ does the opposite.</w:t>
      </w:r>
      <w:r w:rsidRPr="00DC44BD">
        <w:rPr>
          <w:rStyle w:val="EndnoteReference"/>
        </w:rPr>
        <w:endnoteReference w:id="28"/>
      </w:r>
    </w:p>
    <w:p w14:paraId="03F5DAAC" w14:textId="77777777" w:rsidR="00BC1A84" w:rsidRPr="00DC44BD" w:rsidRDefault="00BC1A84" w:rsidP="000B1793">
      <w:pPr>
        <w:spacing w:after="0"/>
      </w:pPr>
    </w:p>
    <w:p w14:paraId="09D29D21" w14:textId="1237C7CE" w:rsidR="00BC1A84" w:rsidRDefault="00BC1A84" w:rsidP="000B1793">
      <w:pPr>
        <w:spacing w:after="0"/>
      </w:pPr>
      <w:r w:rsidRPr="00DC44BD">
        <w:t>The Western Sydney rail case demonstrates contempt for the community and for</w:t>
      </w:r>
      <w:r w:rsidR="00FB45A5">
        <w:t xml:space="preserve"> </w:t>
      </w:r>
      <w:r w:rsidRPr="00DC44BD">
        <w:t>Commonwealth</w:t>
      </w:r>
      <w:r w:rsidR="00FB45A5">
        <w:t xml:space="preserve"> politicians, including the Prime Minister</w:t>
      </w:r>
      <w:r w:rsidRPr="00DC44BD">
        <w:t>.</w:t>
      </w:r>
    </w:p>
    <w:p w14:paraId="00F8F72B" w14:textId="77777777" w:rsidR="002451B4" w:rsidRPr="00DC44BD" w:rsidRDefault="002451B4" w:rsidP="000B1793">
      <w:pPr>
        <w:spacing w:after="0"/>
      </w:pPr>
    </w:p>
    <w:p w14:paraId="6CD6F5B4" w14:textId="5CC4A1D0" w:rsidR="0086009D" w:rsidRPr="002451B4" w:rsidRDefault="0086009D" w:rsidP="002451B4">
      <w:pPr>
        <w:pStyle w:val="Heading3"/>
        <w:rPr>
          <w:rFonts w:asciiTheme="minorHAnsi" w:hAnsiTheme="minorHAnsi"/>
          <w:b/>
          <w:bCs/>
        </w:rPr>
      </w:pPr>
      <w:bookmarkStart w:id="61" w:name="_Toc20161070"/>
      <w:r w:rsidRPr="002451B4">
        <w:rPr>
          <w:rFonts w:asciiTheme="minorHAnsi" w:hAnsiTheme="minorHAnsi"/>
          <w:b/>
          <w:bCs/>
        </w:rPr>
        <w:t>e.6</w:t>
      </w:r>
      <w:r w:rsidRPr="002451B4">
        <w:rPr>
          <w:rFonts w:asciiTheme="minorHAnsi" w:hAnsiTheme="minorHAnsi"/>
          <w:b/>
          <w:bCs/>
        </w:rPr>
        <w:tab/>
      </w:r>
      <w:r w:rsidR="0019542F">
        <w:rPr>
          <w:rFonts w:asciiTheme="minorHAnsi" w:hAnsiTheme="minorHAnsi"/>
          <w:b/>
          <w:bCs/>
        </w:rPr>
        <w:t>Result</w:t>
      </w:r>
      <w:bookmarkEnd w:id="61"/>
    </w:p>
    <w:p w14:paraId="49D74B40" w14:textId="28ADCA1B" w:rsidR="001E3EC8" w:rsidRDefault="0086009D">
      <w:r>
        <w:t xml:space="preserve">The </w:t>
      </w:r>
      <w:r w:rsidR="002451B4">
        <w:t xml:space="preserve">result of </w:t>
      </w:r>
      <w:r>
        <w:t xml:space="preserve">this faux consultation is in </w:t>
      </w:r>
      <w:r w:rsidR="00EF7C1D">
        <w:t xml:space="preserve">the </w:t>
      </w:r>
      <w:r w:rsidRPr="00C9660D">
        <w:rPr>
          <w:i/>
          <w:iCs/>
        </w:rPr>
        <w:t>Future Transport Strategy 2056</w:t>
      </w:r>
      <w:r w:rsidR="00557C78">
        <w:t xml:space="preserve"> and Greater Sydney Plan.  </w:t>
      </w:r>
      <w:r w:rsidR="001E3EC8">
        <w:t xml:space="preserve">Unsurprisingly, </w:t>
      </w:r>
      <w:r w:rsidR="002451B4">
        <w:t>t</w:t>
      </w:r>
      <w:r w:rsidR="00557C78">
        <w:t xml:space="preserve">he </w:t>
      </w:r>
      <w:r w:rsidR="00EF7C1D">
        <w:t>latter</w:t>
      </w:r>
      <w:r w:rsidR="00557C78">
        <w:t xml:space="preserve"> </w:t>
      </w:r>
      <w:r w:rsidR="0019542F">
        <w:t xml:space="preserve">again did not </w:t>
      </w:r>
      <w:r w:rsidR="00557C78">
        <w:t>accurately cop</w:t>
      </w:r>
      <w:r w:rsidR="0019542F">
        <w:t>y the</w:t>
      </w:r>
      <w:r w:rsidR="001E3EC8">
        <w:t xml:space="preserve"> </w:t>
      </w:r>
      <w:r w:rsidR="00EF7C1D">
        <w:t xml:space="preserve">Strategy’s </w:t>
      </w:r>
      <w:r w:rsidR="001E3EC8">
        <w:t xml:space="preserve">key </w:t>
      </w:r>
      <w:r w:rsidR="00557C78">
        <w:t>schematic</w:t>
      </w:r>
      <w:r w:rsidR="00C9660D">
        <w:t>.</w:t>
      </w:r>
      <w:r w:rsidR="001E3EC8">
        <w:rPr>
          <w:rStyle w:val="EndnoteReference"/>
        </w:rPr>
        <w:endnoteReference w:id="29"/>
      </w:r>
      <w:r w:rsidR="00CB582C">
        <w:t xml:space="preserve">  </w:t>
      </w:r>
    </w:p>
    <w:p w14:paraId="5E0B4D83" w14:textId="03C2F083" w:rsidR="00CB582C" w:rsidRDefault="00CB582C">
      <w:r>
        <w:t>Apart from an apparent lack of care in drafting – for example</w:t>
      </w:r>
      <w:r w:rsidR="00C9660D">
        <w:t>,</w:t>
      </w:r>
      <w:r>
        <w:t xml:space="preserve"> Bondi Junction </w:t>
      </w:r>
      <w:r w:rsidR="00F57D09">
        <w:t>wa</w:t>
      </w:r>
      <w:r>
        <w:t xml:space="preserve">s not represented as being on the rail network in 2056 – the </w:t>
      </w:r>
      <w:r w:rsidR="001E3EC8">
        <w:t>schematics</w:t>
      </w:r>
      <w:r>
        <w:t xml:space="preserve"> continue</w:t>
      </w:r>
      <w:r w:rsidR="005257A1">
        <w:t>d</w:t>
      </w:r>
      <w:r>
        <w:t xml:space="preserve"> to be </w:t>
      </w:r>
      <w:r w:rsidR="001E3EC8">
        <w:t>confused</w:t>
      </w:r>
      <w:r w:rsidR="0035071B">
        <w:t xml:space="preserve"> and </w:t>
      </w:r>
      <w:r>
        <w:t>deceptive.</w:t>
      </w:r>
    </w:p>
    <w:p w14:paraId="4BAC35D6" w14:textId="453AD439" w:rsidR="0035071B" w:rsidRDefault="00CB582C">
      <w:r>
        <w:t xml:space="preserve">The Metro/Sydney Trains fiasco of the consultation </w:t>
      </w:r>
      <w:r w:rsidR="00F57D09">
        <w:t>wa</w:t>
      </w:r>
      <w:r w:rsidR="0019542F">
        <w:t>s</w:t>
      </w:r>
      <w:r>
        <w:t xml:space="preserve"> avoided by </w:t>
      </w:r>
      <w:r w:rsidR="00E90818">
        <w:t>not discussing either</w:t>
      </w:r>
      <w:r>
        <w:t xml:space="preserve">.  </w:t>
      </w:r>
      <w:r w:rsidR="0019542F">
        <w:t xml:space="preserve">There </w:t>
      </w:r>
      <w:r w:rsidR="00F57D09">
        <w:t>wa</w:t>
      </w:r>
      <w:r w:rsidR="0019542F">
        <w:t xml:space="preserve">s evident confusion between mass transit, rapid transit and trains.  </w:t>
      </w:r>
      <w:r>
        <w:t xml:space="preserve">‘Turn-up and go’ </w:t>
      </w:r>
      <w:r w:rsidR="0035071B">
        <w:t>(</w:t>
      </w:r>
      <w:r>
        <w:t>presumably</w:t>
      </w:r>
      <w:r w:rsidR="0035071B">
        <w:t>)</w:t>
      </w:r>
      <w:r>
        <w:t xml:space="preserve"> continue</w:t>
      </w:r>
      <w:r w:rsidR="00F57D09">
        <w:t>d</w:t>
      </w:r>
      <w:r>
        <w:t xml:space="preserve"> to be misrepresented – unless the intention is to force many passenger intercha</w:t>
      </w:r>
      <w:r w:rsidR="0035071B">
        <w:t>nges, for example six for a journey between Cronulla</w:t>
      </w:r>
      <w:r>
        <w:t xml:space="preserve"> </w:t>
      </w:r>
      <w:r w:rsidR="0035071B">
        <w:t xml:space="preserve">and the CBD.  </w:t>
      </w:r>
    </w:p>
    <w:p w14:paraId="6FE2A7A5" w14:textId="112A54FD" w:rsidR="00FB45A5" w:rsidRDefault="0035071B">
      <w:r>
        <w:t>The Bankstown line</w:t>
      </w:r>
      <w:r w:rsidR="0019542F">
        <w:t>s</w:t>
      </w:r>
      <w:r>
        <w:t xml:space="preserve"> to Lidcombe and Cabramatta </w:t>
      </w:r>
      <w:r w:rsidR="00F57D09">
        <w:t>we</w:t>
      </w:r>
      <w:r w:rsidR="0019542F">
        <w:t>re not shown</w:t>
      </w:r>
      <w:r>
        <w:t>.</w:t>
      </w:r>
      <w:r w:rsidR="00CB582C">
        <w:t xml:space="preserve">  </w:t>
      </w:r>
      <w:r w:rsidR="00557C78">
        <w:t xml:space="preserve">  </w:t>
      </w:r>
      <w:r>
        <w:t xml:space="preserve">Arrangements for Western Sydney Airport </w:t>
      </w:r>
      <w:r w:rsidR="00F57D09">
        <w:t>we</w:t>
      </w:r>
      <w:r>
        <w:t>re covered-up; the diagrams d</w:t>
      </w:r>
      <w:r w:rsidR="00F57D09">
        <w:t>id</w:t>
      </w:r>
      <w:r>
        <w:t xml:space="preserve"> not </w:t>
      </w:r>
      <w:r w:rsidR="0019542F">
        <w:t>show</w:t>
      </w:r>
      <w:r>
        <w:t xml:space="preserve"> the Leppington line </w:t>
      </w:r>
      <w:r w:rsidR="00C9660D">
        <w:t>extension stopping</w:t>
      </w:r>
      <w:r>
        <w:t xml:space="preserve"> several km short of the airport – in a manner that led to the failure of </w:t>
      </w:r>
      <w:r w:rsidR="002010E1">
        <w:t>a</w:t>
      </w:r>
      <w:r>
        <w:t xml:space="preserve"> railway to JFK in New York.  Perhaps the worst aspect </w:t>
      </w:r>
      <w:r w:rsidR="00F57D09">
        <w:t>wa</w:t>
      </w:r>
      <w:r>
        <w:t>s the attempted replication of networks in inner Paris, London or New York on the vastly larger Sydney basi</w:t>
      </w:r>
      <w:r w:rsidR="00F57D09">
        <w:t>n</w:t>
      </w:r>
      <w:r>
        <w:t xml:space="preserve"> – the ‘vision’ seems to be of Sydney with a population </w:t>
      </w:r>
      <w:r w:rsidR="00F27F43">
        <w:t>like</w:t>
      </w:r>
      <w:r>
        <w:t xml:space="preserve"> </w:t>
      </w:r>
      <w:r w:rsidR="00F27F43">
        <w:t xml:space="preserve">Greater </w:t>
      </w:r>
      <w:r>
        <w:t>Tokyo</w:t>
      </w:r>
      <w:r w:rsidR="00C9660D">
        <w:t>,</w:t>
      </w:r>
      <w:r w:rsidR="00F27F43">
        <w:t xml:space="preserve"> Greater Mexico City </w:t>
      </w:r>
      <w:r>
        <w:t xml:space="preserve">or Shanghai </w:t>
      </w:r>
      <w:r w:rsidR="00C9660D">
        <w:t xml:space="preserve">– 30 million or so - </w:t>
      </w:r>
      <w:r>
        <w:t xml:space="preserve">rather than the </w:t>
      </w:r>
      <w:r w:rsidR="00C9660D">
        <w:t xml:space="preserve">more </w:t>
      </w:r>
      <w:r>
        <w:t xml:space="preserve">modest </w:t>
      </w:r>
      <w:r w:rsidR="00C9660D">
        <w:t>expectation</w:t>
      </w:r>
      <w:r>
        <w:t xml:space="preserve">.  </w:t>
      </w:r>
      <w:r w:rsidR="00FB45A5">
        <w:br w:type="page"/>
      </w:r>
    </w:p>
    <w:p w14:paraId="545EBF55" w14:textId="77777777" w:rsidR="00BC1A84" w:rsidRPr="003331B5" w:rsidRDefault="00BC1A84" w:rsidP="000B1793">
      <w:pPr>
        <w:pStyle w:val="Heading2"/>
        <w:spacing w:before="0"/>
        <w:rPr>
          <w:rFonts w:asciiTheme="minorHAnsi" w:hAnsiTheme="minorHAnsi" w:cstheme="minorHAnsi"/>
          <w:b/>
          <w:bCs/>
        </w:rPr>
      </w:pPr>
      <w:bookmarkStart w:id="62" w:name="_Toc19622768"/>
      <w:bookmarkStart w:id="63" w:name="_Toc20161071"/>
      <w:r w:rsidRPr="003331B5">
        <w:rPr>
          <w:rStyle w:val="Heading4Char"/>
          <w:rFonts w:asciiTheme="minorHAnsi" w:hAnsiTheme="minorHAnsi" w:cstheme="minorHAnsi"/>
          <w:b/>
          <w:bCs/>
        </w:rPr>
        <w:lastRenderedPageBreak/>
        <w:t>(f) the impact on the environment and heritage conservation</w:t>
      </w:r>
      <w:bookmarkEnd w:id="62"/>
      <w:bookmarkEnd w:id="63"/>
      <w:r w:rsidRPr="003331B5">
        <w:rPr>
          <w:rFonts w:asciiTheme="minorHAnsi" w:hAnsiTheme="minorHAnsi" w:cstheme="minorHAnsi"/>
          <w:b/>
          <w:bCs/>
        </w:rPr>
        <w:t xml:space="preserve"> </w:t>
      </w:r>
    </w:p>
    <w:p w14:paraId="51DEF958" w14:textId="77777777" w:rsidR="00BC1A84" w:rsidRPr="00DC44BD" w:rsidRDefault="00BC1A84" w:rsidP="000B1793">
      <w:pPr>
        <w:pStyle w:val="EndnoteText"/>
        <w:rPr>
          <w:rFonts w:cstheme="minorHAnsi"/>
          <w:sz w:val="22"/>
          <w:szCs w:val="22"/>
        </w:rPr>
      </w:pPr>
      <w:r w:rsidRPr="00DC44BD">
        <w:rPr>
          <w:rFonts w:cstheme="minorHAnsi"/>
          <w:sz w:val="22"/>
          <w:szCs w:val="22"/>
        </w:rPr>
        <w:t>No comment.</w:t>
      </w:r>
    </w:p>
    <w:p w14:paraId="72107A29" w14:textId="60003340" w:rsidR="00FB45A5" w:rsidRDefault="00FB45A5">
      <w:pPr>
        <w:rPr>
          <w:rFonts w:cstheme="minorHAnsi"/>
          <w:sz w:val="24"/>
          <w:szCs w:val="24"/>
        </w:rPr>
      </w:pPr>
      <w:r>
        <w:rPr>
          <w:rFonts w:cstheme="minorHAnsi"/>
          <w:sz w:val="24"/>
          <w:szCs w:val="24"/>
        </w:rPr>
        <w:br w:type="page"/>
      </w:r>
    </w:p>
    <w:p w14:paraId="7D2B64E3" w14:textId="77777777" w:rsidR="00BC1A84" w:rsidRPr="00AC6074" w:rsidRDefault="00BC1A84" w:rsidP="000B1793">
      <w:pPr>
        <w:pStyle w:val="Heading2"/>
        <w:spacing w:before="0"/>
        <w:rPr>
          <w:rFonts w:asciiTheme="minorHAnsi" w:hAnsiTheme="minorHAnsi" w:cstheme="minorHAnsi"/>
          <w:b/>
          <w:bCs/>
          <w:i/>
          <w:iCs/>
        </w:rPr>
      </w:pPr>
      <w:bookmarkStart w:id="64" w:name="_Toc19622769"/>
      <w:bookmarkStart w:id="65" w:name="_Toc20161072"/>
      <w:r w:rsidRPr="00AC6074">
        <w:rPr>
          <w:rFonts w:asciiTheme="minorHAnsi" w:hAnsiTheme="minorHAnsi" w:cstheme="minorHAnsi"/>
          <w:b/>
          <w:bCs/>
          <w:i/>
          <w:iCs/>
        </w:rPr>
        <w:lastRenderedPageBreak/>
        <w:t>(g) any lobbying, political donations or other influence of the public or private sector in relation to making that decision</w:t>
      </w:r>
      <w:bookmarkEnd w:id="64"/>
      <w:bookmarkEnd w:id="65"/>
    </w:p>
    <w:p w14:paraId="04CA4B2F" w14:textId="77777777" w:rsidR="00BC1A84" w:rsidRPr="00DC44BD" w:rsidRDefault="00BC1A84" w:rsidP="000B1793">
      <w:pPr>
        <w:pStyle w:val="Heading4"/>
        <w:spacing w:before="0"/>
        <w:rPr>
          <w:rFonts w:asciiTheme="minorHAnsi" w:hAnsiTheme="minorHAnsi" w:cstheme="minorHAnsi"/>
          <w:i w:val="0"/>
          <w:iCs w:val="0"/>
          <w:color w:val="auto"/>
        </w:rPr>
      </w:pPr>
      <w:r w:rsidRPr="00DC44BD">
        <w:rPr>
          <w:rFonts w:asciiTheme="minorHAnsi" w:hAnsiTheme="minorHAnsi" w:cstheme="minorHAnsi"/>
          <w:i w:val="0"/>
          <w:iCs w:val="0"/>
          <w:color w:val="auto"/>
        </w:rPr>
        <w:t>This submission is limited to information in the public domain.  Hence, I have no direct views on th</w:t>
      </w:r>
      <w:r>
        <w:rPr>
          <w:rFonts w:asciiTheme="minorHAnsi" w:hAnsiTheme="minorHAnsi" w:cstheme="minorHAnsi"/>
          <w:i w:val="0"/>
          <w:iCs w:val="0"/>
          <w:color w:val="auto"/>
        </w:rPr>
        <w:t>is term of reference</w:t>
      </w:r>
      <w:r w:rsidRPr="00DC44BD">
        <w:rPr>
          <w:rFonts w:asciiTheme="minorHAnsi" w:hAnsiTheme="minorHAnsi" w:cstheme="minorHAnsi"/>
          <w:i w:val="0"/>
          <w:iCs w:val="0"/>
          <w:color w:val="auto"/>
        </w:rPr>
        <w:t xml:space="preserve">.   </w:t>
      </w:r>
    </w:p>
    <w:p w14:paraId="5FB30125" w14:textId="77777777" w:rsidR="00BC1A84" w:rsidRPr="00DC44BD" w:rsidRDefault="00BC1A84" w:rsidP="000B1793">
      <w:pPr>
        <w:pStyle w:val="Heading4"/>
        <w:spacing w:before="0"/>
        <w:rPr>
          <w:rFonts w:asciiTheme="minorHAnsi" w:hAnsiTheme="minorHAnsi" w:cstheme="minorHAnsi"/>
          <w:i w:val="0"/>
          <w:iCs w:val="0"/>
          <w:color w:val="auto"/>
        </w:rPr>
      </w:pPr>
    </w:p>
    <w:p w14:paraId="713FD5AF" w14:textId="2AF31F1E" w:rsidR="00BC1A84" w:rsidRPr="00DC44BD" w:rsidRDefault="00BC1A84" w:rsidP="000B1793">
      <w:pPr>
        <w:pStyle w:val="Heading4"/>
        <w:spacing w:before="0"/>
        <w:rPr>
          <w:rFonts w:asciiTheme="minorHAnsi" w:hAnsiTheme="minorHAnsi" w:cstheme="minorHAnsi"/>
          <w:i w:val="0"/>
          <w:iCs w:val="0"/>
          <w:color w:val="auto"/>
        </w:rPr>
      </w:pPr>
      <w:r w:rsidRPr="00DC44BD">
        <w:rPr>
          <w:rFonts w:asciiTheme="minorHAnsi" w:hAnsiTheme="minorHAnsi" w:cstheme="minorHAnsi"/>
          <w:i w:val="0"/>
          <w:iCs w:val="0"/>
          <w:color w:val="auto"/>
        </w:rPr>
        <w:t>However, th</w:t>
      </w:r>
      <w:r>
        <w:rPr>
          <w:rFonts w:asciiTheme="minorHAnsi" w:hAnsiTheme="minorHAnsi" w:cstheme="minorHAnsi"/>
          <w:i w:val="0"/>
          <w:iCs w:val="0"/>
          <w:color w:val="auto"/>
        </w:rPr>
        <w:t>e public</w:t>
      </w:r>
      <w:r w:rsidRPr="00DC44BD">
        <w:rPr>
          <w:rFonts w:asciiTheme="minorHAnsi" w:hAnsiTheme="minorHAnsi" w:cstheme="minorHAnsi"/>
          <w:i w:val="0"/>
          <w:iCs w:val="0"/>
          <w:color w:val="auto"/>
        </w:rPr>
        <w:t xml:space="preserve"> information is consistent with long standing attempts to introduce Metro somewhere – </w:t>
      </w:r>
      <w:r w:rsidR="0093276D">
        <w:rPr>
          <w:rFonts w:asciiTheme="minorHAnsi" w:hAnsiTheme="minorHAnsi" w:cstheme="minorHAnsi"/>
          <w:i w:val="0"/>
          <w:iCs w:val="0"/>
          <w:color w:val="auto"/>
        </w:rPr>
        <w:t>‘</w:t>
      </w:r>
      <w:r w:rsidRPr="00DC44BD">
        <w:rPr>
          <w:rFonts w:asciiTheme="minorHAnsi" w:hAnsiTheme="minorHAnsi" w:cstheme="minorHAnsi"/>
          <w:i w:val="0"/>
          <w:iCs w:val="0"/>
          <w:color w:val="auto"/>
        </w:rPr>
        <w:t>almost anywhere</w:t>
      </w:r>
      <w:r w:rsidR="0093276D">
        <w:rPr>
          <w:rFonts w:asciiTheme="minorHAnsi" w:hAnsiTheme="minorHAnsi" w:cstheme="minorHAnsi"/>
          <w:i w:val="0"/>
          <w:iCs w:val="0"/>
          <w:color w:val="auto"/>
        </w:rPr>
        <w:t>’</w:t>
      </w:r>
      <w:r w:rsidRPr="00DC44BD">
        <w:rPr>
          <w:rFonts w:asciiTheme="minorHAnsi" w:hAnsiTheme="minorHAnsi" w:cstheme="minorHAnsi"/>
          <w:i w:val="0"/>
          <w:iCs w:val="0"/>
          <w:color w:val="auto"/>
        </w:rPr>
        <w:t xml:space="preserve"> – in Sydney.</w:t>
      </w:r>
    </w:p>
    <w:p w14:paraId="38F59455" w14:textId="77777777" w:rsidR="00BC1A84" w:rsidRPr="00DC44BD" w:rsidRDefault="00BC1A84" w:rsidP="000B1793">
      <w:pPr>
        <w:pStyle w:val="Heading4"/>
        <w:spacing w:before="0"/>
        <w:rPr>
          <w:rFonts w:asciiTheme="minorHAnsi" w:hAnsiTheme="minorHAnsi" w:cstheme="minorHAnsi"/>
          <w:i w:val="0"/>
          <w:iCs w:val="0"/>
          <w:color w:val="auto"/>
        </w:rPr>
      </w:pPr>
    </w:p>
    <w:p w14:paraId="40486129" w14:textId="527E60C8" w:rsidR="00BC1A84" w:rsidRPr="006D602D" w:rsidRDefault="00BC1A84" w:rsidP="000B1793">
      <w:pPr>
        <w:pStyle w:val="Heading4"/>
        <w:spacing w:before="0"/>
        <w:rPr>
          <w:rFonts w:asciiTheme="minorHAnsi" w:hAnsiTheme="minorHAnsi" w:cstheme="minorHAnsi"/>
          <w:i w:val="0"/>
          <w:iCs w:val="0"/>
          <w:color w:val="auto"/>
        </w:rPr>
      </w:pPr>
      <w:r w:rsidRPr="00DC44BD">
        <w:rPr>
          <w:rFonts w:asciiTheme="minorHAnsi" w:hAnsiTheme="minorHAnsi" w:cstheme="minorHAnsi"/>
          <w:i w:val="0"/>
          <w:iCs w:val="0"/>
          <w:color w:val="auto"/>
        </w:rPr>
        <w:t xml:space="preserve">The </w:t>
      </w:r>
      <w:r>
        <w:rPr>
          <w:rFonts w:asciiTheme="minorHAnsi" w:hAnsiTheme="minorHAnsi" w:cstheme="minorHAnsi"/>
          <w:i w:val="0"/>
          <w:iCs w:val="0"/>
          <w:color w:val="auto"/>
        </w:rPr>
        <w:t xml:space="preserve">history </w:t>
      </w:r>
      <w:r w:rsidRPr="00DC44BD">
        <w:rPr>
          <w:rFonts w:asciiTheme="minorHAnsi" w:hAnsiTheme="minorHAnsi" w:cstheme="minorHAnsi"/>
          <w:i w:val="0"/>
          <w:iCs w:val="0"/>
          <w:color w:val="auto"/>
        </w:rPr>
        <w:t xml:space="preserve">outlined at </w:t>
      </w:r>
      <w:hyperlink r:id="rId26" w:history="1">
        <w:r w:rsidRPr="00DC44BD">
          <w:rPr>
            <w:rStyle w:val="Hyperlink"/>
            <w:rFonts w:asciiTheme="minorHAnsi" w:hAnsiTheme="minorHAnsi" w:cstheme="minorHAnsi"/>
            <w:i w:val="0"/>
            <w:iCs w:val="0"/>
          </w:rPr>
          <w:t>https://www.thejadebeagle.com/dogs-breakfast-for-all.html</w:t>
        </w:r>
      </w:hyperlink>
      <w:r>
        <w:rPr>
          <w:rFonts w:asciiTheme="minorHAnsi" w:hAnsiTheme="minorHAnsi" w:cstheme="minorHAnsi"/>
          <w:i w:val="0"/>
          <w:iCs w:val="0"/>
        </w:rPr>
        <w:t xml:space="preserve"> </w:t>
      </w:r>
      <w:r w:rsidRPr="006D602D">
        <w:rPr>
          <w:rFonts w:asciiTheme="minorHAnsi" w:hAnsiTheme="minorHAnsi" w:cstheme="minorHAnsi"/>
          <w:i w:val="0"/>
          <w:iCs w:val="0"/>
          <w:color w:val="auto"/>
        </w:rPr>
        <w:t>is summarised below.</w:t>
      </w:r>
      <w:r>
        <w:rPr>
          <w:rFonts w:asciiTheme="minorHAnsi" w:hAnsiTheme="minorHAnsi" w:cstheme="minorHAnsi"/>
          <w:i w:val="0"/>
          <w:iCs w:val="0"/>
          <w:color w:val="auto"/>
        </w:rPr>
        <w:t xml:space="preserve">  It should be considered in the context of my comments about public consultations. </w:t>
      </w:r>
    </w:p>
    <w:p w14:paraId="33C44B65" w14:textId="77777777" w:rsidR="00BC1A84" w:rsidRPr="00DC44BD" w:rsidRDefault="00BC1A84" w:rsidP="000B1793">
      <w:pPr>
        <w:pStyle w:val="Heading4"/>
        <w:spacing w:before="0"/>
        <w:rPr>
          <w:rFonts w:asciiTheme="minorHAnsi" w:hAnsiTheme="minorHAnsi" w:cstheme="minorHAnsi"/>
          <w:i w:val="0"/>
          <w:iCs w:val="0"/>
          <w:color w:val="auto"/>
        </w:rPr>
      </w:pPr>
    </w:p>
    <w:p w14:paraId="0C8D31F1" w14:textId="5C5BBE8A" w:rsidR="00BC1A84" w:rsidRDefault="00BC1A84" w:rsidP="000B1793">
      <w:pPr>
        <w:spacing w:after="0"/>
        <w:rPr>
          <w:rFonts w:cstheme="minorHAnsi"/>
        </w:rPr>
      </w:pPr>
      <w:r>
        <w:rPr>
          <w:rFonts w:cstheme="minorHAnsi"/>
        </w:rPr>
        <w:t>That history</w:t>
      </w:r>
      <w:r w:rsidRPr="00DC44BD">
        <w:rPr>
          <w:rFonts w:cstheme="minorHAnsi"/>
        </w:rPr>
        <w:t xml:space="preserve"> notes proposals seem to have arisen after the Sydney Olympic Games via a unit in the Premier’s Department</w:t>
      </w:r>
      <w:r>
        <w:rPr>
          <w:rFonts w:cstheme="minorHAnsi"/>
        </w:rPr>
        <w:t>.  The unit</w:t>
      </w:r>
      <w:r w:rsidRPr="00DC44BD">
        <w:rPr>
          <w:rFonts w:cstheme="minorHAnsi"/>
        </w:rPr>
        <w:t>, established in 2005, conducted work formerly undertaken in the Department of Transport.  There were reports of a ‘</w:t>
      </w:r>
      <w:r w:rsidRPr="006D602D">
        <w:rPr>
          <w:rFonts w:cstheme="minorHAnsi"/>
          <w:i/>
          <w:iCs/>
        </w:rPr>
        <w:t>dream of a European style metro</w:t>
      </w:r>
      <w:r w:rsidRPr="00DC44BD">
        <w:rPr>
          <w:rFonts w:cstheme="minorHAnsi"/>
        </w:rPr>
        <w:t>’ and refusal to consider proposals that relied on the ‘</w:t>
      </w:r>
      <w:r w:rsidRPr="006D602D">
        <w:rPr>
          <w:rFonts w:cstheme="minorHAnsi"/>
          <w:i/>
          <w:iCs/>
        </w:rPr>
        <w:t>outdated CityRail</w:t>
      </w:r>
      <w:r w:rsidRPr="00DC44BD">
        <w:rPr>
          <w:rFonts w:cstheme="minorHAnsi"/>
        </w:rPr>
        <w:t xml:space="preserve"> (now Sydney Trains) </w:t>
      </w:r>
      <w:r w:rsidRPr="006D602D">
        <w:rPr>
          <w:rFonts w:cstheme="minorHAnsi"/>
          <w:i/>
          <w:iCs/>
        </w:rPr>
        <w:t>network</w:t>
      </w:r>
      <w:r w:rsidRPr="00DC44BD">
        <w:rPr>
          <w:rFonts w:cstheme="minorHAnsi"/>
        </w:rPr>
        <w:t xml:space="preserve">’.   </w:t>
      </w:r>
    </w:p>
    <w:p w14:paraId="46A9A102" w14:textId="77777777" w:rsidR="00FB45A5" w:rsidRPr="00DC44BD" w:rsidRDefault="00FB45A5" w:rsidP="000B1793">
      <w:pPr>
        <w:spacing w:after="0"/>
      </w:pPr>
    </w:p>
    <w:p w14:paraId="1FC1B2A2" w14:textId="62CB198C" w:rsidR="00BC1A84" w:rsidRDefault="00BC1A84" w:rsidP="000B1793">
      <w:pPr>
        <w:spacing w:after="0"/>
        <w:rPr>
          <w:rFonts w:cstheme="minorHAnsi"/>
        </w:rPr>
      </w:pPr>
      <w:r w:rsidRPr="00DC44BD">
        <w:rPr>
          <w:rFonts w:cstheme="minorHAnsi"/>
        </w:rPr>
        <w:t>In 2008</w:t>
      </w:r>
      <w:r>
        <w:rPr>
          <w:rFonts w:cstheme="minorHAnsi"/>
        </w:rPr>
        <w:t>,</w:t>
      </w:r>
      <w:r w:rsidRPr="00DC44BD">
        <w:rPr>
          <w:rFonts w:cstheme="minorHAnsi"/>
        </w:rPr>
        <w:t xml:space="preserve"> a proposal for a North West Metro was reportedly reviewed by an internationally renowned expert.  The expert was unimpressed, criticising its </w:t>
      </w:r>
      <w:r>
        <w:rPr>
          <w:rFonts w:cstheme="minorHAnsi"/>
        </w:rPr>
        <w:t>‘</w:t>
      </w:r>
      <w:r w:rsidRPr="00DD3706">
        <w:rPr>
          <w:rFonts w:cstheme="minorHAnsi"/>
          <w:i/>
          <w:iCs/>
        </w:rPr>
        <w:t>inferior network planning</w:t>
      </w:r>
      <w:r>
        <w:rPr>
          <w:rFonts w:cstheme="minorHAnsi"/>
        </w:rPr>
        <w:t xml:space="preserve">’, 38km </w:t>
      </w:r>
      <w:r w:rsidRPr="00DC44BD">
        <w:rPr>
          <w:rFonts w:cstheme="minorHAnsi"/>
        </w:rPr>
        <w:t>length and location.  ‘</w:t>
      </w:r>
      <w:r w:rsidRPr="006D602D">
        <w:rPr>
          <w:rFonts w:cstheme="minorHAnsi"/>
        </w:rPr>
        <w:t>Reportedly</w:t>
      </w:r>
      <w:r w:rsidRPr="00DC44BD">
        <w:rPr>
          <w:rFonts w:cstheme="minorHAnsi"/>
        </w:rPr>
        <w:t xml:space="preserve">’ as </w:t>
      </w:r>
      <w:r>
        <w:rPr>
          <w:rFonts w:cstheme="minorHAnsi"/>
        </w:rPr>
        <w:t>the</w:t>
      </w:r>
      <w:r w:rsidRPr="00DC44BD">
        <w:rPr>
          <w:rFonts w:cstheme="minorHAnsi"/>
        </w:rPr>
        <w:t xml:space="preserve"> review was not published and apparently ‘</w:t>
      </w:r>
      <w:r w:rsidRPr="00DC44BD">
        <w:rPr>
          <w:rFonts w:cstheme="minorHAnsi"/>
          <w:i/>
          <w:iCs/>
        </w:rPr>
        <w:t>disappeared</w:t>
      </w:r>
      <w:r w:rsidRPr="00DC44BD">
        <w:rPr>
          <w:rFonts w:cstheme="minorHAnsi"/>
        </w:rPr>
        <w:t xml:space="preserve">’ from a pile of documents requested by Parliament.  </w:t>
      </w:r>
      <w:r>
        <w:rPr>
          <w:rFonts w:cstheme="minorHAnsi"/>
        </w:rPr>
        <w:t xml:space="preserve">The review also reportedly </w:t>
      </w:r>
      <w:r w:rsidRPr="00DC44BD">
        <w:rPr>
          <w:rFonts w:cstheme="minorHAnsi"/>
        </w:rPr>
        <w:t>commented that if Sydney wanted a metro, it should be close to the city and about 15km in radial length.</w:t>
      </w:r>
    </w:p>
    <w:p w14:paraId="24A003B3" w14:textId="77777777" w:rsidR="00FB45A5" w:rsidRPr="00DC44BD" w:rsidRDefault="00FB45A5" w:rsidP="000B1793">
      <w:pPr>
        <w:spacing w:after="0"/>
        <w:rPr>
          <w:rFonts w:cstheme="minorHAnsi"/>
        </w:rPr>
      </w:pPr>
    </w:p>
    <w:p w14:paraId="64EEC0A6" w14:textId="29BABCD3" w:rsidR="00BC1A84" w:rsidRDefault="00BC1A84" w:rsidP="000B1793">
      <w:pPr>
        <w:spacing w:after="0"/>
        <w:rPr>
          <w:rFonts w:cstheme="minorHAnsi"/>
        </w:rPr>
      </w:pPr>
      <w:r>
        <w:rPr>
          <w:rFonts w:cstheme="minorHAnsi"/>
        </w:rPr>
        <w:t xml:space="preserve">Nonetheless, reports had then </w:t>
      </w:r>
      <w:r w:rsidRPr="00DC44BD">
        <w:rPr>
          <w:rFonts w:cstheme="minorHAnsi"/>
        </w:rPr>
        <w:t>Premier Iemma and Minister</w:t>
      </w:r>
      <w:r>
        <w:rPr>
          <w:rFonts w:cstheme="minorHAnsi"/>
        </w:rPr>
        <w:t>/Treasurer</w:t>
      </w:r>
      <w:r w:rsidRPr="00DC44BD">
        <w:rPr>
          <w:rFonts w:cstheme="minorHAnsi"/>
        </w:rPr>
        <w:t xml:space="preserve"> Costa </w:t>
      </w:r>
      <w:r>
        <w:rPr>
          <w:rFonts w:cstheme="minorHAnsi"/>
        </w:rPr>
        <w:t>wanting to proceed with ‘</w:t>
      </w:r>
      <w:r w:rsidRPr="00DD3706">
        <w:rPr>
          <w:rFonts w:cstheme="minorHAnsi"/>
          <w:i/>
          <w:iCs/>
        </w:rPr>
        <w:t>building a new rapid transit system in parallel</w:t>
      </w:r>
      <w:r>
        <w:rPr>
          <w:rFonts w:cstheme="minorHAnsi"/>
        </w:rPr>
        <w:t>’ with CityRail.  There are reports the now-constructed North West Metro is ‘</w:t>
      </w:r>
      <w:r w:rsidRPr="00807B67">
        <w:rPr>
          <w:rFonts w:cstheme="minorHAnsi"/>
          <w:i/>
          <w:iCs/>
        </w:rPr>
        <w:t>uncannily</w:t>
      </w:r>
      <w:r>
        <w:rPr>
          <w:rFonts w:cstheme="minorHAnsi"/>
        </w:rPr>
        <w:t>’ in keeping with ‘</w:t>
      </w:r>
      <w:r w:rsidRPr="00807B67">
        <w:rPr>
          <w:rFonts w:cstheme="minorHAnsi"/>
          <w:i/>
          <w:iCs/>
        </w:rPr>
        <w:t>the vision</w:t>
      </w:r>
      <w:r>
        <w:rPr>
          <w:rFonts w:cstheme="minorHAnsi"/>
        </w:rPr>
        <w:t>’ of that time.</w:t>
      </w:r>
    </w:p>
    <w:p w14:paraId="7BEAB979" w14:textId="77777777" w:rsidR="00FB45A5" w:rsidRDefault="00FB45A5" w:rsidP="000B1793">
      <w:pPr>
        <w:spacing w:after="0"/>
        <w:rPr>
          <w:rFonts w:cstheme="minorHAnsi"/>
        </w:rPr>
      </w:pPr>
    </w:p>
    <w:p w14:paraId="36618B4E" w14:textId="5FB562A0" w:rsidR="00BC1A84" w:rsidRDefault="00BC1A84" w:rsidP="000B1793">
      <w:pPr>
        <w:spacing w:after="0"/>
        <w:rPr>
          <w:rFonts w:cstheme="minorHAnsi"/>
        </w:rPr>
      </w:pPr>
      <w:r>
        <w:rPr>
          <w:rFonts w:cstheme="minorHAnsi"/>
        </w:rPr>
        <w:t>In September 2008,</w:t>
      </w:r>
      <w:r w:rsidRPr="00DC44BD">
        <w:rPr>
          <w:rFonts w:cstheme="minorHAnsi"/>
        </w:rPr>
        <w:t xml:space="preserve"> Premier Iemma was replaced by Premier Rees who scrapped the </w:t>
      </w:r>
      <w:r>
        <w:rPr>
          <w:rFonts w:cstheme="minorHAnsi"/>
        </w:rPr>
        <w:t>N</w:t>
      </w:r>
      <w:r w:rsidRPr="00DC44BD">
        <w:rPr>
          <w:rFonts w:cstheme="minorHAnsi"/>
        </w:rPr>
        <w:t xml:space="preserve">orth </w:t>
      </w:r>
      <w:r>
        <w:rPr>
          <w:rFonts w:cstheme="minorHAnsi"/>
        </w:rPr>
        <w:t>W</w:t>
      </w:r>
      <w:r w:rsidRPr="00DC44BD">
        <w:rPr>
          <w:rFonts w:cstheme="minorHAnsi"/>
        </w:rPr>
        <w:t xml:space="preserve">est </w:t>
      </w:r>
      <w:r>
        <w:rPr>
          <w:rFonts w:cstheme="minorHAnsi"/>
        </w:rPr>
        <w:t>M</w:t>
      </w:r>
      <w:r w:rsidRPr="00DC44BD">
        <w:rPr>
          <w:rFonts w:cstheme="minorHAnsi"/>
        </w:rPr>
        <w:t xml:space="preserve">etro proposal and came up with two new proposals within </w:t>
      </w:r>
      <w:r w:rsidR="00842368">
        <w:rPr>
          <w:rFonts w:cstheme="minorHAnsi"/>
        </w:rPr>
        <w:t>a short period:</w:t>
      </w:r>
      <w:r w:rsidRPr="00DC44BD">
        <w:rPr>
          <w:rFonts w:cstheme="minorHAnsi"/>
        </w:rPr>
        <w:t xml:space="preserve"> a CBD (Central to Rozelle) metro</w:t>
      </w:r>
      <w:r w:rsidR="00842368">
        <w:rPr>
          <w:rFonts w:cstheme="minorHAnsi"/>
        </w:rPr>
        <w:t>;</w:t>
      </w:r>
      <w:r w:rsidRPr="00DC44BD">
        <w:rPr>
          <w:rFonts w:cstheme="minorHAnsi"/>
        </w:rPr>
        <w:t xml:space="preserve"> a west metro (Central to </w:t>
      </w:r>
      <w:r w:rsidR="00842368">
        <w:rPr>
          <w:rFonts w:cstheme="minorHAnsi"/>
        </w:rPr>
        <w:t>Parramatta/</w:t>
      </w:r>
      <w:r w:rsidRPr="00DC44BD">
        <w:rPr>
          <w:rFonts w:cstheme="minorHAnsi"/>
        </w:rPr>
        <w:t xml:space="preserve">Westmead).  The </w:t>
      </w:r>
      <w:r>
        <w:rPr>
          <w:rFonts w:cstheme="minorHAnsi"/>
        </w:rPr>
        <w:t xml:space="preserve">former </w:t>
      </w:r>
      <w:r w:rsidRPr="00DC44BD">
        <w:rPr>
          <w:rFonts w:cstheme="minorHAnsi"/>
        </w:rPr>
        <w:t xml:space="preserve">idea was famously depicted on an ABC </w:t>
      </w:r>
      <w:r>
        <w:rPr>
          <w:rFonts w:cstheme="minorHAnsi"/>
        </w:rPr>
        <w:t>Four</w:t>
      </w:r>
      <w:r w:rsidRPr="00DC44BD">
        <w:rPr>
          <w:rFonts w:cstheme="minorHAnsi"/>
        </w:rPr>
        <w:t xml:space="preserve"> Corners episode with the Premier </w:t>
      </w:r>
      <w:r>
        <w:rPr>
          <w:rFonts w:cstheme="minorHAnsi"/>
        </w:rPr>
        <w:t xml:space="preserve">(and </w:t>
      </w:r>
      <w:r w:rsidRPr="00DC44BD">
        <w:rPr>
          <w:rFonts w:cstheme="minorHAnsi"/>
        </w:rPr>
        <w:t>advisers</w:t>
      </w:r>
      <w:r>
        <w:rPr>
          <w:rFonts w:cstheme="minorHAnsi"/>
        </w:rPr>
        <w:t>)</w:t>
      </w:r>
      <w:r w:rsidRPr="00DC44BD">
        <w:rPr>
          <w:rFonts w:cstheme="minorHAnsi"/>
        </w:rPr>
        <w:t xml:space="preserve"> at the </w:t>
      </w:r>
      <w:r>
        <w:rPr>
          <w:rFonts w:cstheme="minorHAnsi"/>
        </w:rPr>
        <w:t xml:space="preserve">CBD Metro </w:t>
      </w:r>
      <w:r w:rsidRPr="00DC44BD">
        <w:rPr>
          <w:rFonts w:cstheme="minorHAnsi"/>
        </w:rPr>
        <w:t xml:space="preserve">announcement apparently having no idea how much </w:t>
      </w:r>
      <w:r>
        <w:rPr>
          <w:rFonts w:cstheme="minorHAnsi"/>
        </w:rPr>
        <w:t>it</w:t>
      </w:r>
      <w:r w:rsidRPr="00DC44BD">
        <w:rPr>
          <w:rFonts w:cstheme="minorHAnsi"/>
        </w:rPr>
        <w:t xml:space="preserve"> might cost.</w:t>
      </w:r>
    </w:p>
    <w:p w14:paraId="31CD0BF4" w14:textId="77777777" w:rsidR="00FB45A5" w:rsidRPr="00DC44BD" w:rsidRDefault="00FB45A5" w:rsidP="000B1793">
      <w:pPr>
        <w:spacing w:after="0"/>
        <w:rPr>
          <w:rFonts w:cstheme="minorHAnsi"/>
        </w:rPr>
      </w:pPr>
    </w:p>
    <w:p w14:paraId="00A2D357" w14:textId="21AC88F6" w:rsidR="00FB45A5" w:rsidRDefault="00FB45A5" w:rsidP="000B1793">
      <w:pPr>
        <w:spacing w:after="0"/>
        <w:rPr>
          <w:rFonts w:cstheme="minorHAnsi"/>
        </w:rPr>
      </w:pPr>
      <w:r>
        <w:rPr>
          <w:rFonts w:cstheme="minorHAnsi"/>
        </w:rPr>
        <w:t xml:space="preserve">The plan was for people to be forced to use the CBD Metro by terminating many more trains, including from the Western Suburbs, at Central.  This was equivalent to </w:t>
      </w:r>
      <w:r w:rsidR="0093276D">
        <w:rPr>
          <w:rFonts w:cstheme="minorHAnsi"/>
        </w:rPr>
        <w:t xml:space="preserve">an </w:t>
      </w:r>
      <w:r>
        <w:rPr>
          <w:rFonts w:cstheme="minorHAnsi"/>
        </w:rPr>
        <w:t xml:space="preserve">attempt to saddle Sydney with </w:t>
      </w:r>
      <w:r w:rsidR="0093276D">
        <w:rPr>
          <w:rFonts w:cstheme="minorHAnsi"/>
        </w:rPr>
        <w:t>rail</w:t>
      </w:r>
      <w:r>
        <w:rPr>
          <w:rFonts w:cstheme="minorHAnsi"/>
        </w:rPr>
        <w:t xml:space="preserve"> problems faced by Paris, London and New York over a century before. </w:t>
      </w:r>
    </w:p>
    <w:p w14:paraId="65BAA675" w14:textId="77777777" w:rsidR="00FB45A5" w:rsidRDefault="00FB45A5" w:rsidP="000B1793">
      <w:pPr>
        <w:spacing w:after="0"/>
        <w:rPr>
          <w:rFonts w:cstheme="minorHAnsi"/>
        </w:rPr>
      </w:pPr>
    </w:p>
    <w:p w14:paraId="5729F17F" w14:textId="5467350F" w:rsidR="00BC1A84" w:rsidRDefault="00BC1A84" w:rsidP="000B1793">
      <w:pPr>
        <w:spacing w:after="0"/>
        <w:rPr>
          <w:rFonts w:cstheme="minorHAnsi"/>
        </w:rPr>
      </w:pPr>
      <w:r>
        <w:rPr>
          <w:rFonts w:cstheme="minorHAnsi"/>
        </w:rPr>
        <w:t xml:space="preserve">In 2009, the Sydney Morning Herald established an independent public inquiry into Sydney transport planning.  Chaired by </w:t>
      </w:r>
      <w:r w:rsidRPr="00DC44BD">
        <w:rPr>
          <w:rFonts w:cstheme="minorHAnsi"/>
        </w:rPr>
        <w:t xml:space="preserve">Mr </w:t>
      </w:r>
      <w:r>
        <w:rPr>
          <w:rFonts w:cstheme="minorHAnsi"/>
        </w:rPr>
        <w:t xml:space="preserve">Ron </w:t>
      </w:r>
      <w:r w:rsidRPr="00DC44BD">
        <w:rPr>
          <w:rFonts w:cstheme="minorHAnsi"/>
        </w:rPr>
        <w:t>Christie</w:t>
      </w:r>
      <w:r>
        <w:rPr>
          <w:rFonts w:cstheme="minorHAnsi"/>
        </w:rPr>
        <w:t xml:space="preserve"> AO, it produced a draft report in February 2010 and a final report in May 2010.  </w:t>
      </w:r>
    </w:p>
    <w:p w14:paraId="455CE0E6" w14:textId="77777777" w:rsidR="00FB45A5" w:rsidRDefault="00FB45A5" w:rsidP="000B1793">
      <w:pPr>
        <w:spacing w:after="0"/>
        <w:rPr>
          <w:rFonts w:cstheme="minorHAnsi"/>
        </w:rPr>
      </w:pPr>
    </w:p>
    <w:p w14:paraId="26EF14C4" w14:textId="6D2083F3" w:rsidR="00FB45A5" w:rsidRDefault="00BC1A84" w:rsidP="000B1793">
      <w:pPr>
        <w:spacing w:after="0"/>
        <w:rPr>
          <w:rFonts w:cstheme="minorHAnsi"/>
        </w:rPr>
      </w:pPr>
      <w:r>
        <w:rPr>
          <w:rFonts w:cstheme="minorHAnsi"/>
        </w:rPr>
        <w:t>The final inquiry report considered rapid transit/</w:t>
      </w:r>
      <w:r w:rsidRPr="00DC44BD">
        <w:rPr>
          <w:rFonts w:cstheme="minorHAnsi"/>
        </w:rPr>
        <w:t xml:space="preserve">metro </w:t>
      </w:r>
      <w:r>
        <w:rPr>
          <w:rFonts w:cstheme="minorHAnsi"/>
        </w:rPr>
        <w:t xml:space="preserve">issues </w:t>
      </w:r>
      <w:r w:rsidRPr="00DC44BD">
        <w:rPr>
          <w:rFonts w:cstheme="minorHAnsi"/>
        </w:rPr>
        <w:t>at some depth, arguing the</w:t>
      </w:r>
      <w:r>
        <w:rPr>
          <w:rFonts w:cstheme="minorHAnsi"/>
        </w:rPr>
        <w:t xml:space="preserve">y should fit land-use patterns of which there were two </w:t>
      </w:r>
      <w:r w:rsidR="00130191">
        <w:rPr>
          <w:rFonts w:cstheme="minorHAnsi"/>
        </w:rPr>
        <w:t xml:space="preserve">basic </w:t>
      </w:r>
      <w:r>
        <w:rPr>
          <w:rFonts w:cstheme="minorHAnsi"/>
        </w:rPr>
        <w:t xml:space="preserve">types </w:t>
      </w:r>
      <w:r w:rsidRPr="00DC44BD">
        <w:rPr>
          <w:rFonts w:cstheme="minorHAnsi"/>
        </w:rPr>
        <w:t xml:space="preserve">European </w:t>
      </w:r>
      <w:r>
        <w:rPr>
          <w:rFonts w:cstheme="minorHAnsi"/>
        </w:rPr>
        <w:t xml:space="preserve">(London, Paris) </w:t>
      </w:r>
      <w:r w:rsidRPr="00DC44BD">
        <w:rPr>
          <w:rFonts w:cstheme="minorHAnsi"/>
        </w:rPr>
        <w:t xml:space="preserve">and </w:t>
      </w:r>
      <w:r>
        <w:rPr>
          <w:rFonts w:cstheme="minorHAnsi"/>
        </w:rPr>
        <w:t xml:space="preserve">East </w:t>
      </w:r>
      <w:r w:rsidRPr="00DC44BD">
        <w:rPr>
          <w:rFonts w:cstheme="minorHAnsi"/>
        </w:rPr>
        <w:t xml:space="preserve">Asian </w:t>
      </w:r>
      <w:r>
        <w:rPr>
          <w:rFonts w:cstheme="minorHAnsi"/>
        </w:rPr>
        <w:t>(Hong Kong).  It said the latter is associated with widespread metro lines, ‘investment’ largely in the eastern half of Sydney rather than the Western suburbs and high-rise development</w:t>
      </w:r>
      <w:r w:rsidRPr="00DC44BD">
        <w:rPr>
          <w:rFonts w:cstheme="minorHAnsi"/>
        </w:rPr>
        <w:t xml:space="preserve">.  </w:t>
      </w:r>
    </w:p>
    <w:p w14:paraId="7F227DE2" w14:textId="5C8ED549" w:rsidR="00BC1A84" w:rsidRDefault="00BC1A84" w:rsidP="000B1793">
      <w:pPr>
        <w:spacing w:after="0"/>
        <w:rPr>
          <w:rFonts w:cstheme="minorHAnsi"/>
        </w:rPr>
      </w:pPr>
      <w:r>
        <w:rPr>
          <w:rFonts w:cstheme="minorHAnsi"/>
        </w:rPr>
        <w:t xml:space="preserve">The </w:t>
      </w:r>
      <w:r w:rsidR="00FB45A5">
        <w:rPr>
          <w:rFonts w:cstheme="minorHAnsi"/>
        </w:rPr>
        <w:t xml:space="preserve">Inquiry </w:t>
      </w:r>
      <w:r>
        <w:rPr>
          <w:rFonts w:cstheme="minorHAnsi"/>
        </w:rPr>
        <w:t>report</w:t>
      </w:r>
      <w:r w:rsidRPr="00DC44BD">
        <w:rPr>
          <w:rFonts w:cstheme="minorHAnsi"/>
        </w:rPr>
        <w:t xml:space="preserve"> criticised the </w:t>
      </w:r>
      <w:r>
        <w:rPr>
          <w:rFonts w:cstheme="minorHAnsi"/>
        </w:rPr>
        <w:t>(</w:t>
      </w:r>
      <w:r w:rsidRPr="00DC44BD">
        <w:rPr>
          <w:rFonts w:cstheme="minorHAnsi"/>
        </w:rPr>
        <w:t>then</w:t>
      </w:r>
      <w:r>
        <w:rPr>
          <w:rFonts w:cstheme="minorHAnsi"/>
        </w:rPr>
        <w:t>)</w:t>
      </w:r>
      <w:r w:rsidRPr="00DC44BD">
        <w:rPr>
          <w:rFonts w:cstheme="minorHAnsi"/>
        </w:rPr>
        <w:t xml:space="preserve"> </w:t>
      </w:r>
      <w:r>
        <w:rPr>
          <w:rFonts w:cstheme="minorHAnsi"/>
        </w:rPr>
        <w:t xml:space="preserve">metro </w:t>
      </w:r>
      <w:r w:rsidRPr="00DC44BD">
        <w:rPr>
          <w:rFonts w:cstheme="minorHAnsi"/>
        </w:rPr>
        <w:t>proposal</w:t>
      </w:r>
      <w:r>
        <w:rPr>
          <w:rFonts w:cstheme="minorHAnsi"/>
        </w:rPr>
        <w:t>s</w:t>
      </w:r>
      <w:r w:rsidRPr="00DC44BD">
        <w:rPr>
          <w:rFonts w:cstheme="minorHAnsi"/>
        </w:rPr>
        <w:t xml:space="preserve"> as entailing a break of gauge and a CBD route that would jeopardise Sydney’s development</w:t>
      </w:r>
      <w:r>
        <w:rPr>
          <w:rFonts w:cstheme="minorHAnsi"/>
        </w:rPr>
        <w:t xml:space="preserve">.  It suggested that </w:t>
      </w:r>
      <w:r w:rsidRPr="00DC44BD">
        <w:rPr>
          <w:rFonts w:cstheme="minorHAnsi"/>
        </w:rPr>
        <w:t xml:space="preserve">RER in Paris was preferable </w:t>
      </w:r>
      <w:r>
        <w:rPr>
          <w:rFonts w:cstheme="minorHAnsi"/>
        </w:rPr>
        <w:t>to metro</w:t>
      </w:r>
      <w:r w:rsidRPr="00DC44BD">
        <w:rPr>
          <w:rFonts w:cstheme="minorHAnsi"/>
        </w:rPr>
        <w:t xml:space="preserve"> for Sydney.</w:t>
      </w:r>
    </w:p>
    <w:p w14:paraId="5294678B" w14:textId="77777777" w:rsidR="00FB45A5" w:rsidRDefault="00BC1A84" w:rsidP="000B1793">
      <w:pPr>
        <w:spacing w:after="0"/>
        <w:rPr>
          <w:rFonts w:cstheme="minorHAnsi"/>
          <w:shd w:val="clear" w:color="auto" w:fill="FFFFFF"/>
        </w:rPr>
      </w:pPr>
      <w:r w:rsidRPr="00FB45A5">
        <w:rPr>
          <w:rFonts w:cstheme="minorHAnsi"/>
          <w:shd w:val="clear" w:color="auto" w:fill="FFFFFF"/>
        </w:rPr>
        <w:lastRenderedPageBreak/>
        <w:t xml:space="preserve">Premier Keneally replaced Mr Rees in December 2009 and cancelled the Metro projects in February 2010.  </w:t>
      </w:r>
    </w:p>
    <w:p w14:paraId="38F8848A" w14:textId="77777777" w:rsidR="00FB45A5" w:rsidRDefault="00FB45A5" w:rsidP="000B1793">
      <w:pPr>
        <w:spacing w:after="0"/>
        <w:rPr>
          <w:rFonts w:cstheme="minorHAnsi"/>
          <w:shd w:val="clear" w:color="auto" w:fill="FFFFFF"/>
        </w:rPr>
      </w:pPr>
    </w:p>
    <w:p w14:paraId="694444C1" w14:textId="5809062D" w:rsidR="00BC1A84" w:rsidRDefault="00BC1A84" w:rsidP="000B1793">
      <w:pPr>
        <w:spacing w:after="0"/>
        <w:rPr>
          <w:rFonts w:cstheme="minorHAnsi"/>
        </w:rPr>
      </w:pPr>
      <w:r w:rsidRPr="00FB45A5">
        <w:rPr>
          <w:rFonts w:cstheme="minorHAnsi"/>
          <w:shd w:val="clear" w:color="auto" w:fill="FFFFFF"/>
        </w:rPr>
        <w:t xml:space="preserve">Nonetheless, there appears to have been a deal of sensitivity about Metro.  In February 2010, the Sydney Morning Herald claimed </w:t>
      </w:r>
      <w:r w:rsidRPr="00FB45A5">
        <w:rPr>
          <w:rFonts w:cstheme="minorHAnsi"/>
          <w:i/>
          <w:iCs/>
          <w:shd w:val="clear" w:color="auto" w:fill="FFFFFF"/>
        </w:rPr>
        <w:t>‘bureaucrats and political fixers inside the state's transport agencies altered official reports as part of a widespread government effort to suppress criticism of the controversial $5.3 billion CBD Metro’</w:t>
      </w:r>
      <w:r w:rsidRPr="00FB45A5">
        <w:rPr>
          <w:rFonts w:cstheme="minorHAnsi"/>
          <w:shd w:val="clear" w:color="auto" w:fill="FFFFFF"/>
        </w:rPr>
        <w:t>.  T</w:t>
      </w:r>
      <w:r w:rsidRPr="00FB45A5">
        <w:rPr>
          <w:rFonts w:cstheme="minorHAnsi"/>
        </w:rPr>
        <w:t>here were later suggestions that work continued on exploring conversion of some of the CityRail network to Metro.</w:t>
      </w:r>
    </w:p>
    <w:p w14:paraId="20AA74E2" w14:textId="77777777" w:rsidR="00FB45A5" w:rsidRPr="00FB45A5" w:rsidRDefault="00FB45A5" w:rsidP="000B1793">
      <w:pPr>
        <w:spacing w:after="0"/>
        <w:rPr>
          <w:rFonts w:cstheme="minorHAnsi"/>
        </w:rPr>
      </w:pPr>
    </w:p>
    <w:p w14:paraId="068C07B7" w14:textId="77777777" w:rsidR="00FB45A5" w:rsidRDefault="00BC1A84" w:rsidP="000B1793">
      <w:pPr>
        <w:spacing w:after="0"/>
        <w:rPr>
          <w:rFonts w:cstheme="minorHAnsi"/>
        </w:rPr>
      </w:pPr>
      <w:r>
        <w:rPr>
          <w:rFonts w:cstheme="minorHAnsi"/>
        </w:rPr>
        <w:t>In March 2011</w:t>
      </w:r>
      <w:r w:rsidR="00FB45A5">
        <w:rPr>
          <w:rFonts w:cstheme="minorHAnsi"/>
        </w:rPr>
        <w:t>,</w:t>
      </w:r>
      <w:r>
        <w:rPr>
          <w:rFonts w:cstheme="minorHAnsi"/>
        </w:rPr>
        <w:t xml:space="preserve"> a new Government took office on a platform including construction of the North West Rail link.  Initially Transport Minister Ms </w:t>
      </w:r>
      <w:r w:rsidRPr="00DC44BD">
        <w:rPr>
          <w:rFonts w:cstheme="minorHAnsi"/>
        </w:rPr>
        <w:t xml:space="preserve">Berejiklian was </w:t>
      </w:r>
      <w:r>
        <w:rPr>
          <w:rFonts w:cstheme="minorHAnsi"/>
        </w:rPr>
        <w:t xml:space="preserve">reportedly </w:t>
      </w:r>
      <w:r w:rsidRPr="00DC44BD">
        <w:rPr>
          <w:rFonts w:cstheme="minorHAnsi"/>
        </w:rPr>
        <w:t xml:space="preserve">critical of </w:t>
      </w:r>
      <w:r w:rsidR="00FB45A5">
        <w:rPr>
          <w:rFonts w:cstheme="minorHAnsi"/>
        </w:rPr>
        <w:t>M</w:t>
      </w:r>
      <w:r w:rsidRPr="00DC44BD">
        <w:rPr>
          <w:rFonts w:cstheme="minorHAnsi"/>
        </w:rPr>
        <w:t>etro</w:t>
      </w:r>
      <w:r>
        <w:rPr>
          <w:rFonts w:cstheme="minorHAnsi"/>
        </w:rPr>
        <w:t xml:space="preserve"> and in April ‘</w:t>
      </w:r>
      <w:r w:rsidRPr="007A4053">
        <w:rPr>
          <w:rFonts w:cstheme="minorHAnsi"/>
          <w:i/>
          <w:iCs/>
        </w:rPr>
        <w:t>confirmed</w:t>
      </w:r>
      <w:r>
        <w:rPr>
          <w:rFonts w:cstheme="minorHAnsi"/>
        </w:rPr>
        <w:t xml:space="preserve">’ double deck trains would operate on the link.  </w:t>
      </w:r>
    </w:p>
    <w:p w14:paraId="2C1C436F" w14:textId="77777777" w:rsidR="00FB45A5" w:rsidRDefault="00FB45A5" w:rsidP="000B1793">
      <w:pPr>
        <w:spacing w:after="0"/>
        <w:rPr>
          <w:rFonts w:cstheme="minorHAnsi"/>
        </w:rPr>
      </w:pPr>
    </w:p>
    <w:p w14:paraId="72BEE4B7" w14:textId="7A574504" w:rsidR="00FB45A5" w:rsidRDefault="00FB45A5" w:rsidP="000B1793">
      <w:pPr>
        <w:spacing w:after="0"/>
        <w:rPr>
          <w:rFonts w:cstheme="minorHAnsi"/>
        </w:rPr>
      </w:pPr>
      <w:r>
        <w:rPr>
          <w:rFonts w:cstheme="minorHAnsi"/>
        </w:rPr>
        <w:t xml:space="preserve">Presumably </w:t>
      </w:r>
      <w:r w:rsidR="00BC1A84">
        <w:rPr>
          <w:rFonts w:cstheme="minorHAnsi"/>
        </w:rPr>
        <w:t>th</w:t>
      </w:r>
      <w:r w:rsidR="00130191">
        <w:rPr>
          <w:rFonts w:cstheme="minorHAnsi"/>
        </w:rPr>
        <w:t xml:space="preserve">e following excerpt of a </w:t>
      </w:r>
      <w:r w:rsidR="00BC1A84">
        <w:rPr>
          <w:rFonts w:cstheme="minorHAnsi"/>
        </w:rPr>
        <w:t xml:space="preserve">transcript of </w:t>
      </w:r>
      <w:r w:rsidR="00130191">
        <w:rPr>
          <w:rFonts w:cstheme="minorHAnsi"/>
        </w:rPr>
        <w:t xml:space="preserve">Ms Berejiklian in </w:t>
      </w:r>
      <w:r w:rsidR="00BC1A84">
        <w:rPr>
          <w:rFonts w:cstheme="minorHAnsi"/>
        </w:rPr>
        <w:t xml:space="preserve">Budget Estimates, October </w:t>
      </w:r>
      <w:r w:rsidR="00DF6185">
        <w:rPr>
          <w:rFonts w:cstheme="minorHAnsi"/>
        </w:rPr>
        <w:t xml:space="preserve">9 </w:t>
      </w:r>
      <w:r w:rsidR="00BC1A84">
        <w:rPr>
          <w:rFonts w:cstheme="minorHAnsi"/>
        </w:rPr>
        <w:t xml:space="preserve">2012, </w:t>
      </w:r>
      <w:r w:rsidR="00130191">
        <w:rPr>
          <w:rFonts w:cstheme="minorHAnsi"/>
        </w:rPr>
        <w:t>involves a mistake</w:t>
      </w:r>
      <w:r w:rsidR="00BC1A84">
        <w:rPr>
          <w:rFonts w:cstheme="minorHAnsi"/>
        </w:rPr>
        <w:t xml:space="preserve">: </w:t>
      </w:r>
    </w:p>
    <w:p w14:paraId="18644A28" w14:textId="77777777" w:rsidR="00FB45A5" w:rsidRDefault="00FB45A5" w:rsidP="000B1793">
      <w:pPr>
        <w:spacing w:after="0"/>
        <w:rPr>
          <w:rFonts w:cstheme="minorHAnsi"/>
        </w:rPr>
      </w:pPr>
    </w:p>
    <w:p w14:paraId="7B0E917A" w14:textId="00FFB23A" w:rsidR="00BC1A84" w:rsidRDefault="00BC1A84" w:rsidP="00FB45A5">
      <w:pPr>
        <w:spacing w:after="0"/>
        <w:ind w:left="720"/>
        <w:rPr>
          <w:rFonts w:cstheme="minorHAnsi"/>
        </w:rPr>
      </w:pPr>
      <w:r>
        <w:rPr>
          <w:rFonts w:cstheme="minorHAnsi"/>
        </w:rPr>
        <w:t>‘</w:t>
      </w:r>
      <w:r w:rsidRPr="00502AE8">
        <w:rPr>
          <w:i/>
          <w:iCs/>
        </w:rPr>
        <w:t>When I was shadow Minister for Transport and then became the Minister for Transport I assumed that single-deck carriages were the best option for the new north-west rail line’</w:t>
      </w:r>
      <w:r>
        <w:t>.</w:t>
      </w:r>
      <w:r w:rsidR="00DF6185">
        <w:rPr>
          <w:rStyle w:val="EndnoteReference"/>
        </w:rPr>
        <w:endnoteReference w:id="30"/>
      </w:r>
    </w:p>
    <w:p w14:paraId="2272568F" w14:textId="77777777" w:rsidR="00FB45A5" w:rsidRDefault="00FB45A5" w:rsidP="000B1793">
      <w:pPr>
        <w:spacing w:after="0"/>
        <w:rPr>
          <w:rFonts w:cstheme="minorHAnsi"/>
        </w:rPr>
      </w:pPr>
    </w:p>
    <w:p w14:paraId="57160C23" w14:textId="6F776DC4" w:rsidR="00FB45A5" w:rsidRDefault="00BC1A84" w:rsidP="000B1793">
      <w:pPr>
        <w:spacing w:after="0"/>
        <w:rPr>
          <w:rFonts w:cstheme="minorHAnsi"/>
        </w:rPr>
      </w:pPr>
      <w:r w:rsidRPr="00DC44BD">
        <w:rPr>
          <w:rFonts w:cstheme="minorHAnsi"/>
        </w:rPr>
        <w:t>The long</w:t>
      </w:r>
      <w:r>
        <w:rPr>
          <w:rFonts w:cstheme="minorHAnsi"/>
        </w:rPr>
        <w:t>-</w:t>
      </w:r>
      <w:r w:rsidRPr="00DC44BD">
        <w:rPr>
          <w:rFonts w:cstheme="minorHAnsi"/>
        </w:rPr>
        <w:t xml:space="preserve">standing debate about single and double deck train reached the </w:t>
      </w:r>
      <w:r>
        <w:rPr>
          <w:rFonts w:cstheme="minorHAnsi"/>
        </w:rPr>
        <w:t>p</w:t>
      </w:r>
      <w:r w:rsidRPr="00DC44BD">
        <w:rPr>
          <w:rFonts w:cstheme="minorHAnsi"/>
        </w:rPr>
        <w:t>ubl</w:t>
      </w:r>
      <w:r>
        <w:rPr>
          <w:rFonts w:cstheme="minorHAnsi"/>
        </w:rPr>
        <w:t>i</w:t>
      </w:r>
      <w:r w:rsidRPr="00DC44BD">
        <w:rPr>
          <w:rFonts w:cstheme="minorHAnsi"/>
        </w:rPr>
        <w:t xml:space="preserve">c domain </w:t>
      </w:r>
      <w:r>
        <w:rPr>
          <w:rFonts w:cstheme="minorHAnsi"/>
        </w:rPr>
        <w:t>in late 2011. P</w:t>
      </w:r>
      <w:r w:rsidRPr="00DC44BD">
        <w:rPr>
          <w:rFonts w:cstheme="minorHAnsi"/>
        </w:rPr>
        <w:t>roponents of sin</w:t>
      </w:r>
      <w:r>
        <w:rPr>
          <w:rFonts w:cstheme="minorHAnsi"/>
        </w:rPr>
        <w:t>g</w:t>
      </w:r>
      <w:r w:rsidRPr="00DC44BD">
        <w:rPr>
          <w:rFonts w:cstheme="minorHAnsi"/>
        </w:rPr>
        <w:t>le</w:t>
      </w:r>
      <w:r w:rsidR="00130191">
        <w:rPr>
          <w:rFonts w:cstheme="minorHAnsi"/>
        </w:rPr>
        <w:t>-</w:t>
      </w:r>
      <w:r w:rsidRPr="00DC44BD">
        <w:rPr>
          <w:rFonts w:cstheme="minorHAnsi"/>
        </w:rPr>
        <w:t>decks claimed shorter dwell</w:t>
      </w:r>
      <w:r w:rsidR="00FB45A5">
        <w:rPr>
          <w:rFonts w:cstheme="minorHAnsi"/>
        </w:rPr>
        <w:t>-</w:t>
      </w:r>
      <w:r w:rsidRPr="00DC44BD">
        <w:rPr>
          <w:rFonts w:cstheme="minorHAnsi"/>
        </w:rPr>
        <w:t>time</w:t>
      </w:r>
      <w:r>
        <w:rPr>
          <w:rFonts w:cstheme="minorHAnsi"/>
        </w:rPr>
        <w:t xml:space="preserve"> allowed for more trains </w:t>
      </w:r>
      <w:r w:rsidR="0093276D">
        <w:rPr>
          <w:rFonts w:cstheme="minorHAnsi"/>
        </w:rPr>
        <w:t xml:space="preserve">and more people to be carried </w:t>
      </w:r>
      <w:r>
        <w:rPr>
          <w:rFonts w:cstheme="minorHAnsi"/>
        </w:rPr>
        <w:t>per line</w:t>
      </w:r>
      <w:r w:rsidRPr="00DC44BD">
        <w:rPr>
          <w:rFonts w:cstheme="minorHAnsi"/>
        </w:rPr>
        <w:t xml:space="preserve">.  </w:t>
      </w:r>
    </w:p>
    <w:p w14:paraId="3FAECC5F" w14:textId="77777777" w:rsidR="00FB45A5" w:rsidRDefault="00FB45A5" w:rsidP="000B1793">
      <w:pPr>
        <w:spacing w:after="0"/>
        <w:rPr>
          <w:rFonts w:cstheme="minorHAnsi"/>
        </w:rPr>
      </w:pPr>
    </w:p>
    <w:p w14:paraId="78EFEEB3" w14:textId="0EC95ACB" w:rsidR="00BC1A84" w:rsidRDefault="00BC1A84" w:rsidP="000B1793">
      <w:pPr>
        <w:spacing w:after="0"/>
        <w:rPr>
          <w:rFonts w:cstheme="minorHAnsi"/>
        </w:rPr>
      </w:pPr>
      <w:r w:rsidRPr="00DC44BD">
        <w:rPr>
          <w:rFonts w:cstheme="minorHAnsi"/>
        </w:rPr>
        <w:t>In October 2011, Transport for NSW engaged an expert who</w:t>
      </w:r>
      <w:r>
        <w:rPr>
          <w:rFonts w:cstheme="minorHAnsi"/>
        </w:rPr>
        <w:t xml:space="preserve">, like Christie’s </w:t>
      </w:r>
      <w:r w:rsidR="00FB45A5">
        <w:rPr>
          <w:rFonts w:cstheme="minorHAnsi"/>
        </w:rPr>
        <w:t>Inquiry</w:t>
      </w:r>
      <w:r>
        <w:rPr>
          <w:rFonts w:cstheme="minorHAnsi"/>
        </w:rPr>
        <w:t>,</w:t>
      </w:r>
      <w:r w:rsidRPr="00DC44BD">
        <w:rPr>
          <w:rFonts w:cstheme="minorHAnsi"/>
        </w:rPr>
        <w:t xml:space="preserve"> </w:t>
      </w:r>
      <w:r w:rsidR="0093276D">
        <w:rPr>
          <w:rFonts w:cstheme="minorHAnsi"/>
        </w:rPr>
        <w:t xml:space="preserve">in effect </w:t>
      </w:r>
      <w:r>
        <w:rPr>
          <w:rFonts w:cstheme="minorHAnsi"/>
        </w:rPr>
        <w:t>refuted</w:t>
      </w:r>
      <w:r w:rsidRPr="00DC44BD">
        <w:rPr>
          <w:rFonts w:cstheme="minorHAnsi"/>
        </w:rPr>
        <w:t xml:space="preserve"> that view.  </w:t>
      </w:r>
      <w:r>
        <w:rPr>
          <w:rFonts w:cstheme="minorHAnsi"/>
        </w:rPr>
        <w:t>However, Transport for NSW</w:t>
      </w:r>
      <w:r w:rsidRPr="00DC44BD">
        <w:rPr>
          <w:rFonts w:cstheme="minorHAnsi"/>
        </w:rPr>
        <w:t xml:space="preserve"> d</w:t>
      </w:r>
      <w:r>
        <w:rPr>
          <w:rFonts w:cstheme="minorHAnsi"/>
        </w:rPr>
        <w:t xml:space="preserve">oes not seem to have publicly referred to the expert’s report or </w:t>
      </w:r>
      <w:r w:rsidRPr="00DC44BD">
        <w:rPr>
          <w:rFonts w:cstheme="minorHAnsi"/>
        </w:rPr>
        <w:t>information in it.</w:t>
      </w:r>
    </w:p>
    <w:p w14:paraId="7630F037" w14:textId="77777777" w:rsidR="00725613" w:rsidRPr="00DC44BD" w:rsidRDefault="00725613" w:rsidP="000B1793">
      <w:pPr>
        <w:spacing w:after="0"/>
        <w:rPr>
          <w:rFonts w:cstheme="minorHAnsi"/>
        </w:rPr>
      </w:pPr>
    </w:p>
    <w:p w14:paraId="27A5531F" w14:textId="0A822180" w:rsidR="00BC1A84" w:rsidRDefault="00BC1A84" w:rsidP="000B1793">
      <w:pPr>
        <w:spacing w:after="0"/>
        <w:rPr>
          <w:rFonts w:cstheme="minorHAnsi"/>
        </w:rPr>
      </w:pPr>
      <w:r w:rsidRPr="00DC44BD">
        <w:rPr>
          <w:rFonts w:cstheme="minorHAnsi"/>
        </w:rPr>
        <w:t>In November 2011</w:t>
      </w:r>
      <w:r w:rsidR="00725613">
        <w:rPr>
          <w:rFonts w:cstheme="minorHAnsi"/>
        </w:rPr>
        <w:t>,</w:t>
      </w:r>
      <w:r w:rsidRPr="00DC44BD">
        <w:rPr>
          <w:rFonts w:cstheme="minorHAnsi"/>
        </w:rPr>
        <w:t xml:space="preserve"> </w:t>
      </w:r>
      <w:r w:rsidR="00725613">
        <w:rPr>
          <w:rFonts w:cstheme="minorHAnsi"/>
        </w:rPr>
        <w:t xml:space="preserve">a </w:t>
      </w:r>
      <w:r>
        <w:rPr>
          <w:rFonts w:cstheme="minorHAnsi"/>
        </w:rPr>
        <w:t xml:space="preserve">Transport for NSW </w:t>
      </w:r>
      <w:r w:rsidR="00725613">
        <w:rPr>
          <w:rFonts w:cstheme="minorHAnsi"/>
        </w:rPr>
        <w:t xml:space="preserve">submission to the Commonwealth – that is public - </w:t>
      </w:r>
      <w:r>
        <w:rPr>
          <w:rFonts w:cstheme="minorHAnsi"/>
        </w:rPr>
        <w:t xml:space="preserve">made a </w:t>
      </w:r>
      <w:r w:rsidRPr="00DC44BD">
        <w:rPr>
          <w:rFonts w:cstheme="minorHAnsi"/>
        </w:rPr>
        <w:t xml:space="preserve">reference to </w:t>
      </w:r>
      <w:r>
        <w:rPr>
          <w:rFonts w:cstheme="minorHAnsi"/>
        </w:rPr>
        <w:t xml:space="preserve">tunnel diameters </w:t>
      </w:r>
      <w:r w:rsidRPr="00DC44BD">
        <w:rPr>
          <w:rFonts w:cstheme="minorHAnsi"/>
        </w:rPr>
        <w:t xml:space="preserve">for </w:t>
      </w:r>
      <w:r>
        <w:rPr>
          <w:rFonts w:cstheme="minorHAnsi"/>
        </w:rPr>
        <w:t>the North West Rail Link</w:t>
      </w:r>
      <w:r w:rsidR="00725613">
        <w:rPr>
          <w:rFonts w:cstheme="minorHAnsi"/>
        </w:rPr>
        <w:t>.  The diameters</w:t>
      </w:r>
      <w:r>
        <w:rPr>
          <w:rFonts w:cstheme="minorHAnsi"/>
        </w:rPr>
        <w:t xml:space="preserve"> would preclude double-deck operations</w:t>
      </w:r>
      <w:r w:rsidR="00140AAF">
        <w:rPr>
          <w:rFonts w:cstheme="minorHAnsi"/>
        </w:rPr>
        <w:t xml:space="preserve"> i.e. North West Rail would no longer ‘link’ and would be severed from the network</w:t>
      </w:r>
      <w:r>
        <w:rPr>
          <w:rFonts w:cstheme="minorHAnsi"/>
        </w:rPr>
        <w:t>.  The submission otherwise suggested the North West Rail Link would operate double-decks.</w:t>
      </w:r>
    </w:p>
    <w:p w14:paraId="7D5898C4" w14:textId="77777777" w:rsidR="00725613" w:rsidRDefault="00725613" w:rsidP="000B1793">
      <w:pPr>
        <w:spacing w:after="0"/>
        <w:rPr>
          <w:rFonts w:cstheme="minorHAnsi"/>
        </w:rPr>
      </w:pPr>
    </w:p>
    <w:p w14:paraId="2AB41648" w14:textId="6D042CEF" w:rsidR="00725613" w:rsidRDefault="00261A49" w:rsidP="000B1793">
      <w:pPr>
        <w:spacing w:after="0"/>
        <w:rPr>
          <w:rFonts w:cstheme="minorHAnsi"/>
        </w:rPr>
      </w:pPr>
      <w:r>
        <w:rPr>
          <w:rFonts w:cstheme="minorHAnsi"/>
        </w:rPr>
        <w:t>Also,</w:t>
      </w:r>
      <w:r w:rsidR="00BC1A84">
        <w:rPr>
          <w:rFonts w:cstheme="minorHAnsi"/>
        </w:rPr>
        <w:t xml:space="preserve"> in November</w:t>
      </w:r>
      <w:r w:rsidR="00725613">
        <w:rPr>
          <w:rFonts w:cstheme="minorHAnsi"/>
        </w:rPr>
        <w:t xml:space="preserve"> 2011</w:t>
      </w:r>
      <w:r w:rsidR="00BC1A84">
        <w:rPr>
          <w:rFonts w:cstheme="minorHAnsi"/>
        </w:rPr>
        <w:t xml:space="preserve">, the Sydney Morning Herald carried a report of Government considering ‘Paris’ style trains – but not the RER mentioned by </w:t>
      </w:r>
      <w:r w:rsidR="00725613">
        <w:rPr>
          <w:rFonts w:cstheme="minorHAnsi"/>
        </w:rPr>
        <w:t xml:space="preserve">the </w:t>
      </w:r>
      <w:r w:rsidR="00BC1A84">
        <w:rPr>
          <w:rFonts w:cstheme="minorHAnsi"/>
        </w:rPr>
        <w:t>Christie</w:t>
      </w:r>
      <w:r w:rsidR="00725613">
        <w:rPr>
          <w:rFonts w:cstheme="minorHAnsi"/>
        </w:rPr>
        <w:t xml:space="preserve"> Inquiry</w:t>
      </w:r>
      <w:r w:rsidR="00BC1A84">
        <w:rPr>
          <w:rFonts w:cstheme="minorHAnsi"/>
        </w:rPr>
        <w:t>.</w:t>
      </w:r>
      <w:r w:rsidR="0093276D">
        <w:rPr>
          <w:rStyle w:val="EndnoteReference"/>
          <w:rFonts w:cstheme="minorHAnsi"/>
        </w:rPr>
        <w:endnoteReference w:id="31"/>
      </w:r>
      <w:r w:rsidR="00BC1A84">
        <w:rPr>
          <w:rFonts w:cstheme="minorHAnsi"/>
        </w:rPr>
        <w:t xml:space="preserve">  </w:t>
      </w:r>
    </w:p>
    <w:p w14:paraId="58655EEA" w14:textId="77777777" w:rsidR="00725613" w:rsidRDefault="00725613" w:rsidP="000B1793">
      <w:pPr>
        <w:spacing w:after="0"/>
        <w:rPr>
          <w:rFonts w:cstheme="minorHAnsi"/>
        </w:rPr>
      </w:pPr>
    </w:p>
    <w:p w14:paraId="3EF37CF4" w14:textId="4F43F2B1" w:rsidR="00725613" w:rsidRDefault="00725613" w:rsidP="000B1793">
      <w:pPr>
        <w:spacing w:after="0"/>
        <w:rPr>
          <w:rFonts w:cstheme="minorHAnsi"/>
        </w:rPr>
      </w:pPr>
      <w:r>
        <w:rPr>
          <w:rFonts w:cstheme="minorHAnsi"/>
        </w:rPr>
        <w:t>That November 2011 report</w:t>
      </w:r>
      <w:r w:rsidR="00BC1A84">
        <w:rPr>
          <w:rFonts w:cstheme="minorHAnsi"/>
        </w:rPr>
        <w:t xml:space="preserve"> also claimed</w:t>
      </w:r>
      <w:r w:rsidR="00BC1A84" w:rsidRPr="00DC44BD">
        <w:rPr>
          <w:rFonts w:cstheme="minorHAnsi"/>
        </w:rPr>
        <w:t xml:space="preserve"> MTR</w:t>
      </w:r>
      <w:r w:rsidR="006942BF">
        <w:rPr>
          <w:rFonts w:cstheme="minorHAnsi"/>
        </w:rPr>
        <w:t>, which operated the train network in Melbourne,</w:t>
      </w:r>
      <w:r w:rsidR="00BC1A84" w:rsidRPr="00DC44BD">
        <w:rPr>
          <w:rFonts w:cstheme="minorHAnsi"/>
        </w:rPr>
        <w:t xml:space="preserve"> </w:t>
      </w:r>
      <w:r w:rsidR="00BC1A84">
        <w:rPr>
          <w:rFonts w:cstheme="minorHAnsi"/>
        </w:rPr>
        <w:t>would ‘</w:t>
      </w:r>
      <w:r w:rsidR="00BC1A84" w:rsidRPr="00C90483">
        <w:rPr>
          <w:rFonts w:cstheme="minorHAnsi"/>
          <w:i/>
          <w:iCs/>
        </w:rPr>
        <w:t>review</w:t>
      </w:r>
      <w:r w:rsidR="00BC1A84">
        <w:rPr>
          <w:rFonts w:cstheme="minorHAnsi"/>
        </w:rPr>
        <w:t xml:space="preserve">’ other consultants work for the Government on </w:t>
      </w:r>
      <w:r w:rsidR="006942BF">
        <w:rPr>
          <w:rFonts w:cstheme="minorHAnsi"/>
        </w:rPr>
        <w:t xml:space="preserve">future </w:t>
      </w:r>
      <w:r w:rsidR="00BC1A84">
        <w:rPr>
          <w:rFonts w:cstheme="minorHAnsi"/>
        </w:rPr>
        <w:t>rail</w:t>
      </w:r>
      <w:r>
        <w:rPr>
          <w:rFonts w:cstheme="minorHAnsi"/>
        </w:rPr>
        <w:t xml:space="preserve"> </w:t>
      </w:r>
      <w:r w:rsidR="006942BF">
        <w:rPr>
          <w:rFonts w:cstheme="minorHAnsi"/>
        </w:rPr>
        <w:t>needs</w:t>
      </w:r>
      <w:r w:rsidR="00BC1A84">
        <w:rPr>
          <w:rFonts w:cstheme="minorHAnsi"/>
        </w:rPr>
        <w:t xml:space="preserve">.  I have been unable to find a report from MTR on this task.  </w:t>
      </w:r>
    </w:p>
    <w:p w14:paraId="03DAD1A1" w14:textId="77777777" w:rsidR="00725613" w:rsidRDefault="00725613" w:rsidP="000B1793">
      <w:pPr>
        <w:spacing w:after="0"/>
        <w:rPr>
          <w:rFonts w:cstheme="minorHAnsi"/>
        </w:rPr>
      </w:pPr>
    </w:p>
    <w:p w14:paraId="20545331" w14:textId="772AACE2" w:rsidR="00725613" w:rsidRDefault="00BC1A84" w:rsidP="000B1793">
      <w:pPr>
        <w:spacing w:after="0"/>
        <w:rPr>
          <w:rFonts w:cstheme="minorHAnsi"/>
        </w:rPr>
      </w:pPr>
      <w:r>
        <w:rPr>
          <w:rFonts w:cstheme="minorHAnsi"/>
        </w:rPr>
        <w:t xml:space="preserve">However, that </w:t>
      </w:r>
      <w:r w:rsidR="00725613">
        <w:rPr>
          <w:rFonts w:cstheme="minorHAnsi"/>
        </w:rPr>
        <w:t>MTR</w:t>
      </w:r>
      <w:r>
        <w:rPr>
          <w:rFonts w:cstheme="minorHAnsi"/>
        </w:rPr>
        <w:t xml:space="preserve"> did undertake some work is indicated in a </w:t>
      </w:r>
      <w:r w:rsidRPr="00DC44BD">
        <w:rPr>
          <w:rFonts w:cstheme="minorHAnsi"/>
        </w:rPr>
        <w:t>footnote</w:t>
      </w:r>
      <w:r>
        <w:rPr>
          <w:rFonts w:cstheme="minorHAnsi"/>
        </w:rPr>
        <w:t xml:space="preserve"> in a report by Infrastructure NSW</w:t>
      </w:r>
      <w:r w:rsidR="00725613">
        <w:rPr>
          <w:rFonts w:cstheme="minorHAnsi"/>
        </w:rPr>
        <w:t xml:space="preserve"> – Figure b.1.1</w:t>
      </w:r>
      <w:r w:rsidRPr="00DC44BD">
        <w:rPr>
          <w:rFonts w:cstheme="minorHAnsi"/>
        </w:rPr>
        <w:t>.</w:t>
      </w:r>
      <w:r>
        <w:rPr>
          <w:rFonts w:cstheme="minorHAnsi"/>
        </w:rPr>
        <w:t xml:space="preserve">  </w:t>
      </w:r>
    </w:p>
    <w:p w14:paraId="7C5535C3" w14:textId="77777777" w:rsidR="00725613" w:rsidRDefault="00725613" w:rsidP="000B1793">
      <w:pPr>
        <w:spacing w:after="0"/>
        <w:rPr>
          <w:rFonts w:cstheme="minorHAnsi"/>
        </w:rPr>
      </w:pPr>
    </w:p>
    <w:p w14:paraId="240214A3" w14:textId="3F6F84DA" w:rsidR="00BC1A84" w:rsidRDefault="00725613" w:rsidP="000B1793">
      <w:pPr>
        <w:spacing w:after="0"/>
        <w:rPr>
          <w:rFonts w:cstheme="minorHAnsi"/>
        </w:rPr>
      </w:pPr>
      <w:r>
        <w:rPr>
          <w:rFonts w:cstheme="minorHAnsi"/>
        </w:rPr>
        <w:t xml:space="preserve">In 2012, </w:t>
      </w:r>
      <w:r w:rsidR="00BC1A84" w:rsidRPr="00DC44BD">
        <w:rPr>
          <w:rFonts w:cstheme="minorHAnsi"/>
        </w:rPr>
        <w:t xml:space="preserve">Infrastructure NSW </w:t>
      </w:r>
      <w:r w:rsidR="00BC1A84">
        <w:rPr>
          <w:rFonts w:cstheme="minorHAnsi"/>
        </w:rPr>
        <w:t xml:space="preserve">had </w:t>
      </w:r>
      <w:r w:rsidR="00BC1A84" w:rsidRPr="00DC44BD">
        <w:rPr>
          <w:rFonts w:cstheme="minorHAnsi"/>
        </w:rPr>
        <w:t xml:space="preserve">engaged </w:t>
      </w:r>
      <w:r w:rsidR="00BC1A84">
        <w:rPr>
          <w:rFonts w:cstheme="minorHAnsi"/>
        </w:rPr>
        <w:t xml:space="preserve">an expert </w:t>
      </w:r>
      <w:r w:rsidR="00BC1A84" w:rsidRPr="00DC44BD">
        <w:rPr>
          <w:rFonts w:cstheme="minorHAnsi"/>
        </w:rPr>
        <w:t>who</w:t>
      </w:r>
      <w:r w:rsidR="00BC1A84">
        <w:rPr>
          <w:rFonts w:cstheme="minorHAnsi"/>
        </w:rPr>
        <w:t>,</w:t>
      </w:r>
      <w:r w:rsidR="00BC1A84" w:rsidRPr="00DC44BD">
        <w:rPr>
          <w:rFonts w:cstheme="minorHAnsi"/>
        </w:rPr>
        <w:t xml:space="preserve"> apparently independently of Transport for NSW</w:t>
      </w:r>
      <w:r w:rsidR="00BC1A84">
        <w:rPr>
          <w:rFonts w:cstheme="minorHAnsi"/>
        </w:rPr>
        <w:t>’s commissioned</w:t>
      </w:r>
      <w:r w:rsidR="00BC1A84" w:rsidRPr="00DC44BD">
        <w:rPr>
          <w:rFonts w:cstheme="minorHAnsi"/>
        </w:rPr>
        <w:t xml:space="preserve"> expert</w:t>
      </w:r>
      <w:r w:rsidR="00BC1A84">
        <w:rPr>
          <w:rFonts w:cstheme="minorHAnsi"/>
        </w:rPr>
        <w:t>,</w:t>
      </w:r>
      <w:r w:rsidR="00BC1A84" w:rsidRPr="00DC44BD">
        <w:rPr>
          <w:rFonts w:cstheme="minorHAnsi"/>
        </w:rPr>
        <w:t xml:space="preserve"> came to </w:t>
      </w:r>
      <w:r w:rsidR="00BC1A84">
        <w:rPr>
          <w:rFonts w:cstheme="minorHAnsi"/>
        </w:rPr>
        <w:t xml:space="preserve">similar conclusions about the relative capacity of Sydney Trains and metro.  Yet those conclusions were not reflected in Infrastructure NSW’s </w:t>
      </w:r>
      <w:r>
        <w:rPr>
          <w:rFonts w:cstheme="minorHAnsi"/>
        </w:rPr>
        <w:t>later 2012 Infrastructure Strategy</w:t>
      </w:r>
      <w:r w:rsidR="00BC1A84">
        <w:rPr>
          <w:rFonts w:cstheme="minorHAnsi"/>
        </w:rPr>
        <w:t>.  Rather, th</w:t>
      </w:r>
      <w:r>
        <w:rPr>
          <w:rFonts w:cstheme="minorHAnsi"/>
        </w:rPr>
        <w:t>at document</w:t>
      </w:r>
      <w:r w:rsidR="00BC1A84">
        <w:rPr>
          <w:rFonts w:cstheme="minorHAnsi"/>
        </w:rPr>
        <w:t>’s capacity estimates were sourced – in the footnote - to Transport for NSW and MTR.</w:t>
      </w:r>
    </w:p>
    <w:p w14:paraId="0A5ABB8E" w14:textId="77777777" w:rsidR="00725613" w:rsidRDefault="00725613" w:rsidP="000B1793">
      <w:pPr>
        <w:spacing w:after="0"/>
        <w:rPr>
          <w:rFonts w:cstheme="minorHAnsi"/>
        </w:rPr>
      </w:pPr>
    </w:p>
    <w:p w14:paraId="7EDE8668" w14:textId="6CB81ACE" w:rsidR="00725613" w:rsidRDefault="00BC1A84" w:rsidP="000B1793">
      <w:pPr>
        <w:spacing w:after="0"/>
        <w:rPr>
          <w:rFonts w:cstheme="minorHAnsi"/>
        </w:rPr>
      </w:pPr>
      <w:r>
        <w:rPr>
          <w:rFonts w:cstheme="minorHAnsi"/>
        </w:rPr>
        <w:lastRenderedPageBreak/>
        <w:t xml:space="preserve">In 2018, the Premier and Transport Minister referred to ‘Paris </w:t>
      </w:r>
      <w:r w:rsidR="00725613">
        <w:rPr>
          <w:rFonts w:cstheme="minorHAnsi"/>
        </w:rPr>
        <w:t>etc</w:t>
      </w:r>
      <w:r>
        <w:rPr>
          <w:rFonts w:cstheme="minorHAnsi"/>
        </w:rPr>
        <w:t xml:space="preserve">’ technology, effectively confirming the Sydney Trains capacity estimates of the above </w:t>
      </w:r>
      <w:r w:rsidR="00725613">
        <w:rPr>
          <w:rFonts w:cstheme="minorHAnsi"/>
        </w:rPr>
        <w:t xml:space="preserve">(apparently ignored) </w:t>
      </w:r>
      <w:r>
        <w:rPr>
          <w:rFonts w:cstheme="minorHAnsi"/>
        </w:rPr>
        <w:t xml:space="preserve">experts, thereby refuting what the Government and Infrastructure NSW had provided to the public.  Confirmation of the expert’s estimates </w:t>
      </w:r>
      <w:r w:rsidR="00842368">
        <w:rPr>
          <w:rFonts w:cstheme="minorHAnsi"/>
        </w:rPr>
        <w:t xml:space="preserve">may </w:t>
      </w:r>
      <w:r>
        <w:rPr>
          <w:rFonts w:cstheme="minorHAnsi"/>
        </w:rPr>
        <w:t>impl</w:t>
      </w:r>
      <w:r w:rsidR="00842368">
        <w:rPr>
          <w:rFonts w:cstheme="minorHAnsi"/>
        </w:rPr>
        <w:t>y</w:t>
      </w:r>
      <w:r>
        <w:rPr>
          <w:rFonts w:cstheme="minorHAnsi"/>
        </w:rPr>
        <w:t xml:space="preserve"> the technology was known at the time of comparisons made by the Government. </w:t>
      </w:r>
      <w:r w:rsidR="00725613">
        <w:rPr>
          <w:rFonts w:cstheme="minorHAnsi"/>
        </w:rPr>
        <w:t xml:space="preserve">  This is consistent with the predecessor to Sydney Trains – CityRail – running tests of </w:t>
      </w:r>
      <w:r w:rsidR="00130191">
        <w:rPr>
          <w:rFonts w:cstheme="minorHAnsi"/>
        </w:rPr>
        <w:t>a precursor</w:t>
      </w:r>
      <w:r w:rsidR="00725613">
        <w:rPr>
          <w:rFonts w:cstheme="minorHAnsi"/>
        </w:rPr>
        <w:t xml:space="preserve"> technology </w:t>
      </w:r>
      <w:r w:rsidR="00130191">
        <w:rPr>
          <w:rFonts w:cstheme="minorHAnsi"/>
        </w:rPr>
        <w:t xml:space="preserve">a decade or more </w:t>
      </w:r>
      <w:r w:rsidR="00725613">
        <w:rPr>
          <w:rFonts w:cstheme="minorHAnsi"/>
        </w:rPr>
        <w:t>earlier.</w:t>
      </w:r>
      <w:r w:rsidR="00050F1C">
        <w:rPr>
          <w:rStyle w:val="EndnoteReference"/>
          <w:rFonts w:cstheme="minorHAnsi"/>
        </w:rPr>
        <w:endnoteReference w:id="32"/>
      </w:r>
      <w:r w:rsidR="00725613">
        <w:rPr>
          <w:rFonts w:cstheme="minorHAnsi"/>
        </w:rPr>
        <w:br/>
      </w:r>
    </w:p>
    <w:p w14:paraId="5E64B526" w14:textId="77777777" w:rsidR="00725613" w:rsidRDefault="00725613">
      <w:pPr>
        <w:rPr>
          <w:rFonts w:cstheme="minorHAnsi"/>
        </w:rPr>
      </w:pPr>
      <w:r>
        <w:rPr>
          <w:rFonts w:cstheme="minorHAnsi"/>
        </w:rPr>
        <w:br w:type="page"/>
      </w:r>
    </w:p>
    <w:p w14:paraId="0F9D6BA6" w14:textId="77777777" w:rsidR="00BC1A84" w:rsidRPr="008F05C5" w:rsidRDefault="00BC1A84" w:rsidP="008F05C5">
      <w:pPr>
        <w:pStyle w:val="Heading2"/>
        <w:rPr>
          <w:rFonts w:asciiTheme="minorHAnsi" w:hAnsiTheme="minorHAnsi" w:cstheme="minorHAnsi"/>
          <w:b/>
          <w:bCs/>
          <w:i/>
          <w:iCs/>
        </w:rPr>
      </w:pPr>
      <w:bookmarkStart w:id="66" w:name="_Toc20161073"/>
      <w:r w:rsidRPr="008F05C5">
        <w:rPr>
          <w:rFonts w:asciiTheme="minorHAnsi" w:hAnsiTheme="minorHAnsi" w:cstheme="minorHAnsi"/>
          <w:b/>
          <w:bCs/>
          <w:i/>
          <w:iCs/>
        </w:rPr>
        <w:lastRenderedPageBreak/>
        <w:t>(h) the tender process for appointing private operators</w:t>
      </w:r>
      <w:bookmarkEnd w:id="66"/>
      <w:r w:rsidRPr="008F05C5">
        <w:rPr>
          <w:rFonts w:asciiTheme="minorHAnsi" w:hAnsiTheme="minorHAnsi" w:cstheme="minorHAnsi"/>
          <w:b/>
          <w:bCs/>
          <w:i/>
          <w:iCs/>
        </w:rPr>
        <w:t xml:space="preserve"> </w:t>
      </w:r>
    </w:p>
    <w:p w14:paraId="2537764E" w14:textId="77777777" w:rsidR="00BC1A84" w:rsidRPr="005B2E87" w:rsidRDefault="00BC1A84" w:rsidP="000B1793">
      <w:pPr>
        <w:pStyle w:val="EndnoteText"/>
        <w:rPr>
          <w:rFonts w:cstheme="minorHAnsi"/>
          <w:sz w:val="24"/>
          <w:szCs w:val="24"/>
        </w:rPr>
      </w:pPr>
      <w:r w:rsidRPr="005B2E87">
        <w:rPr>
          <w:rFonts w:cstheme="minorHAnsi"/>
          <w:sz w:val="24"/>
          <w:szCs w:val="24"/>
        </w:rPr>
        <w:t>No comment.</w:t>
      </w:r>
    </w:p>
    <w:p w14:paraId="5BC24E40" w14:textId="77777777" w:rsidR="00BC1A84" w:rsidRPr="005B2E87" w:rsidRDefault="00BC1A84" w:rsidP="000B1793">
      <w:pPr>
        <w:pStyle w:val="EndnoteText"/>
        <w:rPr>
          <w:rFonts w:cstheme="minorHAnsi"/>
          <w:sz w:val="24"/>
          <w:szCs w:val="24"/>
        </w:rPr>
      </w:pPr>
    </w:p>
    <w:p w14:paraId="4840C4C4" w14:textId="77777777" w:rsidR="00BC1A84" w:rsidRPr="008F05C5" w:rsidRDefault="00BC1A84" w:rsidP="008F05C5">
      <w:pPr>
        <w:pStyle w:val="Heading2"/>
        <w:rPr>
          <w:rFonts w:asciiTheme="minorHAnsi" w:hAnsiTheme="minorHAnsi" w:cstheme="minorHAnsi"/>
          <w:b/>
          <w:bCs/>
          <w:i/>
          <w:iCs/>
        </w:rPr>
      </w:pPr>
      <w:bookmarkStart w:id="67" w:name="_Toc20161074"/>
      <w:r w:rsidRPr="008F05C5">
        <w:rPr>
          <w:rFonts w:asciiTheme="minorHAnsi" w:hAnsiTheme="minorHAnsi" w:cstheme="minorHAnsi"/>
          <w:b/>
          <w:bCs/>
          <w:i/>
          <w:iCs/>
        </w:rPr>
        <w:t>(i) the contractual arrangements entered into in respect of the project</w:t>
      </w:r>
      <w:bookmarkEnd w:id="67"/>
      <w:r w:rsidRPr="008F05C5">
        <w:rPr>
          <w:rFonts w:asciiTheme="minorHAnsi" w:hAnsiTheme="minorHAnsi" w:cstheme="minorHAnsi"/>
          <w:b/>
          <w:bCs/>
          <w:i/>
          <w:iCs/>
        </w:rPr>
        <w:t xml:space="preserve"> </w:t>
      </w:r>
    </w:p>
    <w:p w14:paraId="77C97309" w14:textId="77777777" w:rsidR="00BC1A84" w:rsidRPr="005B2E87" w:rsidRDefault="00BC1A84" w:rsidP="000B1793">
      <w:pPr>
        <w:pStyle w:val="EndnoteText"/>
        <w:rPr>
          <w:rFonts w:cstheme="minorHAnsi"/>
          <w:sz w:val="24"/>
          <w:szCs w:val="24"/>
        </w:rPr>
      </w:pPr>
      <w:r w:rsidRPr="005B2E87">
        <w:rPr>
          <w:rFonts w:cstheme="minorHAnsi"/>
          <w:sz w:val="24"/>
          <w:szCs w:val="24"/>
        </w:rPr>
        <w:t>No comment.</w:t>
      </w:r>
    </w:p>
    <w:p w14:paraId="064F0653" w14:textId="77777777" w:rsidR="00BC1A84" w:rsidRPr="005B2E87" w:rsidRDefault="00BC1A84" w:rsidP="000B1793">
      <w:pPr>
        <w:pStyle w:val="Heading4"/>
        <w:spacing w:before="0"/>
        <w:rPr>
          <w:rFonts w:asciiTheme="minorHAnsi" w:hAnsiTheme="minorHAnsi" w:cstheme="minorHAnsi"/>
          <w:sz w:val="24"/>
          <w:szCs w:val="24"/>
        </w:rPr>
      </w:pPr>
    </w:p>
    <w:p w14:paraId="20B260EA" w14:textId="0E5F1A18" w:rsidR="00BC1A84" w:rsidRPr="00E916ED" w:rsidRDefault="00BC1A84" w:rsidP="008F05C5">
      <w:pPr>
        <w:pStyle w:val="Heading2"/>
        <w:rPr>
          <w:rFonts w:asciiTheme="minorHAnsi" w:hAnsiTheme="minorHAnsi" w:cstheme="minorHAnsi"/>
          <w:b/>
          <w:bCs/>
          <w:i/>
          <w:iCs/>
        </w:rPr>
      </w:pPr>
      <w:bookmarkStart w:id="68" w:name="_Toc20161075"/>
      <w:r w:rsidRPr="00E916ED">
        <w:rPr>
          <w:rFonts w:asciiTheme="minorHAnsi" w:hAnsiTheme="minorHAnsi" w:cstheme="minorHAnsi"/>
          <w:b/>
          <w:bCs/>
          <w:i/>
          <w:iCs/>
        </w:rPr>
        <w:t xml:space="preserve">(j) the adequacy of temporary transport arrangements </w:t>
      </w:r>
      <w:r w:rsidR="00E916ED">
        <w:rPr>
          <w:rFonts w:asciiTheme="minorHAnsi" w:hAnsiTheme="minorHAnsi" w:cstheme="minorHAnsi"/>
          <w:b/>
          <w:bCs/>
          <w:i/>
          <w:iCs/>
        </w:rPr>
        <w:t>etc.</w:t>
      </w:r>
      <w:bookmarkEnd w:id="68"/>
      <w:r w:rsidRPr="00E916ED">
        <w:rPr>
          <w:rFonts w:asciiTheme="minorHAnsi" w:hAnsiTheme="minorHAnsi" w:cstheme="minorHAnsi"/>
          <w:b/>
          <w:bCs/>
          <w:i/>
          <w:iCs/>
        </w:rPr>
        <w:t xml:space="preserve"> </w:t>
      </w:r>
    </w:p>
    <w:p w14:paraId="763CC4C6" w14:textId="229333A2" w:rsidR="00687189" w:rsidRDefault="00BC1A84" w:rsidP="000B1793">
      <w:pPr>
        <w:pStyle w:val="EndnoteText"/>
        <w:rPr>
          <w:rFonts w:cstheme="minorHAnsi"/>
          <w:sz w:val="24"/>
          <w:szCs w:val="24"/>
        </w:rPr>
      </w:pPr>
      <w:r w:rsidRPr="005B2E87">
        <w:rPr>
          <w:rFonts w:cstheme="minorHAnsi"/>
          <w:sz w:val="24"/>
          <w:szCs w:val="24"/>
        </w:rPr>
        <w:t>No comment.</w:t>
      </w:r>
    </w:p>
    <w:p w14:paraId="0430994F" w14:textId="77777777" w:rsidR="00687189" w:rsidRDefault="00687189">
      <w:pPr>
        <w:rPr>
          <w:rFonts w:cstheme="minorHAnsi"/>
          <w:sz w:val="24"/>
          <w:szCs w:val="24"/>
        </w:rPr>
      </w:pPr>
      <w:r>
        <w:rPr>
          <w:rFonts w:cstheme="minorHAnsi"/>
          <w:sz w:val="24"/>
          <w:szCs w:val="24"/>
        </w:rPr>
        <w:br w:type="page"/>
      </w:r>
    </w:p>
    <w:p w14:paraId="04EA10CD" w14:textId="77777777" w:rsidR="00BC1A84" w:rsidRDefault="00BC1A84" w:rsidP="000B1793">
      <w:pPr>
        <w:pStyle w:val="EndnoteText"/>
        <w:rPr>
          <w:rFonts w:cstheme="minorHAnsi"/>
          <w:sz w:val="24"/>
          <w:szCs w:val="24"/>
        </w:rPr>
      </w:pPr>
    </w:p>
    <w:p w14:paraId="14C6632F" w14:textId="77777777" w:rsidR="00687189" w:rsidRPr="00687189" w:rsidRDefault="00687189" w:rsidP="00687189">
      <w:pPr>
        <w:pStyle w:val="Heading2"/>
        <w:rPr>
          <w:rFonts w:asciiTheme="minorHAnsi" w:hAnsiTheme="minorHAnsi" w:cstheme="minorHAnsi"/>
          <w:b/>
          <w:bCs/>
          <w:i/>
          <w:iCs/>
        </w:rPr>
      </w:pPr>
      <w:bookmarkStart w:id="69" w:name="_Toc20161076"/>
      <w:r w:rsidRPr="00687189">
        <w:rPr>
          <w:rFonts w:asciiTheme="minorHAnsi" w:hAnsiTheme="minorHAnsi" w:cstheme="minorHAnsi"/>
          <w:b/>
          <w:bCs/>
          <w:i/>
          <w:iCs/>
        </w:rPr>
        <w:t>(k)  the impact on the stations west of Bankstown</w:t>
      </w:r>
      <w:bookmarkEnd w:id="69"/>
    </w:p>
    <w:p w14:paraId="19D7BDDF" w14:textId="76A9B528" w:rsidR="00687189" w:rsidRDefault="00687189" w:rsidP="00687189">
      <w:pPr>
        <w:pStyle w:val="EndnoteText"/>
        <w:rPr>
          <w:rFonts w:cstheme="minorHAnsi"/>
          <w:sz w:val="22"/>
          <w:szCs w:val="22"/>
        </w:rPr>
      </w:pPr>
      <w:r w:rsidRPr="00787604">
        <w:rPr>
          <w:rFonts w:cstheme="minorHAnsi"/>
          <w:sz w:val="22"/>
          <w:szCs w:val="22"/>
        </w:rPr>
        <w:t>The readily available public information on this matter</w:t>
      </w:r>
      <w:r w:rsidR="00EF7C1D">
        <w:rPr>
          <w:rFonts w:cstheme="minorHAnsi"/>
          <w:sz w:val="22"/>
          <w:szCs w:val="22"/>
        </w:rPr>
        <w:t>, while ambiguous, suggests closure of these stations and the lines through them</w:t>
      </w:r>
      <w:r w:rsidRPr="00787604">
        <w:rPr>
          <w:rFonts w:cstheme="minorHAnsi"/>
          <w:sz w:val="22"/>
          <w:szCs w:val="22"/>
        </w:rPr>
        <w:t>.</w:t>
      </w:r>
    </w:p>
    <w:p w14:paraId="40C364F1" w14:textId="77777777" w:rsidR="00C9660D" w:rsidRPr="00787604" w:rsidRDefault="00C9660D" w:rsidP="00687189">
      <w:pPr>
        <w:pStyle w:val="EndnoteText"/>
        <w:rPr>
          <w:rFonts w:cstheme="minorHAnsi"/>
          <w:sz w:val="22"/>
          <w:szCs w:val="22"/>
        </w:rPr>
      </w:pPr>
    </w:p>
    <w:p w14:paraId="4C9AC893" w14:textId="5A2225B3" w:rsidR="00C9660D" w:rsidRDefault="00C9660D" w:rsidP="00687189">
      <w:pPr>
        <w:pStyle w:val="EndnoteText"/>
        <w:rPr>
          <w:rFonts w:cstheme="minorHAnsi"/>
          <w:sz w:val="22"/>
          <w:szCs w:val="22"/>
        </w:rPr>
      </w:pPr>
      <w:r>
        <w:rPr>
          <w:rFonts w:cstheme="minorHAnsi"/>
          <w:sz w:val="22"/>
          <w:szCs w:val="22"/>
        </w:rPr>
        <w:t xml:space="preserve">The key schematic from </w:t>
      </w:r>
      <w:r w:rsidRPr="002A2C61">
        <w:rPr>
          <w:rFonts w:cstheme="minorHAnsi"/>
          <w:i/>
          <w:iCs/>
          <w:sz w:val="22"/>
          <w:szCs w:val="22"/>
        </w:rPr>
        <w:t>Future Transport 2056</w:t>
      </w:r>
      <w:r>
        <w:rPr>
          <w:rFonts w:cstheme="minorHAnsi"/>
          <w:sz w:val="22"/>
          <w:szCs w:val="22"/>
        </w:rPr>
        <w:t xml:space="preserve"> and the Greater Sydney Plan </w:t>
      </w:r>
      <w:r w:rsidR="0019542F">
        <w:rPr>
          <w:rFonts w:cstheme="minorHAnsi"/>
          <w:sz w:val="22"/>
          <w:szCs w:val="22"/>
        </w:rPr>
        <w:t>does not show</w:t>
      </w:r>
      <w:r>
        <w:rPr>
          <w:rFonts w:cstheme="minorHAnsi"/>
          <w:sz w:val="22"/>
          <w:szCs w:val="22"/>
        </w:rPr>
        <w:t xml:space="preserve"> the line</w:t>
      </w:r>
      <w:r w:rsidR="0019542F">
        <w:rPr>
          <w:rFonts w:cstheme="minorHAnsi"/>
          <w:sz w:val="22"/>
          <w:szCs w:val="22"/>
        </w:rPr>
        <w:t>s</w:t>
      </w:r>
      <w:r>
        <w:rPr>
          <w:rFonts w:cstheme="minorHAnsi"/>
          <w:sz w:val="22"/>
          <w:szCs w:val="22"/>
        </w:rPr>
        <w:t xml:space="preserve"> between Bankstown and Cabramatta/Lidcombe</w:t>
      </w:r>
      <w:r w:rsidR="002A2C61">
        <w:rPr>
          <w:rFonts w:cstheme="minorHAnsi"/>
          <w:sz w:val="22"/>
          <w:szCs w:val="22"/>
        </w:rPr>
        <w:t xml:space="preserve"> - </w:t>
      </w:r>
      <w:r>
        <w:rPr>
          <w:rFonts w:cstheme="minorHAnsi"/>
          <w:sz w:val="22"/>
          <w:szCs w:val="22"/>
        </w:rPr>
        <w:t>Figure k.1</w:t>
      </w:r>
    </w:p>
    <w:p w14:paraId="4A22A0FE" w14:textId="77777777" w:rsidR="00C9660D" w:rsidRDefault="00C9660D" w:rsidP="00687189">
      <w:pPr>
        <w:pStyle w:val="EndnoteText"/>
        <w:rPr>
          <w:rFonts w:cstheme="minorHAnsi"/>
          <w:sz w:val="22"/>
          <w:szCs w:val="22"/>
        </w:rPr>
      </w:pPr>
    </w:p>
    <w:p w14:paraId="3DEE6ECF" w14:textId="77777777" w:rsidR="00C9660D" w:rsidRPr="00C9660D" w:rsidRDefault="00C9660D" w:rsidP="00687189">
      <w:pPr>
        <w:pStyle w:val="EndnoteText"/>
        <w:rPr>
          <w:rFonts w:cstheme="minorHAnsi"/>
          <w:b/>
          <w:bCs/>
          <w:sz w:val="22"/>
          <w:szCs w:val="22"/>
        </w:rPr>
      </w:pPr>
      <w:r w:rsidRPr="00C9660D">
        <w:rPr>
          <w:rFonts w:cstheme="minorHAnsi"/>
          <w:b/>
          <w:bCs/>
          <w:sz w:val="22"/>
          <w:szCs w:val="22"/>
        </w:rPr>
        <w:t>Figure k.1</w:t>
      </w:r>
      <w:r w:rsidRPr="00C9660D">
        <w:rPr>
          <w:rFonts w:cstheme="minorHAnsi"/>
          <w:b/>
          <w:bCs/>
          <w:sz w:val="22"/>
          <w:szCs w:val="22"/>
        </w:rPr>
        <w:tab/>
        <w:t xml:space="preserve">Future Transport ‘Vision’ </w:t>
      </w:r>
    </w:p>
    <w:p w14:paraId="357FFDF2" w14:textId="6D7D6097" w:rsidR="00C9660D" w:rsidRDefault="00C9660D" w:rsidP="00687189">
      <w:pPr>
        <w:pStyle w:val="EndnoteText"/>
        <w:rPr>
          <w:rFonts w:cstheme="minorHAnsi"/>
          <w:sz w:val="22"/>
          <w:szCs w:val="22"/>
        </w:rPr>
      </w:pPr>
      <w:r>
        <w:rPr>
          <w:noProof/>
        </w:rPr>
        <w:drawing>
          <wp:inline distT="0" distB="0" distL="0" distR="0" wp14:anchorId="7DEF6F12" wp14:editId="54C16499">
            <wp:extent cx="4612933" cy="4383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074" t="16225" r="27677" b="12216"/>
                    <a:stretch/>
                  </pic:blipFill>
                  <pic:spPr bwMode="auto">
                    <a:xfrm>
                      <a:off x="0" y="0"/>
                      <a:ext cx="4638593" cy="4407603"/>
                    </a:xfrm>
                    <a:prstGeom prst="rect">
                      <a:avLst/>
                    </a:prstGeom>
                    <a:ln>
                      <a:noFill/>
                    </a:ln>
                    <a:extLst>
                      <a:ext uri="{53640926-AAD7-44D8-BBD7-CCE9431645EC}">
                        <a14:shadowObscured xmlns:a14="http://schemas.microsoft.com/office/drawing/2010/main"/>
                      </a:ext>
                    </a:extLst>
                  </pic:spPr>
                </pic:pic>
              </a:graphicData>
            </a:graphic>
          </wp:inline>
        </w:drawing>
      </w:r>
    </w:p>
    <w:p w14:paraId="43644107" w14:textId="5880F821" w:rsidR="00C9660D" w:rsidRDefault="0019542F" w:rsidP="00687189">
      <w:pPr>
        <w:pStyle w:val="EndnoteText"/>
        <w:rPr>
          <w:rFonts w:cstheme="minorHAnsi"/>
          <w:sz w:val="22"/>
          <w:szCs w:val="22"/>
        </w:rPr>
      </w:pPr>
      <w:r>
        <w:rPr>
          <w:rFonts w:cstheme="minorHAnsi"/>
          <w:sz w:val="22"/>
          <w:szCs w:val="22"/>
        </w:rPr>
        <w:t xml:space="preserve">Figure k.1 while titled ‘City-shaping network’ is sub-titled ‘Mass transit/train Network’.  </w:t>
      </w:r>
      <w:r w:rsidR="002A2C61">
        <w:rPr>
          <w:rFonts w:cstheme="minorHAnsi"/>
          <w:sz w:val="22"/>
          <w:szCs w:val="22"/>
        </w:rPr>
        <w:t>As t</w:t>
      </w:r>
      <w:r>
        <w:rPr>
          <w:rFonts w:cstheme="minorHAnsi"/>
          <w:sz w:val="22"/>
          <w:szCs w:val="22"/>
        </w:rPr>
        <w:t xml:space="preserve">hese are different things it is unclear what Figure k.1 represents.  Apart from the absence of the existing lines from Bankstown, Bondi Junction is no longer on whatever the Network might be.  </w:t>
      </w:r>
      <w:r w:rsidR="002A2C61">
        <w:rPr>
          <w:rFonts w:cstheme="minorHAnsi"/>
          <w:sz w:val="22"/>
          <w:szCs w:val="22"/>
        </w:rPr>
        <w:t>Yet Appin is.</w:t>
      </w:r>
    </w:p>
    <w:p w14:paraId="4ABCBC6E" w14:textId="77777777" w:rsidR="0019542F" w:rsidRDefault="0019542F" w:rsidP="00687189">
      <w:pPr>
        <w:pStyle w:val="EndnoteText"/>
        <w:rPr>
          <w:rFonts w:cstheme="minorHAnsi"/>
          <w:sz w:val="22"/>
          <w:szCs w:val="22"/>
        </w:rPr>
      </w:pPr>
    </w:p>
    <w:p w14:paraId="66F61B71" w14:textId="21A62E8D" w:rsidR="00687189" w:rsidRPr="00787604" w:rsidRDefault="00687189" w:rsidP="00687189">
      <w:pPr>
        <w:pStyle w:val="EndnoteText"/>
        <w:rPr>
          <w:rFonts w:cstheme="minorHAnsi"/>
          <w:sz w:val="22"/>
          <w:szCs w:val="22"/>
        </w:rPr>
      </w:pPr>
      <w:r w:rsidRPr="00787604">
        <w:rPr>
          <w:rFonts w:cstheme="minorHAnsi"/>
          <w:sz w:val="22"/>
          <w:szCs w:val="22"/>
        </w:rPr>
        <w:t xml:space="preserve">While this term of reference may have been framed with the nine stations between Bankstown and Cabramatta/Lidcombe, there will be substantial effects on stations etc. on all lines that pass-through Cabramatta and Lidcombe. </w:t>
      </w:r>
    </w:p>
    <w:p w14:paraId="0A87B5DD" w14:textId="77777777" w:rsidR="00687189" w:rsidRPr="00787604" w:rsidRDefault="00687189" w:rsidP="00687189">
      <w:pPr>
        <w:pStyle w:val="EndnoteText"/>
        <w:rPr>
          <w:rFonts w:cstheme="minorHAnsi"/>
          <w:sz w:val="22"/>
          <w:szCs w:val="22"/>
        </w:rPr>
      </w:pPr>
    </w:p>
    <w:p w14:paraId="01A6A42A" w14:textId="364A2107" w:rsidR="00687189" w:rsidRPr="00787604" w:rsidRDefault="00687189" w:rsidP="00687189">
      <w:pPr>
        <w:pStyle w:val="EndnoteText"/>
        <w:rPr>
          <w:rFonts w:cstheme="minorHAnsi"/>
          <w:sz w:val="22"/>
          <w:szCs w:val="22"/>
        </w:rPr>
      </w:pPr>
      <w:r w:rsidRPr="00787604">
        <w:rPr>
          <w:rFonts w:cstheme="minorHAnsi"/>
          <w:sz w:val="22"/>
          <w:szCs w:val="22"/>
        </w:rPr>
        <w:t>One effect of conversion of the Bankstown line is to reduce flexibility in train operating plans and therefore options for passenger train timetables on the various lines.</w:t>
      </w:r>
      <w:r w:rsidR="00787604">
        <w:rPr>
          <w:rFonts w:cstheme="minorHAnsi"/>
          <w:sz w:val="22"/>
          <w:szCs w:val="22"/>
        </w:rPr>
        <w:t xml:space="preserve">  The direct impacts will extend to at least Macarthur, Leppington, Liverpool</w:t>
      </w:r>
      <w:r w:rsidRPr="00787604">
        <w:rPr>
          <w:rFonts w:cstheme="minorHAnsi"/>
          <w:sz w:val="22"/>
          <w:szCs w:val="22"/>
        </w:rPr>
        <w:t xml:space="preserve"> </w:t>
      </w:r>
      <w:r w:rsidR="00787604">
        <w:rPr>
          <w:rFonts w:cstheme="minorHAnsi"/>
          <w:sz w:val="22"/>
          <w:szCs w:val="22"/>
        </w:rPr>
        <w:t>etc; the T2, T5, T8 lines even with full ‘sectorisation’.</w:t>
      </w:r>
      <w:r w:rsidR="0019542F">
        <w:rPr>
          <w:rFonts w:cstheme="minorHAnsi"/>
          <w:sz w:val="22"/>
          <w:szCs w:val="22"/>
        </w:rPr>
        <w:t xml:space="preserve">  </w:t>
      </w:r>
      <w:r w:rsidRPr="00787604">
        <w:rPr>
          <w:rFonts w:cstheme="minorHAnsi"/>
          <w:sz w:val="22"/>
          <w:szCs w:val="22"/>
        </w:rPr>
        <w:t>A</w:t>
      </w:r>
      <w:r w:rsidR="0019542F">
        <w:rPr>
          <w:rFonts w:cstheme="minorHAnsi"/>
          <w:sz w:val="22"/>
          <w:szCs w:val="22"/>
        </w:rPr>
        <w:t>nother</w:t>
      </w:r>
      <w:r w:rsidRPr="00787604">
        <w:rPr>
          <w:rFonts w:cstheme="minorHAnsi"/>
          <w:sz w:val="22"/>
          <w:szCs w:val="22"/>
        </w:rPr>
        <w:t xml:space="preserve"> effect is to reduce options for </w:t>
      </w:r>
      <w:r w:rsidR="0019542F">
        <w:rPr>
          <w:rFonts w:cstheme="minorHAnsi"/>
          <w:sz w:val="22"/>
          <w:szCs w:val="22"/>
        </w:rPr>
        <w:t xml:space="preserve">incident </w:t>
      </w:r>
      <w:r w:rsidRPr="00787604">
        <w:rPr>
          <w:rFonts w:cstheme="minorHAnsi"/>
          <w:sz w:val="22"/>
          <w:szCs w:val="22"/>
        </w:rPr>
        <w:t xml:space="preserve">recovery including in relation to freight trains.  </w:t>
      </w:r>
    </w:p>
    <w:p w14:paraId="70F48F6F" w14:textId="77777777" w:rsidR="00687189" w:rsidRPr="00787604" w:rsidRDefault="00687189" w:rsidP="00687189">
      <w:pPr>
        <w:pStyle w:val="EndnoteText"/>
        <w:rPr>
          <w:rFonts w:cstheme="minorHAnsi"/>
          <w:sz w:val="22"/>
          <w:szCs w:val="22"/>
        </w:rPr>
      </w:pPr>
    </w:p>
    <w:p w14:paraId="174A89D7" w14:textId="54E1E70D" w:rsidR="00687189" w:rsidRPr="00787604" w:rsidRDefault="00687189" w:rsidP="0019542F">
      <w:pPr>
        <w:pStyle w:val="EndnoteText"/>
        <w:rPr>
          <w:rFonts w:cstheme="minorHAnsi"/>
        </w:rPr>
      </w:pPr>
      <w:r w:rsidRPr="00787604">
        <w:rPr>
          <w:rFonts w:cstheme="minorHAnsi"/>
          <w:sz w:val="22"/>
          <w:szCs w:val="22"/>
        </w:rPr>
        <w:t>Conversion of the Bankstown line will result in a disproportionate reduction in the capacity of the networks used by Sydney Trains.</w:t>
      </w:r>
      <w:r w:rsidR="00787604">
        <w:rPr>
          <w:rFonts w:cstheme="minorHAnsi"/>
          <w:sz w:val="22"/>
          <w:szCs w:val="22"/>
        </w:rPr>
        <w:t xml:space="preserve">  This is because of the newly created need to turn-back Sydney Trains at various locations.  Turning-back trains results in reduced network capacity.</w:t>
      </w:r>
      <w:r w:rsidRPr="00787604">
        <w:rPr>
          <w:rFonts w:cstheme="minorHAnsi"/>
        </w:rPr>
        <w:br w:type="page"/>
      </w:r>
    </w:p>
    <w:p w14:paraId="4F27DC82" w14:textId="77777777" w:rsidR="00687189" w:rsidRPr="00E916ED" w:rsidRDefault="00687189" w:rsidP="00687189">
      <w:pPr>
        <w:pStyle w:val="Heading2"/>
        <w:rPr>
          <w:rFonts w:asciiTheme="minorHAnsi" w:hAnsiTheme="minorHAnsi" w:cstheme="minorHAnsi"/>
          <w:b/>
          <w:bCs/>
          <w:i/>
          <w:iCs/>
        </w:rPr>
      </w:pPr>
      <w:bookmarkStart w:id="70" w:name="_Toc20161077"/>
      <w:r w:rsidRPr="00E916ED">
        <w:rPr>
          <w:rFonts w:asciiTheme="minorHAnsi" w:hAnsiTheme="minorHAnsi" w:cstheme="minorHAnsi"/>
          <w:b/>
          <w:bCs/>
          <w:i/>
          <w:iCs/>
        </w:rPr>
        <w:lastRenderedPageBreak/>
        <w:t>(l) any related matter</w:t>
      </w:r>
      <w:bookmarkEnd w:id="70"/>
      <w:r w:rsidRPr="00E916ED">
        <w:rPr>
          <w:rFonts w:asciiTheme="minorHAnsi" w:hAnsiTheme="minorHAnsi" w:cstheme="minorHAnsi"/>
          <w:b/>
          <w:bCs/>
          <w:i/>
          <w:iCs/>
        </w:rPr>
        <w:t xml:space="preserve"> </w:t>
      </w:r>
    </w:p>
    <w:p w14:paraId="47434CFB" w14:textId="631F37FD" w:rsidR="00687189" w:rsidRPr="00E916ED" w:rsidRDefault="00687189" w:rsidP="00687189">
      <w:pPr>
        <w:pStyle w:val="Heading3"/>
        <w:rPr>
          <w:rFonts w:asciiTheme="minorHAnsi" w:hAnsiTheme="minorHAnsi" w:cstheme="minorHAnsi"/>
          <w:b/>
          <w:bCs/>
        </w:rPr>
      </w:pPr>
      <w:bookmarkStart w:id="71" w:name="_Toc20161078"/>
      <w:r w:rsidRPr="00E916ED">
        <w:rPr>
          <w:rFonts w:asciiTheme="minorHAnsi" w:hAnsiTheme="minorHAnsi" w:cstheme="minorHAnsi"/>
          <w:b/>
          <w:bCs/>
        </w:rPr>
        <w:t>l.1</w:t>
      </w:r>
      <w:r w:rsidRPr="00E916ED">
        <w:rPr>
          <w:rFonts w:asciiTheme="minorHAnsi" w:hAnsiTheme="minorHAnsi" w:cstheme="minorHAnsi"/>
          <w:b/>
          <w:bCs/>
        </w:rPr>
        <w:tab/>
        <w:t>Serious matters</w:t>
      </w:r>
      <w:bookmarkEnd w:id="71"/>
    </w:p>
    <w:p w14:paraId="7BED0648" w14:textId="77777777" w:rsidR="00687189" w:rsidRPr="00B4387D" w:rsidRDefault="00687189" w:rsidP="00687189">
      <w:pPr>
        <w:spacing w:after="0"/>
        <w:rPr>
          <w:rFonts w:cstheme="minorHAnsi"/>
        </w:rPr>
      </w:pPr>
      <w:r w:rsidRPr="00B4387D">
        <w:rPr>
          <w:rFonts w:cstheme="minorHAnsi"/>
        </w:rPr>
        <w:t xml:space="preserve">The inquiry should not underestimate the gravity of the situation Sydney and NSW now face as a result of the Metro decisions to date.  </w:t>
      </w:r>
    </w:p>
    <w:p w14:paraId="4F16F4D6" w14:textId="77777777" w:rsidR="00687189" w:rsidRPr="00B4387D" w:rsidRDefault="00687189" w:rsidP="00687189">
      <w:pPr>
        <w:spacing w:after="0"/>
        <w:rPr>
          <w:rFonts w:cstheme="minorHAnsi"/>
        </w:rPr>
      </w:pPr>
    </w:p>
    <w:p w14:paraId="3EBB992C" w14:textId="7D75D744" w:rsidR="00687189" w:rsidRPr="00B4387D" w:rsidRDefault="00687189" w:rsidP="00687189">
      <w:pPr>
        <w:spacing w:after="0"/>
        <w:rPr>
          <w:rFonts w:cstheme="minorHAnsi"/>
        </w:rPr>
      </w:pPr>
      <w:r w:rsidRPr="00B4387D">
        <w:rPr>
          <w:rFonts w:cstheme="minorHAnsi"/>
        </w:rPr>
        <w:t>The decisions will permanently divide and reinforce geographic inequities in Sydney.</w:t>
      </w:r>
      <w:r w:rsidR="00B4387D">
        <w:rPr>
          <w:rStyle w:val="EndnoteReference"/>
          <w:rFonts w:cstheme="minorHAnsi"/>
        </w:rPr>
        <w:endnoteReference w:id="33"/>
      </w:r>
      <w:r w:rsidRPr="00B4387D">
        <w:rPr>
          <w:rFonts w:cstheme="minorHAnsi"/>
        </w:rPr>
        <w:t xml:space="preserve">  </w:t>
      </w:r>
    </w:p>
    <w:p w14:paraId="3DF0083F" w14:textId="77777777" w:rsidR="00687189" w:rsidRPr="00B4387D" w:rsidRDefault="00687189" w:rsidP="00687189">
      <w:pPr>
        <w:spacing w:after="0"/>
        <w:rPr>
          <w:rFonts w:cstheme="minorHAnsi"/>
        </w:rPr>
      </w:pPr>
    </w:p>
    <w:p w14:paraId="3C793BDE" w14:textId="32AA5CF1" w:rsidR="00687189" w:rsidRPr="00B4387D" w:rsidRDefault="00687189" w:rsidP="00687189">
      <w:pPr>
        <w:spacing w:after="0"/>
        <w:rPr>
          <w:rFonts w:cstheme="minorHAnsi"/>
        </w:rPr>
      </w:pPr>
      <w:r w:rsidRPr="00B4387D">
        <w:rPr>
          <w:rFonts w:cstheme="minorHAnsi"/>
        </w:rPr>
        <w:t xml:space="preserve">They will reduce access of most people in the metropolitan area and beyond to central Sydney much as the similar Paris </w:t>
      </w:r>
      <w:r w:rsidR="00B4387D">
        <w:rPr>
          <w:rFonts w:cstheme="minorHAnsi"/>
        </w:rPr>
        <w:t>M</w:t>
      </w:r>
      <w:r w:rsidRPr="00B4387D">
        <w:rPr>
          <w:rFonts w:cstheme="minorHAnsi"/>
        </w:rPr>
        <w:t>etro decisions did from the late 19</w:t>
      </w:r>
      <w:r w:rsidRPr="00B4387D">
        <w:rPr>
          <w:rFonts w:cstheme="minorHAnsi"/>
          <w:vertAlign w:val="superscript"/>
        </w:rPr>
        <w:t>th</w:t>
      </w:r>
      <w:r w:rsidRPr="00B4387D">
        <w:rPr>
          <w:rFonts w:cstheme="minorHAnsi"/>
        </w:rPr>
        <w:t xml:space="preserve"> century in that city.  The inquiry should note the efforts of the French Government over the last sixty years to attempt to remediate that unfortunate legacy.</w:t>
      </w:r>
    </w:p>
    <w:p w14:paraId="11FA8B78" w14:textId="77777777" w:rsidR="00687189" w:rsidRDefault="00687189" w:rsidP="00687189">
      <w:pPr>
        <w:spacing w:after="0"/>
        <w:rPr>
          <w:rFonts w:cstheme="minorHAnsi"/>
          <w:sz w:val="24"/>
          <w:szCs w:val="24"/>
        </w:rPr>
      </w:pPr>
    </w:p>
    <w:p w14:paraId="53C52993" w14:textId="4C8A682B" w:rsidR="00687189" w:rsidRPr="00E916ED" w:rsidRDefault="00B4387D" w:rsidP="00E916ED">
      <w:pPr>
        <w:pStyle w:val="Heading3"/>
        <w:rPr>
          <w:rFonts w:asciiTheme="minorHAnsi" w:hAnsiTheme="minorHAnsi" w:cstheme="minorHAnsi"/>
          <w:b/>
          <w:bCs/>
        </w:rPr>
      </w:pPr>
      <w:bookmarkStart w:id="72" w:name="_Toc20161079"/>
      <w:r w:rsidRPr="00E916ED">
        <w:rPr>
          <w:rFonts w:asciiTheme="minorHAnsi" w:hAnsiTheme="minorHAnsi" w:cstheme="minorHAnsi"/>
          <w:b/>
          <w:bCs/>
        </w:rPr>
        <w:t>l.2</w:t>
      </w:r>
      <w:r w:rsidRPr="00E916ED">
        <w:rPr>
          <w:rFonts w:asciiTheme="minorHAnsi" w:hAnsiTheme="minorHAnsi" w:cstheme="minorHAnsi"/>
          <w:b/>
          <w:bCs/>
        </w:rPr>
        <w:tab/>
      </w:r>
      <w:r w:rsidR="00687189" w:rsidRPr="00E916ED">
        <w:rPr>
          <w:rFonts w:asciiTheme="minorHAnsi" w:hAnsiTheme="minorHAnsi" w:cstheme="minorHAnsi"/>
          <w:b/>
          <w:bCs/>
        </w:rPr>
        <w:t>Speculation on reasons</w:t>
      </w:r>
      <w:bookmarkEnd w:id="72"/>
    </w:p>
    <w:p w14:paraId="41635002" w14:textId="61CE8C1D" w:rsidR="00F76886" w:rsidRDefault="00B4387D" w:rsidP="00687189">
      <w:pPr>
        <w:spacing w:after="0"/>
        <w:rPr>
          <w:rFonts w:cstheme="minorHAnsi"/>
        </w:rPr>
      </w:pPr>
      <w:r w:rsidRPr="00B4387D">
        <w:rPr>
          <w:rFonts w:cstheme="minorHAnsi"/>
        </w:rPr>
        <w:t xml:space="preserve">There has been considerable speculation as to </w:t>
      </w:r>
      <w:r w:rsidR="00F76886">
        <w:rPr>
          <w:rFonts w:cstheme="minorHAnsi"/>
        </w:rPr>
        <w:t>reasons behind the Metro decisions, its core aspects and routes.  S</w:t>
      </w:r>
      <w:r w:rsidRPr="00B4387D">
        <w:rPr>
          <w:rFonts w:cstheme="minorHAnsi"/>
        </w:rPr>
        <w:t>upposition</w:t>
      </w:r>
      <w:r w:rsidR="00F76886">
        <w:rPr>
          <w:rFonts w:cstheme="minorHAnsi"/>
        </w:rPr>
        <w:t>s</w:t>
      </w:r>
      <w:r w:rsidRPr="00B4387D">
        <w:rPr>
          <w:rFonts w:cstheme="minorHAnsi"/>
        </w:rPr>
        <w:t xml:space="preserve"> includ</w:t>
      </w:r>
      <w:r w:rsidR="00F76886">
        <w:rPr>
          <w:rFonts w:cstheme="minorHAnsi"/>
        </w:rPr>
        <w:t>e</w:t>
      </w:r>
      <w:r w:rsidRPr="00B4387D">
        <w:rPr>
          <w:rFonts w:cstheme="minorHAnsi"/>
        </w:rPr>
        <w:t xml:space="preserve">: NSW Treasury; haste; privatisation; industrial relations; </w:t>
      </w:r>
      <w:r w:rsidR="00130191">
        <w:rPr>
          <w:rFonts w:cstheme="minorHAnsi"/>
        </w:rPr>
        <w:t xml:space="preserve">property development; </w:t>
      </w:r>
      <w:r w:rsidRPr="00B4387D">
        <w:rPr>
          <w:rFonts w:cstheme="minorHAnsi"/>
        </w:rPr>
        <w:t>personal</w:t>
      </w:r>
      <w:r w:rsidR="00842368">
        <w:rPr>
          <w:rFonts w:cstheme="minorHAnsi"/>
        </w:rPr>
        <w:t>ities</w:t>
      </w:r>
      <w:r w:rsidR="009B2EAD">
        <w:rPr>
          <w:rFonts w:cstheme="minorHAnsi"/>
        </w:rPr>
        <w:t>; government within a government</w:t>
      </w:r>
      <w:r w:rsidRPr="00B4387D">
        <w:rPr>
          <w:rFonts w:cstheme="minorHAnsi"/>
        </w:rPr>
        <w:t>; arithmetic errors</w:t>
      </w:r>
      <w:r w:rsidR="00F76886">
        <w:rPr>
          <w:rFonts w:cstheme="minorHAnsi"/>
        </w:rPr>
        <w:t>; cover-up of previous mistakes</w:t>
      </w:r>
      <w:r w:rsidRPr="00B4387D">
        <w:rPr>
          <w:rFonts w:cstheme="minorHAnsi"/>
        </w:rPr>
        <w:t>.  I do not wish to add to</w:t>
      </w:r>
      <w:r w:rsidR="00F76886">
        <w:rPr>
          <w:rFonts w:cstheme="minorHAnsi"/>
        </w:rPr>
        <w:t xml:space="preserve"> the</w:t>
      </w:r>
      <w:r w:rsidR="00130191">
        <w:rPr>
          <w:rFonts w:cstheme="minorHAnsi"/>
        </w:rPr>
        <w:t>se</w:t>
      </w:r>
      <w:r w:rsidR="00F57D09">
        <w:rPr>
          <w:rFonts w:cstheme="minorHAnsi"/>
        </w:rPr>
        <w:t xml:space="preserve"> but</w:t>
      </w:r>
      <w:r w:rsidRPr="00B4387D">
        <w:rPr>
          <w:rFonts w:cstheme="minorHAnsi"/>
        </w:rPr>
        <w:t xml:space="preserve"> note such speculation is a natural consequence of </w:t>
      </w:r>
      <w:r w:rsidR="00F76886">
        <w:rPr>
          <w:rFonts w:cstheme="minorHAnsi"/>
        </w:rPr>
        <w:t>the</w:t>
      </w:r>
      <w:r w:rsidRPr="00B4387D">
        <w:rPr>
          <w:rFonts w:cstheme="minorHAnsi"/>
        </w:rPr>
        <w:t xml:space="preserve"> absence of plausible explanation</w:t>
      </w:r>
      <w:r w:rsidR="00F76886">
        <w:rPr>
          <w:rFonts w:cstheme="minorHAnsi"/>
        </w:rPr>
        <w:t>.</w:t>
      </w:r>
    </w:p>
    <w:p w14:paraId="4765AF41" w14:textId="77777777" w:rsidR="00687189" w:rsidRPr="00B4387D" w:rsidRDefault="00687189" w:rsidP="00687189">
      <w:pPr>
        <w:spacing w:after="0"/>
        <w:rPr>
          <w:rFonts w:cstheme="minorHAnsi"/>
        </w:rPr>
      </w:pPr>
    </w:p>
    <w:p w14:paraId="23012549" w14:textId="7496FD4B" w:rsidR="00687189" w:rsidRPr="00B4387D" w:rsidRDefault="00F76886" w:rsidP="00687189">
      <w:pPr>
        <w:spacing w:after="0"/>
        <w:rPr>
          <w:rFonts w:cstheme="minorHAnsi"/>
        </w:rPr>
      </w:pPr>
      <w:r>
        <w:rPr>
          <w:rFonts w:cstheme="minorHAnsi"/>
        </w:rPr>
        <w:t>There are</w:t>
      </w:r>
      <w:r w:rsidR="00687189" w:rsidRPr="00B4387D">
        <w:rPr>
          <w:rFonts w:cstheme="minorHAnsi"/>
        </w:rPr>
        <w:t xml:space="preserve"> problems in some speculations e.g. those claiming an anti-union, privatisation or property developer agenda.  </w:t>
      </w:r>
    </w:p>
    <w:p w14:paraId="7E001EBC" w14:textId="77777777" w:rsidR="00687189" w:rsidRPr="00B4387D" w:rsidRDefault="00687189" w:rsidP="00687189">
      <w:pPr>
        <w:spacing w:after="0"/>
        <w:rPr>
          <w:rFonts w:cstheme="minorHAnsi"/>
        </w:rPr>
      </w:pPr>
    </w:p>
    <w:p w14:paraId="65A7FB7F" w14:textId="36F4C278" w:rsidR="00687189" w:rsidRPr="00B4387D" w:rsidRDefault="00687189" w:rsidP="00687189">
      <w:pPr>
        <w:spacing w:after="0"/>
        <w:rPr>
          <w:rFonts w:cstheme="minorHAnsi"/>
        </w:rPr>
      </w:pPr>
      <w:r w:rsidRPr="00B4387D">
        <w:rPr>
          <w:rFonts w:cstheme="minorHAnsi"/>
        </w:rPr>
        <w:t xml:space="preserve">Completion of a North West </w:t>
      </w:r>
      <w:r w:rsidR="00130191">
        <w:rPr>
          <w:rFonts w:cstheme="minorHAnsi"/>
        </w:rPr>
        <w:t>R</w:t>
      </w:r>
      <w:r w:rsidRPr="00B4387D">
        <w:rPr>
          <w:rFonts w:cstheme="minorHAnsi"/>
        </w:rPr>
        <w:t xml:space="preserve">ail </w:t>
      </w:r>
      <w:r w:rsidR="00130191">
        <w:rPr>
          <w:rFonts w:cstheme="minorHAnsi"/>
        </w:rPr>
        <w:t>L</w:t>
      </w:r>
      <w:r w:rsidRPr="00B4387D">
        <w:rPr>
          <w:rFonts w:cstheme="minorHAnsi"/>
        </w:rPr>
        <w:t>ink was a key plank of promises made by the Government elected in March 2011.  However, this does not explain the Government’s change of mind from that link being part of the Sydney Trains network to being an independent Metro.</w:t>
      </w:r>
    </w:p>
    <w:p w14:paraId="786811DF" w14:textId="77777777" w:rsidR="00687189" w:rsidRPr="00B4387D" w:rsidRDefault="00687189" w:rsidP="00687189">
      <w:pPr>
        <w:spacing w:after="0"/>
        <w:rPr>
          <w:rFonts w:cstheme="minorHAnsi"/>
        </w:rPr>
      </w:pPr>
    </w:p>
    <w:p w14:paraId="4B8296F1" w14:textId="4E47E9E0" w:rsidR="00687189" w:rsidRPr="00B4387D" w:rsidRDefault="00687189" w:rsidP="00687189">
      <w:pPr>
        <w:spacing w:after="0"/>
        <w:rPr>
          <w:rFonts w:cstheme="minorHAnsi"/>
        </w:rPr>
      </w:pPr>
      <w:r w:rsidRPr="00B4387D">
        <w:rPr>
          <w:rFonts w:cstheme="minorHAnsi"/>
        </w:rPr>
        <w:t xml:space="preserve">Those claiming anti-union motives point to driverless trains etc.  However, the technology for driverless trains was known to be usable by a double-deck fleet, in Sydney, at the time of – in fact well before - Metro decisions.  Anti-union motives do not explain Metro.  </w:t>
      </w:r>
    </w:p>
    <w:p w14:paraId="6BE56A00" w14:textId="77777777" w:rsidR="00687189" w:rsidRPr="00B4387D" w:rsidRDefault="00687189" w:rsidP="00687189">
      <w:pPr>
        <w:spacing w:after="0"/>
        <w:rPr>
          <w:rFonts w:cstheme="minorHAnsi"/>
        </w:rPr>
      </w:pPr>
    </w:p>
    <w:p w14:paraId="5B2062A8" w14:textId="77777777" w:rsidR="00687189" w:rsidRPr="00B4387D" w:rsidRDefault="00687189" w:rsidP="00687189">
      <w:pPr>
        <w:spacing w:after="0"/>
        <w:rPr>
          <w:rFonts w:cstheme="minorHAnsi"/>
        </w:rPr>
      </w:pPr>
      <w:r w:rsidRPr="00B4387D">
        <w:rPr>
          <w:rFonts w:cstheme="minorHAnsi"/>
        </w:rPr>
        <w:t xml:space="preserve">Similarly, a privatisation agenda does not explain the Metro decisions.  Existing commuter railways, akin to Sydney Trains, had been privatised in the United Kingdom and Victoria.  </w:t>
      </w:r>
    </w:p>
    <w:p w14:paraId="0475AD2A" w14:textId="77777777" w:rsidR="00687189" w:rsidRPr="00B4387D" w:rsidRDefault="00687189" w:rsidP="00687189">
      <w:pPr>
        <w:spacing w:after="0"/>
        <w:rPr>
          <w:rFonts w:cstheme="minorHAnsi"/>
        </w:rPr>
      </w:pPr>
    </w:p>
    <w:p w14:paraId="3180C77A" w14:textId="5DFA2C85" w:rsidR="00687189" w:rsidRPr="00B4387D" w:rsidRDefault="00687189" w:rsidP="00687189">
      <w:pPr>
        <w:spacing w:after="0"/>
        <w:rPr>
          <w:rFonts w:cstheme="minorHAnsi"/>
        </w:rPr>
      </w:pPr>
      <w:r w:rsidRPr="00B4387D">
        <w:rPr>
          <w:rFonts w:cstheme="minorHAnsi"/>
        </w:rPr>
        <w:t xml:space="preserve">Most significantly, none of industrial relations, privatisation or property development reasons </w:t>
      </w:r>
      <w:r w:rsidR="00F76886">
        <w:rPr>
          <w:rFonts w:cstheme="minorHAnsi"/>
        </w:rPr>
        <w:t xml:space="preserve">– indeed any of the public speculation - </w:t>
      </w:r>
      <w:r w:rsidRPr="00B4387D">
        <w:rPr>
          <w:rFonts w:cstheme="minorHAnsi"/>
        </w:rPr>
        <w:t>is capable of contributing to an explanation of the core characteristics of Sydney Metro</w:t>
      </w:r>
      <w:r w:rsidR="00F76886">
        <w:rPr>
          <w:rFonts w:cstheme="minorHAnsi"/>
        </w:rPr>
        <w:t>:</w:t>
      </w:r>
      <w:r w:rsidRPr="00B4387D">
        <w:rPr>
          <w:rFonts w:cstheme="minorHAnsi"/>
        </w:rPr>
        <w:t xml:space="preserve"> tunnels too small for a Sydney Trains-size fleet</w:t>
      </w:r>
      <w:r w:rsidR="00F76886">
        <w:rPr>
          <w:rFonts w:cstheme="minorHAnsi"/>
        </w:rPr>
        <w:t>; central city</w:t>
      </w:r>
      <w:r w:rsidRPr="00B4387D">
        <w:rPr>
          <w:rFonts w:cstheme="minorHAnsi"/>
        </w:rPr>
        <w:t xml:space="preserve"> route. </w:t>
      </w:r>
    </w:p>
    <w:p w14:paraId="34715509" w14:textId="77777777" w:rsidR="00687189" w:rsidRPr="00B4387D" w:rsidRDefault="00687189" w:rsidP="00687189">
      <w:pPr>
        <w:spacing w:after="0"/>
        <w:rPr>
          <w:rFonts w:cstheme="minorHAnsi"/>
        </w:rPr>
      </w:pPr>
      <w:r w:rsidRPr="00B4387D">
        <w:rPr>
          <w:rFonts w:cstheme="minorHAnsi"/>
        </w:rPr>
        <w:t xml:space="preserve"> </w:t>
      </w:r>
    </w:p>
    <w:p w14:paraId="7AD7F935" w14:textId="3680C945" w:rsidR="00687189" w:rsidRPr="00B4387D" w:rsidRDefault="00687189" w:rsidP="00687189">
      <w:pPr>
        <w:spacing w:after="0"/>
        <w:rPr>
          <w:rFonts w:cstheme="minorHAnsi"/>
        </w:rPr>
      </w:pPr>
      <w:r w:rsidRPr="00B4387D">
        <w:rPr>
          <w:rFonts w:cstheme="minorHAnsi"/>
        </w:rPr>
        <w:t>This is demonstrated by operation of Metro trains through existing large tunnels on the Epping-Chatswood segment</w:t>
      </w:r>
      <w:r w:rsidR="00F76886">
        <w:rPr>
          <w:rFonts w:cstheme="minorHAnsi"/>
        </w:rPr>
        <w:t xml:space="preserve"> and</w:t>
      </w:r>
      <w:r w:rsidRPr="00B4387D">
        <w:rPr>
          <w:rFonts w:cstheme="minorHAnsi"/>
        </w:rPr>
        <w:t xml:space="preserve"> by reference to small tunnels in November 2011</w:t>
      </w:r>
      <w:r w:rsidR="00F76886">
        <w:rPr>
          <w:rFonts w:cstheme="minorHAnsi"/>
        </w:rPr>
        <w:t xml:space="preserve"> when t</w:t>
      </w:r>
      <w:r w:rsidRPr="00B4387D">
        <w:rPr>
          <w:rFonts w:cstheme="minorHAnsi"/>
        </w:rPr>
        <w:t xml:space="preserve">he official position </w:t>
      </w:r>
      <w:r w:rsidR="00F76886">
        <w:rPr>
          <w:rFonts w:cstheme="minorHAnsi"/>
        </w:rPr>
        <w:t>was</w:t>
      </w:r>
      <w:r w:rsidRPr="00B4387D">
        <w:rPr>
          <w:rFonts w:cstheme="minorHAnsi"/>
        </w:rPr>
        <w:t xml:space="preserve"> for </w:t>
      </w:r>
      <w:r w:rsidR="00F76886">
        <w:rPr>
          <w:rFonts w:cstheme="minorHAnsi"/>
        </w:rPr>
        <w:t xml:space="preserve">the </w:t>
      </w:r>
      <w:r w:rsidRPr="00B4387D">
        <w:rPr>
          <w:rFonts w:cstheme="minorHAnsi"/>
        </w:rPr>
        <w:t xml:space="preserve">North West </w:t>
      </w:r>
      <w:r w:rsidR="003C13E7">
        <w:rPr>
          <w:rFonts w:cstheme="minorHAnsi"/>
        </w:rPr>
        <w:t>R</w:t>
      </w:r>
      <w:r w:rsidRPr="00B4387D">
        <w:rPr>
          <w:rFonts w:cstheme="minorHAnsi"/>
        </w:rPr>
        <w:t xml:space="preserve">ail </w:t>
      </w:r>
      <w:r w:rsidR="003C13E7">
        <w:rPr>
          <w:rFonts w:cstheme="minorHAnsi"/>
        </w:rPr>
        <w:t>L</w:t>
      </w:r>
      <w:r w:rsidR="00F76886">
        <w:rPr>
          <w:rFonts w:cstheme="minorHAnsi"/>
        </w:rPr>
        <w:t xml:space="preserve">ink </w:t>
      </w:r>
      <w:r w:rsidRPr="00B4387D">
        <w:rPr>
          <w:rFonts w:cstheme="minorHAnsi"/>
        </w:rPr>
        <w:t xml:space="preserve">to be </w:t>
      </w:r>
      <w:r w:rsidR="00F76886">
        <w:rPr>
          <w:rFonts w:cstheme="minorHAnsi"/>
        </w:rPr>
        <w:t xml:space="preserve">served by double-deck </w:t>
      </w:r>
      <w:r w:rsidRPr="00B4387D">
        <w:rPr>
          <w:rFonts w:cstheme="minorHAnsi"/>
        </w:rPr>
        <w:t xml:space="preserve">Sydney Trains.  </w:t>
      </w:r>
    </w:p>
    <w:p w14:paraId="4A805645" w14:textId="77777777" w:rsidR="00687189" w:rsidRPr="00B4387D" w:rsidRDefault="00687189" w:rsidP="00687189">
      <w:pPr>
        <w:spacing w:after="0"/>
        <w:rPr>
          <w:rFonts w:cstheme="minorHAnsi"/>
        </w:rPr>
      </w:pPr>
    </w:p>
    <w:p w14:paraId="098F46CB" w14:textId="05B6390E" w:rsidR="00F76886" w:rsidRDefault="00F76886" w:rsidP="00F76886">
      <w:pPr>
        <w:spacing w:after="0"/>
        <w:rPr>
          <w:rFonts w:cstheme="minorHAnsi"/>
        </w:rPr>
      </w:pPr>
      <w:r w:rsidRPr="00B4387D">
        <w:rPr>
          <w:rFonts w:cstheme="minorHAnsi"/>
        </w:rPr>
        <w:t>Ministers claimed decisions had been guided by experts.</w:t>
      </w:r>
      <w:r>
        <w:rPr>
          <w:rFonts w:cstheme="minorHAnsi"/>
        </w:rPr>
        <w:t xml:space="preserve">  </w:t>
      </w:r>
      <w:r w:rsidRPr="00B4387D">
        <w:rPr>
          <w:rFonts w:cstheme="minorHAnsi"/>
        </w:rPr>
        <w:t>It is unclear who those experts were or what they advised.  Yet a range of genuine</w:t>
      </w:r>
      <w:r w:rsidR="006942BF">
        <w:rPr>
          <w:rFonts w:cstheme="minorHAnsi"/>
        </w:rPr>
        <w:t>,</w:t>
      </w:r>
      <w:r w:rsidRPr="00B4387D">
        <w:rPr>
          <w:rFonts w:cstheme="minorHAnsi"/>
        </w:rPr>
        <w:t xml:space="preserve"> </w:t>
      </w:r>
      <w:r w:rsidR="00842368">
        <w:rPr>
          <w:rFonts w:cstheme="minorHAnsi"/>
        </w:rPr>
        <w:t xml:space="preserve">identified </w:t>
      </w:r>
      <w:r w:rsidRPr="00B4387D">
        <w:rPr>
          <w:rFonts w:cstheme="minorHAnsi"/>
        </w:rPr>
        <w:t xml:space="preserve">experts have publicly criticised the decisions.  </w:t>
      </w:r>
    </w:p>
    <w:p w14:paraId="0CF659A7" w14:textId="77777777" w:rsidR="00F76886" w:rsidRDefault="00F76886" w:rsidP="00F76886">
      <w:pPr>
        <w:spacing w:after="0"/>
        <w:rPr>
          <w:rFonts w:cstheme="minorHAnsi"/>
        </w:rPr>
      </w:pPr>
    </w:p>
    <w:p w14:paraId="0B2DF2AC" w14:textId="0955446D" w:rsidR="00F76886" w:rsidRDefault="00F76886" w:rsidP="00F76886">
      <w:pPr>
        <w:spacing w:after="0"/>
        <w:rPr>
          <w:rFonts w:cstheme="minorHAnsi"/>
        </w:rPr>
      </w:pPr>
      <w:r w:rsidRPr="00B4387D">
        <w:rPr>
          <w:rFonts w:cstheme="minorHAnsi"/>
        </w:rPr>
        <w:t>My suggestion of decision makers being cursed because they tore down the monorail was intended to mock this ludicrous situation.</w:t>
      </w:r>
      <w:r>
        <w:rPr>
          <w:rFonts w:cstheme="minorHAnsi"/>
        </w:rPr>
        <w:t xml:space="preserve">  </w:t>
      </w:r>
      <w:r w:rsidR="00787604">
        <w:rPr>
          <w:rFonts w:cstheme="minorHAnsi"/>
        </w:rPr>
        <w:t xml:space="preserve">Yet it </w:t>
      </w:r>
      <w:r w:rsidR="006942BF">
        <w:rPr>
          <w:rFonts w:cstheme="minorHAnsi"/>
        </w:rPr>
        <w:t>may</w:t>
      </w:r>
      <w:r w:rsidR="00787604">
        <w:rPr>
          <w:rFonts w:cstheme="minorHAnsi"/>
        </w:rPr>
        <w:t xml:space="preserve"> still</w:t>
      </w:r>
      <w:r>
        <w:rPr>
          <w:rFonts w:cstheme="minorHAnsi"/>
        </w:rPr>
        <w:t xml:space="preserve"> </w:t>
      </w:r>
      <w:r w:rsidR="006942BF">
        <w:rPr>
          <w:rFonts w:cstheme="minorHAnsi"/>
        </w:rPr>
        <w:t>be among the more</w:t>
      </w:r>
      <w:r>
        <w:rPr>
          <w:rFonts w:cstheme="minorHAnsi"/>
        </w:rPr>
        <w:t xml:space="preserve"> plausible </w:t>
      </w:r>
      <w:r w:rsidR="006942BF">
        <w:rPr>
          <w:rFonts w:cstheme="minorHAnsi"/>
        </w:rPr>
        <w:t xml:space="preserve">public </w:t>
      </w:r>
      <w:r>
        <w:rPr>
          <w:rFonts w:cstheme="minorHAnsi"/>
        </w:rPr>
        <w:t>explanation</w:t>
      </w:r>
      <w:r w:rsidR="006942BF">
        <w:rPr>
          <w:rFonts w:cstheme="minorHAnsi"/>
        </w:rPr>
        <w:t>s</w:t>
      </w:r>
      <w:r>
        <w:rPr>
          <w:rFonts w:cstheme="minorHAnsi"/>
        </w:rPr>
        <w:t>.</w:t>
      </w:r>
      <w:r w:rsidRPr="00B4387D">
        <w:rPr>
          <w:rStyle w:val="EndnoteReference"/>
          <w:rFonts w:cstheme="minorHAnsi"/>
        </w:rPr>
        <w:endnoteReference w:id="34"/>
      </w:r>
      <w:r w:rsidRPr="00B4387D">
        <w:rPr>
          <w:rFonts w:cstheme="minorHAnsi"/>
        </w:rPr>
        <w:t xml:space="preserve"> </w:t>
      </w:r>
    </w:p>
    <w:p w14:paraId="337188C5" w14:textId="74A39972" w:rsidR="00687189" w:rsidRPr="00E916ED" w:rsidRDefault="00B4387D" w:rsidP="00E916ED">
      <w:pPr>
        <w:pStyle w:val="Heading3"/>
        <w:rPr>
          <w:rFonts w:asciiTheme="minorHAnsi" w:hAnsiTheme="minorHAnsi" w:cstheme="minorHAnsi"/>
          <w:b/>
          <w:bCs/>
        </w:rPr>
      </w:pPr>
      <w:bookmarkStart w:id="73" w:name="_Toc20161080"/>
      <w:r w:rsidRPr="00E916ED">
        <w:rPr>
          <w:rFonts w:asciiTheme="minorHAnsi" w:hAnsiTheme="minorHAnsi" w:cstheme="minorHAnsi"/>
          <w:b/>
          <w:bCs/>
        </w:rPr>
        <w:lastRenderedPageBreak/>
        <w:t>l.3</w:t>
      </w:r>
      <w:r w:rsidRPr="00E916ED">
        <w:rPr>
          <w:rFonts w:asciiTheme="minorHAnsi" w:hAnsiTheme="minorHAnsi" w:cstheme="minorHAnsi"/>
          <w:b/>
          <w:bCs/>
        </w:rPr>
        <w:tab/>
      </w:r>
      <w:r w:rsidR="00687189" w:rsidRPr="00E916ED">
        <w:rPr>
          <w:rFonts w:asciiTheme="minorHAnsi" w:hAnsiTheme="minorHAnsi" w:cstheme="minorHAnsi"/>
          <w:b/>
          <w:bCs/>
        </w:rPr>
        <w:t>Options</w:t>
      </w:r>
      <w:bookmarkEnd w:id="73"/>
    </w:p>
    <w:p w14:paraId="2598B49A" w14:textId="2B49F8DB" w:rsidR="00687189" w:rsidRPr="00B4387D" w:rsidRDefault="00687189" w:rsidP="00687189">
      <w:pPr>
        <w:spacing w:after="0"/>
        <w:rPr>
          <w:rFonts w:cstheme="minorHAnsi"/>
        </w:rPr>
      </w:pPr>
      <w:r w:rsidRPr="00B4387D">
        <w:rPr>
          <w:rFonts w:cstheme="minorHAnsi"/>
        </w:rPr>
        <w:t xml:space="preserve">In the circumstances </w:t>
      </w:r>
      <w:r w:rsidR="003C13E7">
        <w:rPr>
          <w:rFonts w:cstheme="minorHAnsi"/>
        </w:rPr>
        <w:t xml:space="preserve">- </w:t>
      </w:r>
      <w:r w:rsidRPr="00B4387D">
        <w:rPr>
          <w:rFonts w:cstheme="minorHAnsi"/>
        </w:rPr>
        <w:t xml:space="preserve">of jeopardy to transport and planning for unknown reasons </w:t>
      </w:r>
      <w:r w:rsidR="003C13E7">
        <w:rPr>
          <w:rFonts w:cstheme="minorHAnsi"/>
        </w:rPr>
        <w:t xml:space="preserve">- </w:t>
      </w:r>
      <w:r w:rsidRPr="00B4387D">
        <w:rPr>
          <w:rFonts w:cstheme="minorHAnsi"/>
        </w:rPr>
        <w:t xml:space="preserve">the conversion of the Bankstown line is the worst option now available to NSW.  </w:t>
      </w:r>
    </w:p>
    <w:p w14:paraId="6E5532E9" w14:textId="77777777" w:rsidR="00687189" w:rsidRPr="00B4387D" w:rsidRDefault="00687189" w:rsidP="00687189">
      <w:pPr>
        <w:spacing w:after="0"/>
        <w:rPr>
          <w:rFonts w:cstheme="minorHAnsi"/>
        </w:rPr>
      </w:pPr>
    </w:p>
    <w:p w14:paraId="558F12F9" w14:textId="4FDCB96E" w:rsidR="00687189" w:rsidRPr="00B4387D" w:rsidRDefault="00687189" w:rsidP="00687189">
      <w:pPr>
        <w:spacing w:after="0"/>
        <w:rPr>
          <w:rFonts w:cstheme="minorHAnsi"/>
        </w:rPr>
      </w:pPr>
      <w:r w:rsidRPr="00B4387D">
        <w:rPr>
          <w:rFonts w:cstheme="minorHAnsi"/>
        </w:rPr>
        <w:t xml:space="preserve">The core aspects of Metro and its initiation including Epping-Chatswood severely limit reasonable options for ‘extension’.  These aspects imply there may be no further rail lines though Sydney and the global arc north of Central.  Half of the rail capacity through this area will be forever allocated only to the </w:t>
      </w:r>
      <w:r w:rsidR="00787604">
        <w:rPr>
          <w:rFonts w:cstheme="minorHAnsi"/>
        </w:rPr>
        <w:t xml:space="preserve">south </w:t>
      </w:r>
      <w:r w:rsidRPr="00B4387D">
        <w:rPr>
          <w:rFonts w:cstheme="minorHAnsi"/>
        </w:rPr>
        <w:t>Metro extension line.  In comparison</w:t>
      </w:r>
      <w:r w:rsidR="003C13E7">
        <w:rPr>
          <w:rFonts w:cstheme="minorHAnsi"/>
        </w:rPr>
        <w:t>,</w:t>
      </w:r>
      <w:r w:rsidRPr="00B4387D">
        <w:rPr>
          <w:rFonts w:cstheme="minorHAnsi"/>
        </w:rPr>
        <w:t xml:space="preserve"> the other half of rail capacity – Sydney Trains – can </w:t>
      </w:r>
      <w:r w:rsidR="00787604">
        <w:rPr>
          <w:rFonts w:cstheme="minorHAnsi"/>
        </w:rPr>
        <w:t xml:space="preserve">be </w:t>
      </w:r>
      <w:r w:rsidRPr="00B4387D">
        <w:rPr>
          <w:rFonts w:cstheme="minorHAnsi"/>
        </w:rPr>
        <w:t xml:space="preserve">flexibly allocated among several lines and therefore areas of Sydney because of its route and larger tunnels.  </w:t>
      </w:r>
    </w:p>
    <w:p w14:paraId="6CD7BDE2" w14:textId="77777777" w:rsidR="00687189" w:rsidRPr="00B4387D" w:rsidRDefault="00687189" w:rsidP="00687189">
      <w:pPr>
        <w:spacing w:after="0"/>
        <w:rPr>
          <w:rFonts w:cstheme="minorHAnsi"/>
        </w:rPr>
      </w:pPr>
    </w:p>
    <w:p w14:paraId="2B9C88BB" w14:textId="77777777" w:rsidR="00687189" w:rsidRPr="00B4387D" w:rsidRDefault="00687189" w:rsidP="00687189">
      <w:pPr>
        <w:spacing w:after="0"/>
        <w:rPr>
          <w:rFonts w:cstheme="minorHAnsi"/>
        </w:rPr>
      </w:pPr>
      <w:r w:rsidRPr="00B4387D">
        <w:rPr>
          <w:rFonts w:cstheme="minorHAnsi"/>
        </w:rPr>
        <w:t>The extension of Metro, unlike extension of other rail systems such as Sydney Trains, raises the most serious transport and planning issues.</w:t>
      </w:r>
    </w:p>
    <w:p w14:paraId="2F362AB4" w14:textId="77777777" w:rsidR="00687189" w:rsidRPr="00B4387D" w:rsidRDefault="00687189" w:rsidP="00687189">
      <w:pPr>
        <w:spacing w:after="0"/>
        <w:rPr>
          <w:rFonts w:cstheme="minorHAnsi"/>
        </w:rPr>
      </w:pPr>
    </w:p>
    <w:p w14:paraId="4C10FAC8" w14:textId="77777777" w:rsidR="00687189" w:rsidRPr="00B4387D" w:rsidRDefault="00687189" w:rsidP="00687189">
      <w:pPr>
        <w:spacing w:after="0"/>
        <w:rPr>
          <w:rFonts w:cstheme="minorHAnsi"/>
        </w:rPr>
      </w:pPr>
      <w:r w:rsidRPr="00B4387D">
        <w:rPr>
          <w:rFonts w:cstheme="minorHAnsi"/>
        </w:rPr>
        <w:t xml:space="preserve">The best option is for all work on Metro to immediately cease and for Parliament to establish an authoritative and independent public inquiry to advise on an appropriate plan for railways in Sydney. </w:t>
      </w:r>
    </w:p>
    <w:p w14:paraId="427197C2" w14:textId="77777777" w:rsidR="00687189" w:rsidRPr="00B4387D" w:rsidRDefault="00687189" w:rsidP="00687189">
      <w:pPr>
        <w:spacing w:after="0"/>
        <w:rPr>
          <w:rFonts w:cstheme="minorHAnsi"/>
        </w:rPr>
      </w:pPr>
    </w:p>
    <w:p w14:paraId="1AD7C3CC" w14:textId="09159C4B" w:rsidR="00687189" w:rsidRPr="00B4387D" w:rsidRDefault="00687189" w:rsidP="00687189">
      <w:pPr>
        <w:spacing w:after="0"/>
        <w:rPr>
          <w:rFonts w:cstheme="minorHAnsi"/>
        </w:rPr>
      </w:pPr>
      <w:r w:rsidRPr="00B4387D">
        <w:rPr>
          <w:rFonts w:cstheme="minorHAnsi"/>
        </w:rPr>
        <w:t>If Metro type policies are to continue, by far the best option is to terminate Metro near the CBD.  Among the reasons is that Metro reliability – and therefore effective capacity - which is already challenged, will reduce further if its line is extended.</w:t>
      </w:r>
      <w:r w:rsidR="003C13E7">
        <w:rPr>
          <w:rFonts w:cstheme="minorHAnsi"/>
        </w:rPr>
        <w:t xml:space="preserve">  Sydney will not have a tiered railway such as in London etc. without such termination of Metro near the CBD. </w:t>
      </w:r>
    </w:p>
    <w:p w14:paraId="627F262D" w14:textId="77777777" w:rsidR="00687189" w:rsidRPr="00B4387D" w:rsidRDefault="00687189" w:rsidP="00687189">
      <w:pPr>
        <w:spacing w:after="0"/>
        <w:rPr>
          <w:rFonts w:cstheme="minorHAnsi"/>
        </w:rPr>
      </w:pPr>
    </w:p>
    <w:p w14:paraId="42E8679C" w14:textId="77777777" w:rsidR="00687189" w:rsidRPr="00B4387D" w:rsidRDefault="00687189" w:rsidP="00687189">
      <w:pPr>
        <w:spacing w:after="0"/>
        <w:rPr>
          <w:rFonts w:cstheme="minorHAnsi"/>
        </w:rPr>
      </w:pPr>
      <w:r w:rsidRPr="00B4387D">
        <w:rPr>
          <w:rFonts w:cstheme="minorHAnsi"/>
        </w:rPr>
        <w:t>If the Metro line is to be extended beyond the CBD, it should be to areas of highest demand or a structure of demand to which a quasi-rapid transit system is most suited.  The only two reasonable options are:</w:t>
      </w:r>
    </w:p>
    <w:p w14:paraId="68DBAEA6" w14:textId="77777777" w:rsidR="00687189" w:rsidRPr="00B4387D" w:rsidRDefault="00687189" w:rsidP="00687189">
      <w:pPr>
        <w:pStyle w:val="ListParagraph"/>
        <w:numPr>
          <w:ilvl w:val="0"/>
          <w:numId w:val="11"/>
        </w:numPr>
        <w:spacing w:after="0"/>
        <w:ind w:left="360"/>
        <w:rPr>
          <w:rFonts w:cstheme="minorHAnsi"/>
        </w:rPr>
      </w:pPr>
      <w:r w:rsidRPr="00B4387D">
        <w:rPr>
          <w:rFonts w:cstheme="minorHAnsi"/>
        </w:rPr>
        <w:t xml:space="preserve">towards Strathfield, as recommended by Infrastructure NSW and its experts in 2012; </w:t>
      </w:r>
    </w:p>
    <w:p w14:paraId="4EC8147C" w14:textId="77777777" w:rsidR="00687189" w:rsidRPr="00B4387D" w:rsidRDefault="00687189" w:rsidP="00687189">
      <w:pPr>
        <w:pStyle w:val="ListParagraph"/>
        <w:numPr>
          <w:ilvl w:val="0"/>
          <w:numId w:val="11"/>
        </w:numPr>
        <w:spacing w:after="0"/>
        <w:ind w:left="360"/>
        <w:rPr>
          <w:rFonts w:cstheme="minorHAnsi"/>
        </w:rPr>
      </w:pPr>
      <w:r w:rsidRPr="00B4387D">
        <w:rPr>
          <w:rFonts w:cstheme="minorHAnsi"/>
        </w:rPr>
        <w:t>conversion of the airport line.</w:t>
      </w:r>
    </w:p>
    <w:p w14:paraId="6CC6AE63" w14:textId="77777777" w:rsidR="00687189" w:rsidRPr="00B4387D" w:rsidRDefault="00687189" w:rsidP="00687189">
      <w:pPr>
        <w:spacing w:after="0"/>
        <w:rPr>
          <w:rFonts w:cstheme="minorHAnsi"/>
        </w:rPr>
      </w:pPr>
    </w:p>
    <w:p w14:paraId="010C059D" w14:textId="77777777" w:rsidR="00687189" w:rsidRPr="00B4387D" w:rsidRDefault="00687189" w:rsidP="00687189">
      <w:pPr>
        <w:spacing w:after="0"/>
        <w:rPr>
          <w:rFonts w:cstheme="minorHAnsi"/>
        </w:rPr>
      </w:pPr>
      <w:r w:rsidRPr="00B4387D">
        <w:rPr>
          <w:rFonts w:cstheme="minorHAnsi"/>
        </w:rPr>
        <w:t>Worse would be Metro conversion of a pair of tracks on the Illawarra line.  This should be ruled out for freight reasons unless and until there is amplification and extension of the Southern Sydney Freight Line and completion and operation of the Maldon-Dombarton line.</w:t>
      </w:r>
    </w:p>
    <w:p w14:paraId="454008D0" w14:textId="77777777" w:rsidR="00687189" w:rsidRPr="00B4387D" w:rsidRDefault="00687189" w:rsidP="00687189">
      <w:pPr>
        <w:spacing w:after="0"/>
        <w:rPr>
          <w:rFonts w:cstheme="minorHAnsi"/>
        </w:rPr>
      </w:pPr>
    </w:p>
    <w:p w14:paraId="449EF6EB" w14:textId="12E8FA3D" w:rsidR="00687189" w:rsidRPr="00B4387D" w:rsidRDefault="00687189" w:rsidP="00687189">
      <w:pPr>
        <w:spacing w:after="0"/>
        <w:rPr>
          <w:rFonts w:cstheme="minorHAnsi"/>
        </w:rPr>
      </w:pPr>
      <w:r w:rsidRPr="00B4387D">
        <w:rPr>
          <w:rFonts w:cstheme="minorHAnsi"/>
        </w:rPr>
        <w:t xml:space="preserve">The worst option is to extend the Metro line to Bankstown.  That would misallocate irreplaceable cross-harbour capacity to the least transit important but most networked line.  </w:t>
      </w:r>
      <w:r w:rsidR="00787604">
        <w:rPr>
          <w:rFonts w:cstheme="minorHAnsi"/>
        </w:rPr>
        <w:t xml:space="preserve">That is, the Bankstown option appears to </w:t>
      </w:r>
      <w:r w:rsidR="003C13E7">
        <w:rPr>
          <w:rFonts w:cstheme="minorHAnsi"/>
        </w:rPr>
        <w:t xml:space="preserve">have the least objective benefit yet </w:t>
      </w:r>
      <w:r w:rsidR="00787604">
        <w:rPr>
          <w:rFonts w:cstheme="minorHAnsi"/>
        </w:rPr>
        <w:t xml:space="preserve">be the one most damaging to Sydney Trains and the metropolitan rail network.  </w:t>
      </w:r>
    </w:p>
    <w:p w14:paraId="1455E2FB" w14:textId="020F2184" w:rsidR="008F05C5" w:rsidRDefault="008F05C5">
      <w:pPr>
        <w:rPr>
          <w:b/>
          <w:bCs/>
          <w:sz w:val="20"/>
          <w:szCs w:val="20"/>
        </w:rPr>
      </w:pPr>
      <w:r>
        <w:rPr>
          <w:b/>
          <w:bCs/>
        </w:rPr>
        <w:br w:type="page"/>
      </w:r>
    </w:p>
    <w:sectPr w:rsidR="008F05C5">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A6E54" w14:textId="77777777" w:rsidR="00C509B5" w:rsidRDefault="00C509B5" w:rsidP="000025FF">
      <w:pPr>
        <w:spacing w:after="0" w:line="240" w:lineRule="auto"/>
      </w:pPr>
      <w:r>
        <w:separator/>
      </w:r>
    </w:p>
  </w:endnote>
  <w:endnote w:type="continuationSeparator" w:id="0">
    <w:p w14:paraId="76193B1D" w14:textId="77777777" w:rsidR="00C509B5" w:rsidRDefault="00C509B5" w:rsidP="000025FF">
      <w:pPr>
        <w:spacing w:after="0" w:line="240" w:lineRule="auto"/>
      </w:pPr>
      <w:r>
        <w:continuationSeparator/>
      </w:r>
    </w:p>
  </w:endnote>
  <w:endnote w:id="1">
    <w:p w14:paraId="78552B91" w14:textId="08C282FF" w:rsidR="00F76A00" w:rsidRPr="00D37B48" w:rsidRDefault="00F76A00" w:rsidP="00725613">
      <w:pPr>
        <w:pStyle w:val="EndnoteText"/>
        <w:rPr>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w:t>
      </w:r>
      <w:r w:rsidRPr="00D37B48">
        <w:rPr>
          <w:rFonts w:cstheme="minorHAnsi"/>
          <w:i/>
          <w:sz w:val="18"/>
          <w:szCs w:val="18"/>
        </w:rPr>
        <w:t xml:space="preserve">Independent Public Inquiry into a Long-Term Transport Plan for Sydney, Final Report, </w:t>
      </w:r>
      <w:r w:rsidRPr="00D37B48">
        <w:rPr>
          <w:rFonts w:cstheme="minorHAnsi"/>
          <w:sz w:val="18"/>
          <w:szCs w:val="18"/>
        </w:rPr>
        <w:t xml:space="preserve">May 2010 (Christie Inquiry) at: </w:t>
      </w:r>
      <w:hyperlink r:id="rId1" w:history="1">
        <w:r w:rsidRPr="00D37B48">
          <w:rPr>
            <w:rStyle w:val="Hyperlink"/>
            <w:rFonts w:cstheme="minorHAnsi"/>
            <w:sz w:val="18"/>
            <w:szCs w:val="18"/>
          </w:rPr>
          <w:t>http://www.catalyst.com.au/</w:t>
        </w:r>
      </w:hyperlink>
      <w:r w:rsidRPr="00D37B48">
        <w:rPr>
          <w:rStyle w:val="Hyperlink"/>
          <w:rFonts w:cstheme="minorHAnsi"/>
          <w:sz w:val="18"/>
          <w:szCs w:val="18"/>
        </w:rPr>
        <w:t xml:space="preserve">.  </w:t>
      </w:r>
    </w:p>
    <w:p w14:paraId="6B6C9704" w14:textId="77777777" w:rsidR="00F76A00" w:rsidRPr="00D37B48" w:rsidRDefault="00F76A00" w:rsidP="00725613">
      <w:pPr>
        <w:pStyle w:val="EndnoteText"/>
        <w:rPr>
          <w:rFonts w:cstheme="minorHAnsi"/>
          <w:sz w:val="18"/>
          <w:szCs w:val="18"/>
        </w:rPr>
      </w:pPr>
    </w:p>
  </w:endnote>
  <w:endnote w:id="2">
    <w:p w14:paraId="3DA775A8" w14:textId="77777777" w:rsidR="00F76A00" w:rsidRPr="00D37B48" w:rsidRDefault="00F76A00" w:rsidP="00725613">
      <w:pPr>
        <w:pStyle w:val="EndnoteText"/>
        <w:rPr>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w:t>
      </w:r>
      <w:hyperlink r:id="rId2" w:history="1">
        <w:r w:rsidRPr="00D37B48">
          <w:rPr>
            <w:rStyle w:val="Hyperlink"/>
            <w:rFonts w:cstheme="minorHAnsi"/>
            <w:sz w:val="18"/>
            <w:szCs w:val="18"/>
          </w:rPr>
          <w:t>https://theconversation.com/which-lines-are-priorities-for-sydney-metro-conversion-hint-its-not-bankstown-111844</w:t>
        </w:r>
      </w:hyperlink>
      <w:r w:rsidRPr="00D37B48">
        <w:rPr>
          <w:rFonts w:cstheme="minorHAnsi"/>
          <w:sz w:val="18"/>
          <w:szCs w:val="18"/>
        </w:rPr>
        <w:t xml:space="preserve">.  </w:t>
      </w:r>
    </w:p>
    <w:p w14:paraId="6CAC94B2" w14:textId="5309E51D" w:rsidR="00F76A00" w:rsidRPr="00D37B48" w:rsidRDefault="00F76A00" w:rsidP="00725613">
      <w:pPr>
        <w:pStyle w:val="EndnoteText"/>
        <w:rPr>
          <w:rFonts w:cstheme="minorHAnsi"/>
          <w:sz w:val="18"/>
          <w:szCs w:val="18"/>
        </w:rPr>
      </w:pPr>
      <w:r w:rsidRPr="00D37B48">
        <w:rPr>
          <w:rFonts w:cstheme="minorHAnsi"/>
          <w:sz w:val="18"/>
          <w:szCs w:val="18"/>
        </w:rPr>
        <w:t>In the discussion thread I raised the quote as follows:</w:t>
      </w:r>
    </w:p>
    <w:p w14:paraId="1E82731F" w14:textId="2B046524" w:rsidR="00F76A00" w:rsidRPr="00D37B48" w:rsidRDefault="00F76A00" w:rsidP="00725613">
      <w:pPr>
        <w:pStyle w:val="NormalWeb"/>
        <w:spacing w:before="0" w:beforeAutospacing="0" w:after="0" w:afterAutospacing="0"/>
        <w:ind w:left="720"/>
        <w:textAlignment w:val="baseline"/>
        <w:rPr>
          <w:rFonts w:asciiTheme="minorHAnsi" w:hAnsiTheme="minorHAnsi" w:cstheme="minorHAnsi"/>
          <w:i/>
          <w:iCs/>
          <w:sz w:val="18"/>
          <w:szCs w:val="18"/>
        </w:rPr>
      </w:pPr>
      <w:r w:rsidRPr="00D37B48">
        <w:rPr>
          <w:rFonts w:asciiTheme="minorHAnsi" w:hAnsiTheme="minorHAnsi" w:cstheme="minorHAnsi"/>
          <w:i/>
          <w:iCs/>
          <w:sz w:val="18"/>
          <w:szCs w:val="18"/>
        </w:rPr>
        <w:t>‘is it intended to mean there is no longer an opportunity for another 'heavy rail’ north south CBD/harbour crossing, a possibility warned against by Mr Christie in 2010. if so is there a stated reason for this? and how does this match with the 2012 Sydney rail futures which implied another heavy rail harbour crossing?.</w:t>
      </w:r>
    </w:p>
    <w:p w14:paraId="6E49F337" w14:textId="696F1A9E" w:rsidR="00F76A00" w:rsidRPr="00D37B48" w:rsidRDefault="00F76A00" w:rsidP="00725613">
      <w:pPr>
        <w:pStyle w:val="Heading3"/>
        <w:spacing w:before="0" w:line="270" w:lineRule="atLeast"/>
        <w:ind w:firstLine="720"/>
        <w:textAlignment w:val="baseline"/>
        <w:rPr>
          <w:rFonts w:asciiTheme="minorHAnsi" w:hAnsiTheme="minorHAnsi" w:cstheme="minorHAnsi"/>
          <w:i/>
          <w:iCs/>
          <w:color w:val="auto"/>
          <w:sz w:val="18"/>
          <w:szCs w:val="18"/>
        </w:rPr>
      </w:pPr>
      <w:hyperlink r:id="rId3" w:history="1">
        <w:r w:rsidRPr="00D37B48">
          <w:rPr>
            <w:rStyle w:val="Hyperlink"/>
            <w:rFonts w:asciiTheme="minorHAnsi" w:hAnsiTheme="minorHAnsi" w:cstheme="minorHAnsi"/>
            <w:i/>
            <w:iCs/>
            <w:color w:val="557585"/>
            <w:sz w:val="18"/>
            <w:szCs w:val="18"/>
          </w:rPr>
          <w:t>Kieran Nelson</w:t>
        </w:r>
      </w:hyperlink>
      <w:r w:rsidRPr="00D37B48">
        <w:rPr>
          <w:rFonts w:asciiTheme="minorHAnsi" w:hAnsiTheme="minorHAnsi" w:cstheme="minorHAnsi"/>
          <w:i/>
          <w:iCs/>
          <w:color w:val="333333"/>
          <w:sz w:val="18"/>
          <w:szCs w:val="18"/>
        </w:rPr>
        <w:t xml:space="preserve"> i</w:t>
      </w:r>
      <w:r w:rsidRPr="00D37B48">
        <w:rPr>
          <w:rFonts w:asciiTheme="minorHAnsi" w:hAnsiTheme="minorHAnsi" w:cstheme="minorHAnsi"/>
          <w:i/>
          <w:iCs/>
          <w:sz w:val="18"/>
          <w:szCs w:val="18"/>
        </w:rPr>
        <w:t>n reply to </w:t>
      </w:r>
      <w:hyperlink r:id="rId4" w:anchor="comment_1871207" w:history="1">
        <w:r w:rsidRPr="00D37B48">
          <w:rPr>
            <w:rStyle w:val="Hyperlink"/>
            <w:rFonts w:asciiTheme="minorHAnsi" w:hAnsiTheme="minorHAnsi" w:cstheme="minorHAnsi"/>
            <w:i/>
            <w:iCs/>
            <w:color w:val="557585"/>
            <w:sz w:val="18"/>
            <w:szCs w:val="18"/>
          </w:rPr>
          <w:t>Petal B Austen</w:t>
        </w:r>
      </w:hyperlink>
    </w:p>
    <w:p w14:paraId="2604736D" w14:textId="152BF78A" w:rsidR="00F76A00" w:rsidRPr="00D37B48" w:rsidRDefault="00F76A00" w:rsidP="00725613">
      <w:pPr>
        <w:pStyle w:val="NormalWeb"/>
        <w:spacing w:before="0" w:beforeAutospacing="0" w:after="0" w:afterAutospacing="0"/>
        <w:ind w:left="900"/>
        <w:textAlignment w:val="baseline"/>
        <w:rPr>
          <w:rFonts w:asciiTheme="minorHAnsi" w:hAnsiTheme="minorHAnsi" w:cstheme="minorHAnsi"/>
          <w:i/>
          <w:iCs/>
          <w:sz w:val="18"/>
          <w:szCs w:val="18"/>
        </w:rPr>
      </w:pPr>
      <w:r w:rsidRPr="00D37B48">
        <w:rPr>
          <w:rFonts w:asciiTheme="minorHAnsi" w:hAnsiTheme="minorHAnsi" w:cstheme="minorHAnsi"/>
          <w:i/>
          <w:iCs/>
          <w:sz w:val="18"/>
          <w:szCs w:val="18"/>
        </w:rPr>
        <w:t>‘And why would a higher capacity rail corridor being built instead of a proposed rail corridor be worse?</w:t>
      </w:r>
    </w:p>
    <w:p w14:paraId="527BDB0B" w14:textId="2A5CB868" w:rsidR="00F76A00" w:rsidRPr="00D37B48" w:rsidRDefault="00F76A00" w:rsidP="00725613">
      <w:pPr>
        <w:pStyle w:val="Heading3"/>
        <w:spacing w:before="0" w:line="270" w:lineRule="atLeast"/>
        <w:ind w:firstLine="720"/>
        <w:textAlignment w:val="baseline"/>
        <w:rPr>
          <w:rFonts w:asciiTheme="minorHAnsi" w:hAnsiTheme="minorHAnsi" w:cstheme="minorHAnsi"/>
          <w:i/>
          <w:iCs/>
          <w:color w:val="auto"/>
          <w:sz w:val="18"/>
          <w:szCs w:val="18"/>
        </w:rPr>
      </w:pPr>
      <w:hyperlink r:id="rId5" w:history="1">
        <w:r w:rsidRPr="00D37B48">
          <w:rPr>
            <w:rStyle w:val="Hyperlink"/>
            <w:rFonts w:asciiTheme="minorHAnsi" w:hAnsiTheme="minorHAnsi" w:cstheme="minorHAnsi"/>
            <w:i/>
            <w:iCs/>
            <w:color w:val="557585"/>
            <w:sz w:val="18"/>
            <w:szCs w:val="18"/>
          </w:rPr>
          <w:t>Petal B Austen</w:t>
        </w:r>
      </w:hyperlink>
      <w:r w:rsidRPr="00D37B48">
        <w:rPr>
          <w:rFonts w:asciiTheme="minorHAnsi" w:hAnsiTheme="minorHAnsi" w:cstheme="minorHAnsi"/>
          <w:i/>
          <w:iCs/>
          <w:color w:val="333333"/>
          <w:sz w:val="18"/>
          <w:szCs w:val="18"/>
        </w:rPr>
        <w:t xml:space="preserve"> i</w:t>
      </w:r>
      <w:r w:rsidRPr="00D37B48">
        <w:rPr>
          <w:rFonts w:asciiTheme="minorHAnsi" w:hAnsiTheme="minorHAnsi" w:cstheme="minorHAnsi"/>
          <w:i/>
          <w:iCs/>
          <w:sz w:val="18"/>
          <w:szCs w:val="18"/>
        </w:rPr>
        <w:t>n reply to </w:t>
      </w:r>
      <w:hyperlink r:id="rId6" w:anchor="comment_1871238" w:history="1">
        <w:r w:rsidRPr="00D37B48">
          <w:rPr>
            <w:rStyle w:val="Hyperlink"/>
            <w:rFonts w:asciiTheme="minorHAnsi" w:hAnsiTheme="minorHAnsi" w:cstheme="minorHAnsi"/>
            <w:i/>
            <w:iCs/>
            <w:color w:val="557585"/>
            <w:sz w:val="18"/>
            <w:szCs w:val="18"/>
          </w:rPr>
          <w:t>Kieran Nelson</w:t>
        </w:r>
      </w:hyperlink>
    </w:p>
    <w:p w14:paraId="748F04CB" w14:textId="7F6B83C4" w:rsidR="00F76A00" w:rsidRPr="00D37B48" w:rsidRDefault="00F76A00" w:rsidP="00725613">
      <w:pPr>
        <w:pStyle w:val="NormalWeb"/>
        <w:spacing w:before="0" w:beforeAutospacing="0" w:after="0" w:afterAutospacing="0"/>
        <w:ind w:left="900"/>
        <w:textAlignment w:val="baseline"/>
        <w:rPr>
          <w:rFonts w:asciiTheme="minorHAnsi" w:hAnsiTheme="minorHAnsi" w:cstheme="minorHAnsi"/>
          <w:sz w:val="18"/>
          <w:szCs w:val="18"/>
        </w:rPr>
      </w:pPr>
      <w:r w:rsidRPr="00D37B48">
        <w:rPr>
          <w:rFonts w:asciiTheme="minorHAnsi" w:hAnsiTheme="minorHAnsi" w:cstheme="minorHAnsi"/>
          <w:i/>
          <w:iCs/>
          <w:sz w:val="18"/>
          <w:szCs w:val="18"/>
        </w:rPr>
        <w:t>i am not making a judgement and am not interested in a capacity debate. i just want to know. and also whether there is an authoritative source’.</w:t>
      </w:r>
    </w:p>
    <w:p w14:paraId="2D6B6EBC" w14:textId="5C598BFD" w:rsidR="00F76A00" w:rsidRPr="00CC3605" w:rsidRDefault="00F76A00" w:rsidP="00725613">
      <w:pPr>
        <w:pStyle w:val="NormalWeb"/>
        <w:spacing w:before="0" w:beforeAutospacing="0" w:after="0" w:afterAutospacing="0"/>
        <w:textAlignment w:val="baseline"/>
        <w:rPr>
          <w:rFonts w:asciiTheme="minorHAnsi" w:hAnsiTheme="minorHAnsi" w:cstheme="minorHAnsi"/>
          <w:sz w:val="18"/>
          <w:szCs w:val="18"/>
        </w:rPr>
      </w:pPr>
      <w:r w:rsidRPr="00D37B48">
        <w:rPr>
          <w:rFonts w:asciiTheme="minorHAnsi" w:hAnsiTheme="minorHAnsi" w:cstheme="minorHAnsi"/>
          <w:sz w:val="18"/>
          <w:szCs w:val="18"/>
        </w:rPr>
        <w:t xml:space="preserve">As my question remains unanswered, I assume the opportunity has been lost, Mr Christie’s warning was ignored, </w:t>
      </w:r>
      <w:r w:rsidRPr="00D37B48">
        <w:rPr>
          <w:rFonts w:asciiTheme="minorHAnsi" w:hAnsiTheme="minorHAnsi" w:cstheme="minorHAnsi"/>
          <w:i/>
          <w:iCs/>
          <w:sz w:val="18"/>
          <w:szCs w:val="18"/>
        </w:rPr>
        <w:t>Sydney’s Rail Future</w:t>
      </w:r>
      <w:r w:rsidRPr="00D37B48">
        <w:rPr>
          <w:rFonts w:asciiTheme="minorHAnsi" w:hAnsiTheme="minorHAnsi" w:cstheme="minorHAnsi"/>
          <w:sz w:val="18"/>
          <w:szCs w:val="18"/>
        </w:rPr>
        <w:t xml:space="preserve"> was contradicted and as yet there is no public reason.</w:t>
      </w:r>
      <w:hyperlink r:id="rId7" w:anchor="comment_1871356" w:history="1">
        <w:r w:rsidRPr="00D37B48">
          <w:rPr>
            <w:rFonts w:asciiTheme="minorHAnsi" w:hAnsiTheme="minorHAnsi" w:cstheme="minorHAnsi"/>
            <w:b/>
            <w:bCs/>
            <w:color w:val="727272"/>
            <w:sz w:val="18"/>
            <w:szCs w:val="18"/>
          </w:rPr>
          <w:br/>
        </w:r>
      </w:hyperlink>
      <w:r w:rsidRPr="00CC3605">
        <w:rPr>
          <w:rFonts w:asciiTheme="minorHAnsi" w:hAnsiTheme="minorHAnsi" w:cstheme="minorHAnsi"/>
          <w:sz w:val="18"/>
          <w:szCs w:val="18"/>
        </w:rPr>
        <w:t xml:space="preserve">   </w:t>
      </w:r>
    </w:p>
  </w:endnote>
  <w:endnote w:id="3">
    <w:p w14:paraId="2619F5D3" w14:textId="62D8113C" w:rsidR="00F76A00" w:rsidRPr="00C64CA6" w:rsidRDefault="00F76A00">
      <w:pPr>
        <w:pStyle w:val="EndnoteText"/>
        <w:rPr>
          <w:i/>
          <w:iCs/>
          <w:sz w:val="18"/>
          <w:szCs w:val="18"/>
        </w:rPr>
      </w:pPr>
      <w:r w:rsidRPr="00C64CA6">
        <w:rPr>
          <w:rStyle w:val="EndnoteReference"/>
          <w:sz w:val="18"/>
          <w:szCs w:val="18"/>
        </w:rPr>
        <w:endnoteRef/>
      </w:r>
      <w:r w:rsidRPr="00C64CA6">
        <w:rPr>
          <w:sz w:val="18"/>
          <w:szCs w:val="18"/>
        </w:rPr>
        <w:t xml:space="preserve"> Paris is discussed in Appendix d.  Tokyo was the subject of a </w:t>
      </w:r>
      <w:r>
        <w:rPr>
          <w:sz w:val="18"/>
          <w:szCs w:val="18"/>
        </w:rPr>
        <w:t xml:space="preserve">2016 </w:t>
      </w:r>
      <w:r w:rsidRPr="00C64CA6">
        <w:rPr>
          <w:sz w:val="18"/>
          <w:szCs w:val="18"/>
        </w:rPr>
        <w:t xml:space="preserve">report to the OECD: </w:t>
      </w:r>
      <w:hyperlink r:id="rId8" w:history="1">
        <w:r w:rsidRPr="00C64CA6">
          <w:rPr>
            <w:rStyle w:val="Hyperlink"/>
            <w:sz w:val="18"/>
            <w:szCs w:val="18"/>
          </w:rPr>
          <w:t>https://www.itf-oecd.org/sites/default/files/docs/coordinating-tokyo-urban-rail-services.pdf</w:t>
        </w:r>
      </w:hyperlink>
      <w:r>
        <w:rPr>
          <w:sz w:val="18"/>
          <w:szCs w:val="18"/>
        </w:rPr>
        <w:t xml:space="preserve"> which</w:t>
      </w:r>
      <w:r w:rsidRPr="00C64CA6">
        <w:rPr>
          <w:sz w:val="18"/>
          <w:szCs w:val="18"/>
        </w:rPr>
        <w:t xml:space="preserve"> contains the following:</w:t>
      </w:r>
    </w:p>
    <w:p w14:paraId="009F0A6E" w14:textId="77777777" w:rsidR="00F76A00" w:rsidRPr="00C64CA6" w:rsidRDefault="00F76A00" w:rsidP="00C64CA6">
      <w:pPr>
        <w:pStyle w:val="EndnoteText"/>
        <w:ind w:left="720"/>
        <w:rPr>
          <w:i/>
          <w:iCs/>
          <w:sz w:val="18"/>
          <w:szCs w:val="18"/>
        </w:rPr>
      </w:pPr>
      <w:r w:rsidRPr="00C64CA6">
        <w:rPr>
          <w:i/>
          <w:iCs/>
          <w:sz w:val="18"/>
          <w:szCs w:val="18"/>
        </w:rPr>
        <w:t xml:space="preserve">‘Currently, many suburban rail services feed directly into the metro network in the CBD of Tokyo. This so-called “direct-through operation” enables passengers to change from a suburban rail line to a metro line while remaining on their original railcars without physical transfers between connecting stations. The alternative would be for suburban and metro services to operate independently, with each actor operating services on their own tracks. By avoiding the time and inconvenience of transferring between services, direct-through operation delivers large benefits to travellers. In addition, it is in line with the government policy that aims to reduce in-station congestion and realise an efficient and convenient urban rail network, which improves economic productivity in Japan’s capital city. </w:t>
      </w:r>
    </w:p>
    <w:p w14:paraId="4A0593D7" w14:textId="19638B43" w:rsidR="00F76A00" w:rsidRPr="00C64CA6" w:rsidRDefault="00F76A00" w:rsidP="00C64CA6">
      <w:pPr>
        <w:pStyle w:val="EndnoteText"/>
        <w:ind w:left="720"/>
        <w:rPr>
          <w:i/>
          <w:iCs/>
          <w:sz w:val="18"/>
          <w:szCs w:val="18"/>
        </w:rPr>
      </w:pPr>
      <w:r w:rsidRPr="00C64CA6">
        <w:rPr>
          <w:i/>
          <w:iCs/>
          <w:sz w:val="18"/>
          <w:szCs w:val="18"/>
        </w:rPr>
        <w:t>’Direct-through operation was first proposed by the Council for Urban Transport in 1956 and has been introduced in the Tokyo Metropolitan Area gradually since then as it provides a win–win–win solution for urban rail passengers, the government, and rail operators. As of 2010, the total length of rail network under direct-though operations reached about 880 km, or more than 35 per cent of the total urban rail network in the Tokyo Metropolitan Area, as shown in Figure 1. This approach inspired the interconnection of RER, the SNCF’s suburban lines with metro lines in Paris (Sato and Essig, 2000)’</w:t>
      </w:r>
    </w:p>
    <w:p w14:paraId="0AF8BCE6" w14:textId="77777777" w:rsidR="00F76A00" w:rsidRPr="00C64CA6" w:rsidRDefault="00F76A00">
      <w:pPr>
        <w:pStyle w:val="EndnoteText"/>
        <w:rPr>
          <w:sz w:val="18"/>
          <w:szCs w:val="18"/>
        </w:rPr>
      </w:pPr>
    </w:p>
  </w:endnote>
  <w:endnote w:id="4">
    <w:p w14:paraId="0EB9F6B8" w14:textId="46721A33" w:rsidR="00F76A00" w:rsidRPr="00CC3605" w:rsidRDefault="00F76A00">
      <w:pPr>
        <w:pStyle w:val="EndnoteText"/>
        <w:rPr>
          <w:sz w:val="18"/>
          <w:szCs w:val="18"/>
        </w:rPr>
      </w:pPr>
      <w:r w:rsidRPr="00CC3605">
        <w:rPr>
          <w:rStyle w:val="EndnoteReference"/>
          <w:sz w:val="18"/>
          <w:szCs w:val="18"/>
        </w:rPr>
        <w:endnoteRef/>
      </w:r>
      <w:r w:rsidRPr="00CC3605">
        <w:rPr>
          <w:sz w:val="18"/>
          <w:szCs w:val="18"/>
        </w:rPr>
        <w:t xml:space="preserve"> </w:t>
      </w:r>
      <w:hyperlink r:id="rId9" w:history="1">
        <w:r w:rsidRPr="00CC3605">
          <w:rPr>
            <w:rStyle w:val="Hyperlink"/>
            <w:sz w:val="18"/>
            <w:szCs w:val="18"/>
          </w:rPr>
          <w:t>http://www.infrastructure.nsw.gov.au/media/1162/interfleet_rail_network_strategy_review.pdf</w:t>
        </w:r>
      </w:hyperlink>
    </w:p>
    <w:p w14:paraId="2263FE4E" w14:textId="77777777" w:rsidR="00F76A00" w:rsidRPr="00CC3605" w:rsidRDefault="00F76A00">
      <w:pPr>
        <w:pStyle w:val="EndnoteText"/>
        <w:rPr>
          <w:sz w:val="18"/>
          <w:szCs w:val="18"/>
        </w:rPr>
      </w:pPr>
    </w:p>
  </w:endnote>
  <w:endnote w:id="5">
    <w:p w14:paraId="76756497" w14:textId="1CDB7A3C" w:rsidR="00F76A00" w:rsidRPr="00D37B48" w:rsidRDefault="00F76A00" w:rsidP="00725613">
      <w:pPr>
        <w:pStyle w:val="EndnoteText"/>
        <w:rPr>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w:t>
      </w:r>
      <w:hyperlink r:id="rId10" w:history="1">
        <w:r w:rsidRPr="00D37B48">
          <w:rPr>
            <w:rStyle w:val="Hyperlink"/>
            <w:rFonts w:cstheme="minorHAnsi"/>
            <w:sz w:val="18"/>
            <w:szCs w:val="18"/>
          </w:rPr>
          <w:t>https://www.thejadebeagle.com/toucheth-not-the-monorail-metro-summary-business-case.html</w:t>
        </w:r>
      </w:hyperlink>
    </w:p>
    <w:p w14:paraId="2AED04B3" w14:textId="6E8DE1AF" w:rsidR="00F76A00" w:rsidRPr="00D37B48" w:rsidRDefault="00F76A00" w:rsidP="00725613">
      <w:pPr>
        <w:pStyle w:val="EndnoteText"/>
        <w:rPr>
          <w:rFonts w:cstheme="minorHAnsi"/>
          <w:sz w:val="18"/>
          <w:szCs w:val="18"/>
        </w:rPr>
      </w:pPr>
      <w:hyperlink r:id="rId11" w:history="1">
        <w:r w:rsidRPr="00D37B48">
          <w:rPr>
            <w:rStyle w:val="Hyperlink"/>
            <w:rFonts w:cstheme="minorHAnsi"/>
            <w:sz w:val="18"/>
            <w:szCs w:val="18"/>
          </w:rPr>
          <w:t>https://www.thejadebeagle.com/earth-to-canberra-2.html</w:t>
        </w:r>
      </w:hyperlink>
    </w:p>
    <w:p w14:paraId="5CF19DF3" w14:textId="77777777" w:rsidR="00F76A00" w:rsidRPr="00D37B48" w:rsidRDefault="00F76A00" w:rsidP="00725613">
      <w:pPr>
        <w:pStyle w:val="EndnoteText"/>
        <w:rPr>
          <w:rFonts w:cstheme="minorHAnsi"/>
          <w:sz w:val="18"/>
          <w:szCs w:val="18"/>
        </w:rPr>
      </w:pPr>
    </w:p>
  </w:endnote>
  <w:endnote w:id="6">
    <w:p w14:paraId="10A0EC12" w14:textId="4DBF1189" w:rsidR="00F76A00" w:rsidRPr="00D37B48" w:rsidRDefault="00F76A00" w:rsidP="00725613">
      <w:pPr>
        <w:pStyle w:val="EndnoteText"/>
        <w:rPr>
          <w:rFonts w:cstheme="minorHAnsi"/>
          <w:sz w:val="18"/>
          <w:szCs w:val="18"/>
        </w:rPr>
      </w:pPr>
      <w:r w:rsidRPr="00D37B48">
        <w:rPr>
          <w:rStyle w:val="EndnoteReference"/>
          <w:rFonts w:cstheme="minorHAnsi"/>
          <w:sz w:val="18"/>
          <w:szCs w:val="18"/>
        </w:rPr>
        <w:endnoteRef/>
      </w:r>
      <w:hyperlink r:id="rId12" w:history="1">
        <w:r w:rsidRPr="00D37B48">
          <w:rPr>
            <w:rStyle w:val="Hyperlink"/>
            <w:rFonts w:cstheme="minorHAnsi"/>
            <w:sz w:val="18"/>
            <w:szCs w:val="18"/>
          </w:rPr>
          <w:t>https://www.thejadebeagle.com/dogs-breakfast-for-all.html</w:t>
        </w:r>
      </w:hyperlink>
    </w:p>
    <w:p w14:paraId="4B053A0D" w14:textId="77777777" w:rsidR="00F76A00" w:rsidRPr="00D37B48" w:rsidRDefault="00F76A00" w:rsidP="00725613">
      <w:pPr>
        <w:pStyle w:val="EndnoteText"/>
        <w:rPr>
          <w:rFonts w:cstheme="minorHAnsi"/>
          <w:sz w:val="18"/>
          <w:szCs w:val="18"/>
        </w:rPr>
      </w:pPr>
    </w:p>
  </w:endnote>
  <w:endnote w:id="7">
    <w:p w14:paraId="2B46C585" w14:textId="1CF140C6" w:rsidR="00F76A00" w:rsidRPr="00D37B48" w:rsidRDefault="00F76A00" w:rsidP="00725613">
      <w:pPr>
        <w:pStyle w:val="EndnoteText"/>
        <w:rPr>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E.g. </w:t>
      </w:r>
      <w:hyperlink r:id="rId13" w:history="1">
        <w:r w:rsidRPr="00D37B48">
          <w:rPr>
            <w:rStyle w:val="Hyperlink"/>
            <w:rFonts w:cstheme="minorHAnsi"/>
            <w:sz w:val="18"/>
            <w:szCs w:val="18"/>
          </w:rPr>
          <w:t>https://www.abc.net.au/news/2018-06-10/nsw-trains-to-get-new-technology-on-the-tracks/9854992</w:t>
        </w:r>
      </w:hyperlink>
    </w:p>
  </w:endnote>
  <w:endnote w:id="8">
    <w:p w14:paraId="03F1D1B6" w14:textId="77777777" w:rsidR="00F76A00" w:rsidRPr="00D37B48" w:rsidRDefault="00F76A00" w:rsidP="00725613">
      <w:pPr>
        <w:pStyle w:val="EndnoteText"/>
        <w:rPr>
          <w:rFonts w:cstheme="minorHAnsi"/>
          <w:sz w:val="18"/>
          <w:szCs w:val="18"/>
        </w:rPr>
      </w:pPr>
    </w:p>
    <w:p w14:paraId="38FA4A6D" w14:textId="17639C60" w:rsidR="00F76A00" w:rsidRPr="00D37B48" w:rsidRDefault="00F76A00" w:rsidP="00725613">
      <w:pPr>
        <w:pStyle w:val="EndnoteText"/>
        <w:rPr>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While there are other NSW Government statements about rail – such as responses to Parliamentary Questions and the NSW Transport Masterplan, they do not provide significant new information and they refer to </w:t>
      </w:r>
      <w:r w:rsidRPr="00D37B48">
        <w:rPr>
          <w:rFonts w:cstheme="minorHAnsi"/>
          <w:i/>
          <w:iCs/>
          <w:sz w:val="18"/>
          <w:szCs w:val="18"/>
        </w:rPr>
        <w:t>Sydney’s Rail Future</w:t>
      </w:r>
      <w:r w:rsidRPr="00D37B48">
        <w:rPr>
          <w:rFonts w:cstheme="minorHAnsi"/>
          <w:sz w:val="18"/>
          <w:szCs w:val="18"/>
        </w:rPr>
        <w:t>.  Some, such as the Transport Masterplan, appear confused for example referring to metro as mass rather than rapid transit.</w:t>
      </w:r>
    </w:p>
    <w:p w14:paraId="38AEDB9D" w14:textId="300488A1" w:rsidR="00F76A00" w:rsidRPr="00563C93" w:rsidRDefault="00F76A00" w:rsidP="00725613">
      <w:pPr>
        <w:pStyle w:val="EndnoteText"/>
        <w:rPr>
          <w:rFonts w:cstheme="minorHAnsi"/>
          <w:sz w:val="18"/>
          <w:szCs w:val="18"/>
        </w:rPr>
      </w:pPr>
      <w:r w:rsidRPr="00563C93">
        <w:rPr>
          <w:rFonts w:cstheme="minorHAnsi"/>
          <w:sz w:val="18"/>
          <w:szCs w:val="18"/>
        </w:rPr>
        <w:t xml:space="preserve">   </w:t>
      </w:r>
    </w:p>
  </w:endnote>
  <w:endnote w:id="9">
    <w:p w14:paraId="6B2FC124" w14:textId="0F5927D7" w:rsidR="00F76A00" w:rsidRPr="00452530" w:rsidRDefault="00F76A00">
      <w:pPr>
        <w:pStyle w:val="EndnoteText"/>
        <w:rPr>
          <w:sz w:val="18"/>
          <w:szCs w:val="18"/>
        </w:rPr>
      </w:pPr>
      <w:r w:rsidRPr="00452530">
        <w:rPr>
          <w:rStyle w:val="EndnoteReference"/>
          <w:sz w:val="18"/>
          <w:szCs w:val="18"/>
        </w:rPr>
        <w:endnoteRef/>
      </w:r>
      <w:r w:rsidRPr="00452530">
        <w:rPr>
          <w:sz w:val="18"/>
          <w:szCs w:val="18"/>
        </w:rPr>
        <w:t xml:space="preserve"> For completeness, the assessment Table in the summary business case is at Figure ix.</w:t>
      </w:r>
    </w:p>
    <w:p w14:paraId="6A5A15AE" w14:textId="501BE299" w:rsidR="00F76A00" w:rsidRPr="00452530" w:rsidRDefault="00F76A00">
      <w:pPr>
        <w:pStyle w:val="EndnoteText"/>
        <w:rPr>
          <w:b/>
          <w:bCs/>
          <w:sz w:val="18"/>
          <w:szCs w:val="18"/>
        </w:rPr>
      </w:pPr>
      <w:r w:rsidRPr="00452530">
        <w:rPr>
          <w:b/>
          <w:bCs/>
          <w:sz w:val="18"/>
          <w:szCs w:val="18"/>
        </w:rPr>
        <w:t>Figure ix: Sydney Metro summary business case options</w:t>
      </w:r>
    </w:p>
    <w:p w14:paraId="2047A146" w14:textId="5C45E615" w:rsidR="00F76A00" w:rsidRDefault="00F76A00">
      <w:pPr>
        <w:pStyle w:val="EndnoteText"/>
      </w:pPr>
      <w:r>
        <w:rPr>
          <w:noProof/>
        </w:rPr>
        <w:drawing>
          <wp:inline distT="0" distB="0" distL="0" distR="0" wp14:anchorId="0098A958" wp14:editId="1901A450">
            <wp:extent cx="3573816" cy="162232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396" t="31669" r="32158" b="5710"/>
                    <a:stretch/>
                  </pic:blipFill>
                  <pic:spPr bwMode="auto">
                    <a:xfrm>
                      <a:off x="0" y="0"/>
                      <a:ext cx="3648847" cy="1656383"/>
                    </a:xfrm>
                    <a:prstGeom prst="rect">
                      <a:avLst/>
                    </a:prstGeom>
                    <a:ln>
                      <a:noFill/>
                    </a:ln>
                    <a:extLst>
                      <a:ext uri="{53640926-AAD7-44D8-BBD7-CCE9431645EC}">
                        <a14:shadowObscured xmlns:a14="http://schemas.microsoft.com/office/drawing/2010/main"/>
                      </a:ext>
                    </a:extLst>
                  </pic:spPr>
                </pic:pic>
              </a:graphicData>
            </a:graphic>
          </wp:inline>
        </w:drawing>
      </w:r>
    </w:p>
    <w:p w14:paraId="499B5D68" w14:textId="77777777" w:rsidR="00F76A00" w:rsidRDefault="00F76A00">
      <w:pPr>
        <w:pStyle w:val="EndnoteText"/>
      </w:pPr>
    </w:p>
  </w:endnote>
  <w:endnote w:id="10">
    <w:p w14:paraId="5EA5A4E6" w14:textId="093523FE" w:rsidR="00F76A00" w:rsidRPr="00563C93" w:rsidRDefault="00F76A00">
      <w:pPr>
        <w:pStyle w:val="EndnoteText"/>
        <w:rPr>
          <w:sz w:val="18"/>
          <w:szCs w:val="18"/>
        </w:rPr>
      </w:pPr>
      <w:r w:rsidRPr="00563C93">
        <w:rPr>
          <w:rStyle w:val="EndnoteReference"/>
          <w:sz w:val="18"/>
          <w:szCs w:val="18"/>
        </w:rPr>
        <w:endnoteRef/>
      </w:r>
      <w:r w:rsidRPr="00563C93">
        <w:rPr>
          <w:sz w:val="18"/>
          <w:szCs w:val="18"/>
        </w:rPr>
        <w:t xml:space="preserve"> See note (iii) above.</w:t>
      </w:r>
    </w:p>
    <w:p w14:paraId="56B27C8C" w14:textId="77777777" w:rsidR="00F76A00" w:rsidRPr="00563C93" w:rsidRDefault="00F76A00">
      <w:pPr>
        <w:pStyle w:val="EndnoteText"/>
        <w:rPr>
          <w:sz w:val="18"/>
          <w:szCs w:val="18"/>
        </w:rPr>
      </w:pPr>
    </w:p>
  </w:endnote>
  <w:endnote w:id="11">
    <w:p w14:paraId="543A4ACD" w14:textId="252DCCBC" w:rsidR="00F76A00" w:rsidRPr="003A1413" w:rsidRDefault="00F76A00">
      <w:pPr>
        <w:pStyle w:val="EndnoteText"/>
        <w:rPr>
          <w:sz w:val="18"/>
          <w:szCs w:val="18"/>
        </w:rPr>
      </w:pPr>
      <w:r w:rsidRPr="003A1413">
        <w:rPr>
          <w:rStyle w:val="EndnoteReference"/>
          <w:sz w:val="18"/>
          <w:szCs w:val="18"/>
        </w:rPr>
        <w:endnoteRef/>
      </w:r>
      <w:r w:rsidRPr="003A1413">
        <w:rPr>
          <w:sz w:val="18"/>
          <w:szCs w:val="18"/>
        </w:rPr>
        <w:t xml:space="preserve"> </w:t>
      </w:r>
      <w:hyperlink r:id="rId15" w:history="1">
        <w:r w:rsidRPr="003A1413">
          <w:rPr>
            <w:rStyle w:val="Hyperlink"/>
            <w:sz w:val="18"/>
            <w:szCs w:val="18"/>
          </w:rPr>
          <w:t>https://www.abc.net.au/news/2012-06-13/port-kembla-sale/4067714</w:t>
        </w:r>
      </w:hyperlink>
    </w:p>
    <w:p w14:paraId="6914188B" w14:textId="77777777" w:rsidR="00F76A00" w:rsidRPr="003A1413" w:rsidRDefault="00F76A00">
      <w:pPr>
        <w:pStyle w:val="EndnoteText"/>
        <w:rPr>
          <w:sz w:val="18"/>
          <w:szCs w:val="18"/>
        </w:rPr>
      </w:pPr>
    </w:p>
  </w:endnote>
  <w:endnote w:id="12">
    <w:p w14:paraId="3F2A891F" w14:textId="5C5CD8E7" w:rsidR="00F76A00" w:rsidRPr="00D37B48" w:rsidRDefault="00F76A00" w:rsidP="00725613">
      <w:pPr>
        <w:pStyle w:val="EndnoteText"/>
        <w:rPr>
          <w:rStyle w:val="Hyperlink"/>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w:t>
      </w:r>
      <w:hyperlink r:id="rId16" w:history="1">
        <w:r w:rsidRPr="00D37B48">
          <w:rPr>
            <w:rStyle w:val="Hyperlink"/>
            <w:rFonts w:cstheme="minorHAnsi"/>
            <w:sz w:val="18"/>
            <w:szCs w:val="18"/>
          </w:rPr>
          <w:t>https://www.thejadebeagle.com/fit.html</w:t>
        </w:r>
      </w:hyperlink>
    </w:p>
    <w:p w14:paraId="70FA0D6D" w14:textId="77777777" w:rsidR="00F76A00" w:rsidRPr="00D37B48" w:rsidRDefault="00F76A00" w:rsidP="00725613">
      <w:pPr>
        <w:pStyle w:val="EndnoteText"/>
        <w:rPr>
          <w:rFonts w:cstheme="minorHAnsi"/>
          <w:sz w:val="18"/>
          <w:szCs w:val="18"/>
        </w:rPr>
      </w:pPr>
    </w:p>
  </w:endnote>
  <w:endnote w:id="13">
    <w:p w14:paraId="7CD73B21" w14:textId="77777777" w:rsidR="00F76A00" w:rsidRPr="00D37B48" w:rsidRDefault="00F76A00" w:rsidP="00170660">
      <w:pPr>
        <w:pStyle w:val="EndnoteText"/>
        <w:rPr>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w:t>
      </w:r>
      <w:hyperlink r:id="rId17" w:history="1">
        <w:r w:rsidRPr="00D37B48">
          <w:rPr>
            <w:rStyle w:val="Hyperlink"/>
            <w:rFonts w:cstheme="minorHAnsi"/>
            <w:sz w:val="18"/>
            <w:szCs w:val="18"/>
          </w:rPr>
          <w:t>https://theconversation.com/which-lines-are-priorities-for-sydney-metro-conversion-hint-its-not-bankstown-111844</w:t>
        </w:r>
      </w:hyperlink>
      <w:r w:rsidRPr="00D37B48">
        <w:rPr>
          <w:rFonts w:cstheme="minorHAnsi"/>
          <w:sz w:val="18"/>
          <w:szCs w:val="18"/>
        </w:rPr>
        <w:t xml:space="preserve">.  The discussion thread indicated some criticism of the article, but this was ill-founded.   This is explained in </w:t>
      </w:r>
      <w:hyperlink r:id="rId18" w:history="1">
        <w:r w:rsidRPr="00D37B48">
          <w:rPr>
            <w:rStyle w:val="Hyperlink"/>
            <w:rFonts w:cstheme="minorHAnsi"/>
            <w:sz w:val="18"/>
            <w:szCs w:val="18"/>
          </w:rPr>
          <w:t>https://www.thejadebeagle.com/fit.html</w:t>
        </w:r>
      </w:hyperlink>
      <w:r w:rsidRPr="00D37B48">
        <w:rPr>
          <w:rFonts w:cstheme="minorHAnsi"/>
          <w:sz w:val="18"/>
          <w:szCs w:val="18"/>
        </w:rPr>
        <w:t>.</w:t>
      </w:r>
    </w:p>
    <w:p w14:paraId="68045101" w14:textId="77777777" w:rsidR="00F76A00" w:rsidRPr="00D37B48" w:rsidRDefault="00F76A00" w:rsidP="00170660">
      <w:pPr>
        <w:pStyle w:val="EndnoteText"/>
        <w:rPr>
          <w:rFonts w:cstheme="minorHAnsi"/>
          <w:sz w:val="18"/>
          <w:szCs w:val="18"/>
        </w:rPr>
      </w:pPr>
    </w:p>
  </w:endnote>
  <w:endnote w:id="14">
    <w:p w14:paraId="2956739B" w14:textId="77777777" w:rsidR="00F76A00" w:rsidRPr="00D37B48" w:rsidRDefault="00F76A00" w:rsidP="00725613">
      <w:pPr>
        <w:pStyle w:val="EndnoteText"/>
        <w:rPr>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w:t>
      </w:r>
      <w:hyperlink r:id="rId19" w:history="1">
        <w:r w:rsidRPr="00D37B48">
          <w:rPr>
            <w:rStyle w:val="Hyperlink"/>
            <w:rFonts w:cstheme="minorHAnsi"/>
            <w:sz w:val="18"/>
            <w:szCs w:val="18"/>
          </w:rPr>
          <w:t>https://www.thejadebeagle.com/fit.html</w:t>
        </w:r>
      </w:hyperlink>
    </w:p>
    <w:p w14:paraId="6ABA138A" w14:textId="4D0DE6A7" w:rsidR="00F76A00" w:rsidRPr="009C18C0" w:rsidRDefault="00F76A00" w:rsidP="00725613">
      <w:pPr>
        <w:pStyle w:val="EndnoteText"/>
        <w:rPr>
          <w:rFonts w:cstheme="minorHAnsi"/>
          <w:sz w:val="18"/>
          <w:szCs w:val="18"/>
        </w:rPr>
      </w:pPr>
    </w:p>
  </w:endnote>
  <w:endnote w:id="15">
    <w:p w14:paraId="096E8535" w14:textId="00254A06" w:rsidR="00F76A00" w:rsidRDefault="00F76A00">
      <w:pPr>
        <w:pStyle w:val="EndnoteText"/>
        <w:rPr>
          <w:rStyle w:val="Hyperlink"/>
          <w:sz w:val="18"/>
          <w:szCs w:val="18"/>
        </w:rPr>
      </w:pPr>
      <w:r w:rsidRPr="009C18C0">
        <w:rPr>
          <w:rStyle w:val="EndnoteReference"/>
          <w:sz w:val="18"/>
          <w:szCs w:val="18"/>
        </w:rPr>
        <w:endnoteRef/>
      </w:r>
      <w:r w:rsidRPr="009C18C0">
        <w:rPr>
          <w:sz w:val="18"/>
          <w:szCs w:val="18"/>
        </w:rPr>
        <w:t xml:space="preserve"> </w:t>
      </w:r>
      <w:hyperlink r:id="rId20" w:history="1">
        <w:r w:rsidRPr="009C18C0">
          <w:rPr>
            <w:rStyle w:val="Hyperlink"/>
            <w:sz w:val="18"/>
            <w:szCs w:val="18"/>
          </w:rPr>
          <w:t>http://www.visitsydneyaustralia.com.au/history-railways-plan.html</w:t>
        </w:r>
      </w:hyperlink>
    </w:p>
    <w:p w14:paraId="31956D45" w14:textId="77777777" w:rsidR="0005583A" w:rsidRPr="009C18C0" w:rsidRDefault="0005583A">
      <w:pPr>
        <w:pStyle w:val="EndnoteText"/>
        <w:rPr>
          <w:sz w:val="18"/>
          <w:szCs w:val="18"/>
        </w:rPr>
      </w:pPr>
    </w:p>
  </w:endnote>
  <w:endnote w:id="16">
    <w:p w14:paraId="6866D3F7" w14:textId="77777777" w:rsidR="00F76A00" w:rsidRPr="00D37B48" w:rsidRDefault="00F76A00" w:rsidP="00725613">
      <w:pPr>
        <w:pStyle w:val="EndnoteText"/>
        <w:rPr>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w:t>
      </w:r>
      <w:hyperlink r:id="rId21" w:history="1">
        <w:r w:rsidRPr="00D37B48">
          <w:rPr>
            <w:rStyle w:val="Hyperlink"/>
            <w:rFonts w:cstheme="minorHAnsi"/>
            <w:sz w:val="18"/>
            <w:szCs w:val="18"/>
          </w:rPr>
          <w:t>http://www.railjournal.com/index.php/rolling-stock/paris-rer-new-generation-train-design-unveiled.html</w:t>
        </w:r>
      </w:hyperlink>
    </w:p>
    <w:p w14:paraId="4BDE9966" w14:textId="77777777" w:rsidR="00F76A00" w:rsidRPr="00D37B48" w:rsidRDefault="00F76A00" w:rsidP="00725613">
      <w:pPr>
        <w:pStyle w:val="EndnoteText"/>
        <w:rPr>
          <w:rFonts w:cstheme="minorHAnsi"/>
          <w:sz w:val="18"/>
          <w:szCs w:val="18"/>
        </w:rPr>
      </w:pPr>
    </w:p>
  </w:endnote>
  <w:endnote w:id="17">
    <w:p w14:paraId="32CF6B1D" w14:textId="50BDD30C" w:rsidR="00F76A00" w:rsidRPr="00D37B48" w:rsidRDefault="00F76A00" w:rsidP="00725613">
      <w:pPr>
        <w:pStyle w:val="EndnoteText"/>
        <w:rPr>
          <w:rStyle w:val="Hyperlink"/>
          <w:rFonts w:cstheme="minorHAnsi"/>
          <w:i/>
          <w:sz w:val="18"/>
          <w:szCs w:val="18"/>
        </w:rPr>
      </w:pPr>
      <w:r w:rsidRPr="00D37B48">
        <w:rPr>
          <w:rStyle w:val="EndnoteReference"/>
          <w:rFonts w:cstheme="minorHAnsi"/>
          <w:sz w:val="18"/>
          <w:szCs w:val="18"/>
        </w:rPr>
        <w:endnoteRef/>
      </w:r>
      <w:r w:rsidRPr="00D37B48">
        <w:rPr>
          <w:rFonts w:cstheme="minorHAnsi"/>
          <w:sz w:val="18"/>
          <w:szCs w:val="18"/>
        </w:rPr>
        <w:t xml:space="preserve"> Highly respected rail analyst Mr A. W. Wardrop, in Appendix 3: </w:t>
      </w:r>
      <w:r w:rsidRPr="00D37B48">
        <w:rPr>
          <w:rFonts w:cstheme="minorHAnsi"/>
          <w:i/>
          <w:sz w:val="18"/>
          <w:szCs w:val="18"/>
        </w:rPr>
        <w:t>Fitness for duty.  The capabilities of double and single deck rolling stock</w:t>
      </w:r>
      <w:r w:rsidRPr="00D37B48">
        <w:rPr>
          <w:rFonts w:cstheme="minorHAnsi"/>
          <w:sz w:val="18"/>
          <w:szCs w:val="18"/>
        </w:rPr>
        <w:t xml:space="preserve">.  </w:t>
      </w:r>
      <w:hyperlink r:id="rId22" w:history="1">
        <w:r w:rsidRPr="00D37B48">
          <w:rPr>
            <w:rStyle w:val="Hyperlink"/>
            <w:rFonts w:cstheme="minorHAnsi"/>
            <w:i/>
            <w:sz w:val="18"/>
            <w:szCs w:val="18"/>
          </w:rPr>
          <w:t>https://trove.nla.gov.au/work/37406431</w:t>
        </w:r>
      </w:hyperlink>
    </w:p>
    <w:p w14:paraId="1D564A6E" w14:textId="77777777" w:rsidR="00F76A00" w:rsidRPr="00D37B48" w:rsidRDefault="00F76A00" w:rsidP="00725613">
      <w:pPr>
        <w:pStyle w:val="EndnoteText"/>
        <w:rPr>
          <w:rFonts w:cstheme="minorHAnsi"/>
          <w:sz w:val="18"/>
          <w:szCs w:val="18"/>
        </w:rPr>
      </w:pPr>
    </w:p>
  </w:endnote>
  <w:endnote w:id="18">
    <w:p w14:paraId="5A4CFAD2" w14:textId="77777777" w:rsidR="00F76A00" w:rsidRPr="00D37B48" w:rsidRDefault="00F76A00" w:rsidP="00725613">
      <w:pPr>
        <w:pStyle w:val="EndnoteText"/>
        <w:rPr>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P.11 </w:t>
      </w:r>
      <w:hyperlink r:id="rId23" w:history="1">
        <w:r w:rsidRPr="00D37B48">
          <w:rPr>
            <w:rStyle w:val="Hyperlink"/>
            <w:rFonts w:cstheme="minorHAnsi"/>
            <w:sz w:val="18"/>
            <w:szCs w:val="18"/>
          </w:rPr>
          <w:t>https://www.sydneymetro.info/sites/default/files/document-library/16118%20Sydney%20Metro%20Project%20Overview_WEB.pdf</w:t>
        </w:r>
      </w:hyperlink>
    </w:p>
    <w:p w14:paraId="563F2879" w14:textId="77777777" w:rsidR="00F76A00" w:rsidRPr="00D37B48" w:rsidRDefault="00F76A00" w:rsidP="00725613">
      <w:pPr>
        <w:pStyle w:val="EndnoteText"/>
        <w:rPr>
          <w:rFonts w:cstheme="minorHAnsi"/>
          <w:sz w:val="18"/>
          <w:szCs w:val="18"/>
        </w:rPr>
      </w:pPr>
    </w:p>
  </w:endnote>
  <w:endnote w:id="19">
    <w:p w14:paraId="307C6290" w14:textId="2F3FE6DD" w:rsidR="00F76A00" w:rsidRPr="003E31BE" w:rsidRDefault="00F76A00" w:rsidP="003E31BE">
      <w:pPr>
        <w:pStyle w:val="NormalWeb"/>
        <w:shd w:val="clear" w:color="auto" w:fill="FFFFFF"/>
        <w:spacing w:before="0" w:beforeAutospacing="0" w:after="0" w:afterAutospacing="0"/>
        <w:textAlignment w:val="baseline"/>
        <w:rPr>
          <w:rFonts w:asciiTheme="minorHAnsi" w:hAnsiTheme="minorHAnsi"/>
          <w:i/>
          <w:iCs/>
          <w:sz w:val="18"/>
          <w:szCs w:val="18"/>
        </w:rPr>
      </w:pPr>
      <w:r w:rsidRPr="003E31BE">
        <w:rPr>
          <w:rStyle w:val="EndnoteReference"/>
          <w:rFonts w:asciiTheme="minorHAnsi" w:hAnsiTheme="minorHAnsi"/>
          <w:sz w:val="18"/>
          <w:szCs w:val="18"/>
        </w:rPr>
        <w:endnoteRef/>
      </w:r>
      <w:r w:rsidRPr="003E31BE">
        <w:rPr>
          <w:rFonts w:asciiTheme="minorHAnsi" w:hAnsiTheme="minorHAnsi"/>
          <w:sz w:val="18"/>
          <w:szCs w:val="18"/>
        </w:rPr>
        <w:t xml:space="preserve"> The matter of Paris and Tokyo commuter trains offering </w:t>
      </w:r>
      <w:r>
        <w:rPr>
          <w:rFonts w:asciiTheme="minorHAnsi" w:hAnsiTheme="minorHAnsi"/>
          <w:sz w:val="18"/>
          <w:szCs w:val="18"/>
        </w:rPr>
        <w:t>‘</w:t>
      </w:r>
      <w:r w:rsidRPr="003E31BE">
        <w:rPr>
          <w:rFonts w:asciiTheme="minorHAnsi" w:hAnsiTheme="minorHAnsi"/>
          <w:sz w:val="18"/>
          <w:szCs w:val="18"/>
        </w:rPr>
        <w:t>metro</w:t>
      </w:r>
      <w:r>
        <w:rPr>
          <w:rFonts w:asciiTheme="minorHAnsi" w:hAnsiTheme="minorHAnsi"/>
          <w:sz w:val="18"/>
          <w:szCs w:val="18"/>
        </w:rPr>
        <w:t>’</w:t>
      </w:r>
      <w:r w:rsidRPr="003E31BE">
        <w:rPr>
          <w:rFonts w:asciiTheme="minorHAnsi" w:hAnsiTheme="minorHAnsi"/>
          <w:sz w:val="18"/>
          <w:szCs w:val="18"/>
        </w:rPr>
        <w:t xml:space="preserve"> frequency is discussed in </w:t>
      </w:r>
      <w:hyperlink r:id="rId24" w:history="1">
        <w:r w:rsidRPr="003E31BE">
          <w:rPr>
            <w:rStyle w:val="Hyperlink"/>
            <w:rFonts w:asciiTheme="minorHAnsi" w:eastAsiaTheme="majorEastAsia" w:hAnsiTheme="minorHAnsi"/>
            <w:sz w:val="18"/>
            <w:szCs w:val="18"/>
          </w:rPr>
          <w:t>https://www.citymetric.com/transport/paris-vs-tokyo-two-different-models-express-commuter-rail-stopping-patterns-2834</w:t>
        </w:r>
      </w:hyperlink>
      <w:r w:rsidRPr="003E31BE">
        <w:rPr>
          <w:rFonts w:asciiTheme="minorHAnsi" w:hAnsiTheme="minorHAnsi"/>
          <w:sz w:val="18"/>
          <w:szCs w:val="18"/>
        </w:rPr>
        <w:t xml:space="preserve">: </w:t>
      </w:r>
    </w:p>
    <w:p w14:paraId="3827ABEF" w14:textId="54D1E8F2" w:rsidR="00F76A00" w:rsidRPr="003E31BE" w:rsidRDefault="00F76A00" w:rsidP="003E31BE">
      <w:pPr>
        <w:pStyle w:val="NormalWeb"/>
        <w:shd w:val="clear" w:color="auto" w:fill="FFFFFF"/>
        <w:spacing w:before="0" w:beforeAutospacing="0" w:after="0" w:afterAutospacing="0"/>
        <w:ind w:left="720"/>
        <w:textAlignment w:val="baseline"/>
        <w:rPr>
          <w:rFonts w:asciiTheme="minorHAnsi" w:hAnsiTheme="minorHAnsi"/>
          <w:i/>
          <w:iCs/>
          <w:color w:val="000000"/>
          <w:sz w:val="18"/>
          <w:szCs w:val="18"/>
        </w:rPr>
      </w:pPr>
      <w:r w:rsidRPr="003E31BE">
        <w:rPr>
          <w:rFonts w:asciiTheme="minorHAnsi" w:hAnsiTheme="minorHAnsi"/>
          <w:i/>
          <w:iCs/>
          <w:color w:val="000000"/>
          <w:sz w:val="18"/>
          <w:szCs w:val="18"/>
        </w:rPr>
        <w:t>‘Many cities have large commuter rail networks, which function as urban rapid transit and extend into the suburbs. They use mainline rail rather than separate subway tracks, but are identical in other respects to conventional metro systems: urban stop spacing, frequency, and fares are all within the range of metro systems.</w:t>
      </w:r>
    </w:p>
    <w:p w14:paraId="64FBD02E" w14:textId="497EDC06" w:rsidR="00F76A00" w:rsidRPr="003E31BE" w:rsidRDefault="00F76A00" w:rsidP="003E31BE">
      <w:pPr>
        <w:pStyle w:val="NormalWeb"/>
        <w:shd w:val="clear" w:color="auto" w:fill="FFFFFF"/>
        <w:spacing w:before="0" w:beforeAutospacing="0" w:after="0" w:afterAutospacing="0"/>
        <w:ind w:left="720"/>
        <w:textAlignment w:val="baseline"/>
        <w:rPr>
          <w:rFonts w:asciiTheme="minorHAnsi" w:hAnsiTheme="minorHAnsi"/>
          <w:i/>
          <w:iCs/>
          <w:color w:val="000000"/>
          <w:sz w:val="18"/>
          <w:szCs w:val="18"/>
        </w:rPr>
      </w:pPr>
      <w:r w:rsidRPr="003E31BE">
        <w:rPr>
          <w:rFonts w:asciiTheme="minorHAnsi" w:hAnsiTheme="minorHAnsi"/>
          <w:i/>
          <w:iCs/>
          <w:color w:val="000000"/>
          <w:sz w:val="18"/>
          <w:szCs w:val="18"/>
        </w:rPr>
        <w:t>The biggest systems are in Japan, where</w:t>
      </w:r>
      <w:r>
        <w:rPr>
          <w:rFonts w:asciiTheme="minorHAnsi" w:hAnsiTheme="minorHAnsi"/>
          <w:i/>
          <w:iCs/>
          <w:color w:val="000000"/>
          <w:sz w:val="18"/>
          <w:szCs w:val="18"/>
        </w:rPr>
        <w:t xml:space="preserve"> Tokyo and Osaka</w:t>
      </w:r>
      <w:r w:rsidRPr="003E31BE">
        <w:rPr>
          <w:rFonts w:asciiTheme="minorHAnsi" w:hAnsiTheme="minorHAnsi"/>
          <w:i/>
          <w:iCs/>
          <w:color w:val="000000"/>
          <w:sz w:val="18"/>
          <w:szCs w:val="18"/>
        </w:rPr>
        <w:t> carry the vast majority of their public transport passengers on commuter trains and not metro trains. In Europe, the biggest system is the</w:t>
      </w:r>
      <w:r>
        <w:rPr>
          <w:rFonts w:asciiTheme="minorHAnsi" w:hAnsiTheme="minorHAnsi"/>
          <w:i/>
          <w:iCs/>
          <w:color w:val="000000"/>
          <w:sz w:val="18"/>
          <w:szCs w:val="18"/>
        </w:rPr>
        <w:t xml:space="preserve"> Paris RER</w:t>
      </w:r>
      <w:r w:rsidRPr="003E31BE">
        <w:rPr>
          <w:rFonts w:asciiTheme="minorHAnsi" w:hAnsiTheme="minorHAnsi"/>
          <w:i/>
          <w:iCs/>
          <w:color w:val="000000"/>
          <w:sz w:val="18"/>
          <w:szCs w:val="18"/>
        </w:rPr>
        <w:t xml:space="preserve"> while in the German-speaking world all major cities have</w:t>
      </w:r>
      <w:r>
        <w:rPr>
          <w:rFonts w:asciiTheme="minorHAnsi" w:hAnsiTheme="minorHAnsi"/>
          <w:i/>
          <w:iCs/>
          <w:color w:val="000000"/>
          <w:sz w:val="18"/>
          <w:szCs w:val="18"/>
        </w:rPr>
        <w:t xml:space="preserve"> S-Bahn</w:t>
      </w:r>
      <w:r w:rsidRPr="003E31BE">
        <w:rPr>
          <w:rFonts w:asciiTheme="minorHAnsi" w:hAnsiTheme="minorHAnsi"/>
          <w:i/>
          <w:iCs/>
          <w:color w:val="000000"/>
          <w:sz w:val="18"/>
          <w:szCs w:val="18"/>
        </w:rPr>
        <w:t> networks.’</w:t>
      </w:r>
    </w:p>
    <w:p w14:paraId="50AE6DB0" w14:textId="77777777" w:rsidR="00F76A00" w:rsidRDefault="00F76A00">
      <w:pPr>
        <w:pStyle w:val="EndnoteText"/>
      </w:pPr>
    </w:p>
  </w:endnote>
  <w:endnote w:id="20">
    <w:p w14:paraId="39CB7800" w14:textId="1DADC898" w:rsidR="00F76A00" w:rsidRPr="00D37B48" w:rsidRDefault="00F76A00" w:rsidP="00725613">
      <w:pPr>
        <w:pStyle w:val="EndnoteText"/>
        <w:rPr>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Benson Bobrick, </w:t>
      </w:r>
      <w:r w:rsidRPr="00D37B48">
        <w:rPr>
          <w:rFonts w:cstheme="minorHAnsi"/>
          <w:i/>
          <w:iCs/>
          <w:sz w:val="18"/>
          <w:szCs w:val="18"/>
        </w:rPr>
        <w:t>Labyrinths of Iron, A History of the World’s Subways</w:t>
      </w:r>
      <w:r w:rsidRPr="00D37B48">
        <w:rPr>
          <w:rFonts w:cstheme="minorHAnsi"/>
          <w:sz w:val="18"/>
          <w:szCs w:val="18"/>
        </w:rPr>
        <w:t>, Newsweek Books 1982.</w:t>
      </w:r>
    </w:p>
    <w:p w14:paraId="3D7582F6" w14:textId="77777777" w:rsidR="00F76A00" w:rsidRPr="00D37B48" w:rsidRDefault="00F76A00" w:rsidP="00725613">
      <w:pPr>
        <w:pStyle w:val="EndnoteText"/>
        <w:rPr>
          <w:rFonts w:cstheme="minorHAnsi"/>
          <w:sz w:val="18"/>
          <w:szCs w:val="18"/>
        </w:rPr>
      </w:pPr>
    </w:p>
  </w:endnote>
  <w:endnote w:id="21">
    <w:p w14:paraId="5A10C4EE" w14:textId="6783E82C" w:rsidR="00F76A00" w:rsidRPr="00D37B48" w:rsidRDefault="00F76A00">
      <w:pPr>
        <w:pStyle w:val="EndnoteText"/>
        <w:rPr>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As a final, if inadvertent homage to the home of Metro, the Sydney Metro station for the ‘growth centre’ of Rouse Hill overlooks a cemetery: some 19</w:t>
      </w:r>
      <w:r w:rsidRPr="00D37B48">
        <w:rPr>
          <w:rFonts w:cstheme="minorHAnsi"/>
          <w:sz w:val="18"/>
          <w:szCs w:val="18"/>
          <w:vertAlign w:val="superscript"/>
        </w:rPr>
        <w:t>th</w:t>
      </w:r>
      <w:r w:rsidRPr="00D37B48">
        <w:rPr>
          <w:rFonts w:cstheme="minorHAnsi"/>
          <w:sz w:val="18"/>
          <w:szCs w:val="18"/>
        </w:rPr>
        <w:t xml:space="preserve"> century Parisians feared that their underground railway would become the</w:t>
      </w:r>
      <w:r w:rsidRPr="00D37B48">
        <w:rPr>
          <w:rFonts w:cstheme="minorHAnsi"/>
          <w:i/>
          <w:iCs/>
          <w:sz w:val="18"/>
          <w:szCs w:val="18"/>
        </w:rPr>
        <w:t xml:space="preserve"> Necropolitain</w:t>
      </w:r>
      <w:r w:rsidRPr="00D37B48">
        <w:rPr>
          <w:rFonts w:cstheme="minorHAnsi"/>
          <w:sz w:val="18"/>
          <w:szCs w:val="18"/>
        </w:rPr>
        <w:t xml:space="preserve">.  See: </w:t>
      </w:r>
      <w:bookmarkStart w:id="44" w:name="_Hlk19636140"/>
      <w:r w:rsidRPr="00D37B48">
        <w:rPr>
          <w:rFonts w:cstheme="minorHAnsi"/>
          <w:sz w:val="18"/>
          <w:szCs w:val="18"/>
        </w:rPr>
        <w:t xml:space="preserve">Benson Bobrick, </w:t>
      </w:r>
      <w:r w:rsidRPr="00D37B48">
        <w:rPr>
          <w:rFonts w:cstheme="minorHAnsi"/>
          <w:i/>
          <w:iCs/>
          <w:sz w:val="18"/>
          <w:szCs w:val="18"/>
        </w:rPr>
        <w:t>Labyrinths of Iron, A History of the World’s Subways</w:t>
      </w:r>
      <w:r w:rsidRPr="00D37B48">
        <w:rPr>
          <w:rFonts w:cstheme="minorHAnsi"/>
          <w:sz w:val="18"/>
          <w:szCs w:val="18"/>
        </w:rPr>
        <w:t>, Newsweek Books 1982 pp 133-169.</w:t>
      </w:r>
      <w:bookmarkEnd w:id="44"/>
    </w:p>
    <w:p w14:paraId="4F669399" w14:textId="77777777" w:rsidR="00F76A00" w:rsidRPr="00D37B48" w:rsidRDefault="00F76A00">
      <w:pPr>
        <w:pStyle w:val="EndnoteText"/>
        <w:rPr>
          <w:rFonts w:cstheme="minorHAnsi"/>
          <w:sz w:val="18"/>
          <w:szCs w:val="18"/>
        </w:rPr>
      </w:pPr>
    </w:p>
  </w:endnote>
  <w:endnote w:id="22">
    <w:p w14:paraId="5B006BF6" w14:textId="77777777" w:rsidR="00F76A00" w:rsidRPr="00D37B48" w:rsidRDefault="00F76A00" w:rsidP="00725613">
      <w:pPr>
        <w:pStyle w:val="FootnoteText"/>
        <w:rPr>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w:t>
      </w:r>
      <w:hyperlink r:id="rId25" w:history="1">
        <w:r w:rsidRPr="00D37B48">
          <w:rPr>
            <w:rStyle w:val="Hyperlink"/>
            <w:rFonts w:cstheme="minorHAnsi"/>
            <w:sz w:val="18"/>
            <w:szCs w:val="18"/>
          </w:rPr>
          <w:t>https://www.sydneymetro.info/sites/default/files/document-library/Sydenham%20to%20Bankstown%20Environmental%20Impact%20Statement%20Overview.pdf</w:t>
        </w:r>
      </w:hyperlink>
    </w:p>
    <w:p w14:paraId="3A3AB527" w14:textId="77777777" w:rsidR="00F76A00" w:rsidRPr="00D37B48" w:rsidRDefault="00F76A00" w:rsidP="00725613">
      <w:pPr>
        <w:pStyle w:val="EndnoteText"/>
        <w:rPr>
          <w:rFonts w:cstheme="minorHAnsi"/>
          <w:sz w:val="18"/>
          <w:szCs w:val="18"/>
        </w:rPr>
      </w:pPr>
    </w:p>
  </w:endnote>
  <w:endnote w:id="23">
    <w:p w14:paraId="79446B83" w14:textId="77777777" w:rsidR="00F76A00" w:rsidRPr="00D37B48" w:rsidRDefault="00F76A00" w:rsidP="00725613">
      <w:pPr>
        <w:pStyle w:val="EndnoteText"/>
        <w:rPr>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Submission to Future Transport and Greater Sydney Regional Plan, November 2017 at </w:t>
      </w:r>
      <w:hyperlink r:id="rId26" w:history="1">
        <w:r w:rsidRPr="00D37B48">
          <w:rPr>
            <w:rStyle w:val="Hyperlink"/>
            <w:rFonts w:cstheme="minorHAnsi"/>
            <w:sz w:val="18"/>
            <w:szCs w:val="18"/>
          </w:rPr>
          <w:t>https://www.thejadebeagle.com/future-transport.html</w:t>
        </w:r>
      </w:hyperlink>
    </w:p>
    <w:p w14:paraId="50DD7255" w14:textId="77777777" w:rsidR="00F76A00" w:rsidRPr="00D37B48" w:rsidRDefault="00F76A00" w:rsidP="00725613">
      <w:pPr>
        <w:pStyle w:val="EndnoteText"/>
        <w:rPr>
          <w:rFonts w:cstheme="minorHAnsi"/>
          <w:sz w:val="18"/>
          <w:szCs w:val="18"/>
        </w:rPr>
      </w:pPr>
    </w:p>
  </w:endnote>
  <w:endnote w:id="24">
    <w:p w14:paraId="5A77F687" w14:textId="77777777" w:rsidR="00F76A00" w:rsidRPr="00D37B48" w:rsidRDefault="00F76A00" w:rsidP="00725613">
      <w:pPr>
        <w:pStyle w:val="EndnoteText"/>
        <w:rPr>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Cover note and submission to Future Transport and Greater Sydney Regional Plan, November 2017 at </w:t>
      </w:r>
      <w:hyperlink r:id="rId27" w:history="1">
        <w:r w:rsidRPr="00D37B48">
          <w:rPr>
            <w:rStyle w:val="Hyperlink"/>
            <w:rFonts w:cstheme="minorHAnsi"/>
            <w:sz w:val="18"/>
            <w:szCs w:val="18"/>
          </w:rPr>
          <w:t>https://www.thejadebeagle.com/future-transport.html</w:t>
        </w:r>
      </w:hyperlink>
    </w:p>
    <w:p w14:paraId="4739761B" w14:textId="77777777" w:rsidR="00F76A00" w:rsidRPr="00D37B48" w:rsidRDefault="00F76A00" w:rsidP="00725613">
      <w:pPr>
        <w:pStyle w:val="EndnoteText"/>
        <w:rPr>
          <w:rFonts w:cstheme="minorHAnsi"/>
          <w:sz w:val="18"/>
          <w:szCs w:val="18"/>
        </w:rPr>
      </w:pPr>
      <w:hyperlink r:id="rId28" w:history="1">
        <w:r w:rsidRPr="00D37B48">
          <w:rPr>
            <w:rStyle w:val="Hyperlink"/>
            <w:rFonts w:cstheme="minorHAnsi"/>
            <w:sz w:val="18"/>
            <w:szCs w:val="18"/>
          </w:rPr>
          <w:t>https://johnmenadue.com/john-austen-the-nsw-infrastructure-mess-keeps-getting-worse/</w:t>
        </w:r>
      </w:hyperlink>
    </w:p>
    <w:p w14:paraId="0274B437" w14:textId="77777777" w:rsidR="00F76A00" w:rsidRPr="00D37B48" w:rsidRDefault="00F76A00" w:rsidP="00725613">
      <w:pPr>
        <w:pStyle w:val="EndnoteText"/>
        <w:rPr>
          <w:rFonts w:cstheme="minorHAnsi"/>
          <w:sz w:val="18"/>
          <w:szCs w:val="18"/>
        </w:rPr>
      </w:pPr>
    </w:p>
  </w:endnote>
  <w:endnote w:id="25">
    <w:p w14:paraId="5232639E" w14:textId="41C2FB97" w:rsidR="00F76A00" w:rsidRPr="00D37B48" w:rsidRDefault="00F76A00" w:rsidP="00725613">
      <w:pPr>
        <w:pStyle w:val="EndnoteText"/>
        <w:rPr>
          <w:rStyle w:val="Hyperlink"/>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w:t>
      </w:r>
      <w:hyperlink r:id="rId29" w:history="1">
        <w:r w:rsidRPr="00D37B48">
          <w:rPr>
            <w:rStyle w:val="Hyperlink"/>
            <w:rFonts w:cstheme="minorHAnsi"/>
            <w:sz w:val="18"/>
            <w:szCs w:val="18"/>
          </w:rPr>
          <w:t>https://johnmenadue.com/john-austen-trouble-in-nsw-infrastructure-paradise-part-2/</w:t>
        </w:r>
      </w:hyperlink>
    </w:p>
    <w:p w14:paraId="703AADBD" w14:textId="77777777" w:rsidR="00F76A00" w:rsidRPr="00D37B48" w:rsidRDefault="00F76A00" w:rsidP="00725613">
      <w:pPr>
        <w:pStyle w:val="EndnoteText"/>
        <w:rPr>
          <w:rFonts w:cstheme="minorHAnsi"/>
          <w:sz w:val="18"/>
          <w:szCs w:val="18"/>
        </w:rPr>
      </w:pPr>
    </w:p>
  </w:endnote>
  <w:endnote w:id="26">
    <w:p w14:paraId="7E9B2AAB" w14:textId="77777777" w:rsidR="00F76A00" w:rsidRPr="00D37B48" w:rsidRDefault="00F76A00" w:rsidP="00725613">
      <w:pPr>
        <w:pStyle w:val="EndnoteText"/>
        <w:rPr>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w:t>
      </w:r>
      <w:hyperlink r:id="rId30" w:history="1">
        <w:r w:rsidRPr="00D37B48">
          <w:rPr>
            <w:rStyle w:val="Hyperlink"/>
            <w:rFonts w:cstheme="minorHAnsi"/>
            <w:sz w:val="18"/>
            <w:szCs w:val="18"/>
          </w:rPr>
          <w:t>https://www.thejadebeagle.com/western-sydney-rail-needs---submission-october-2016.html</w:t>
        </w:r>
      </w:hyperlink>
    </w:p>
    <w:p w14:paraId="21C0CB79" w14:textId="77777777" w:rsidR="00F76A00" w:rsidRPr="00D37B48" w:rsidRDefault="00F76A00" w:rsidP="00725613">
      <w:pPr>
        <w:pStyle w:val="EndnoteText"/>
        <w:rPr>
          <w:rFonts w:cstheme="minorHAnsi"/>
          <w:sz w:val="18"/>
          <w:szCs w:val="18"/>
        </w:rPr>
      </w:pPr>
    </w:p>
  </w:endnote>
  <w:endnote w:id="27">
    <w:p w14:paraId="62908642" w14:textId="77777777" w:rsidR="00F76A00" w:rsidRPr="00D37B48" w:rsidRDefault="00F76A00" w:rsidP="00CA19E2">
      <w:pPr>
        <w:pStyle w:val="EndnoteText"/>
        <w:rPr>
          <w:rStyle w:val="Hyperlink"/>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w:t>
      </w:r>
      <w:hyperlink r:id="rId31" w:history="1">
        <w:r w:rsidRPr="00D37B48">
          <w:rPr>
            <w:rStyle w:val="Hyperlink"/>
            <w:rFonts w:cstheme="minorHAnsi"/>
            <w:sz w:val="18"/>
            <w:szCs w:val="18"/>
          </w:rPr>
          <w:t>https://johnmenadue.com/john-austen-more-on-the-sydney-transport-mess-the-western-sydney-dud-deal/</w:t>
        </w:r>
      </w:hyperlink>
      <w:r w:rsidRPr="00D37B48">
        <w:rPr>
          <w:rFonts w:cstheme="minorHAnsi"/>
          <w:sz w:val="18"/>
          <w:szCs w:val="18"/>
        </w:rPr>
        <w:t xml:space="preserve"> and </w:t>
      </w:r>
      <w:hyperlink r:id="rId32" w:history="1">
        <w:r w:rsidRPr="00D37B48">
          <w:rPr>
            <w:rStyle w:val="Hyperlink"/>
            <w:rFonts w:cstheme="minorHAnsi"/>
            <w:sz w:val="18"/>
            <w:szCs w:val="18"/>
          </w:rPr>
          <w:t>https://www.thejadebeagle.com/western-sydney-rail-response.html</w:t>
        </w:r>
      </w:hyperlink>
    </w:p>
    <w:p w14:paraId="5D7B6CA3" w14:textId="77777777" w:rsidR="00F76A00" w:rsidRPr="00D37B48" w:rsidRDefault="00F76A00" w:rsidP="00CA19E2">
      <w:pPr>
        <w:pStyle w:val="EndnoteText"/>
        <w:rPr>
          <w:rFonts w:cstheme="minorHAnsi"/>
          <w:sz w:val="18"/>
          <w:szCs w:val="18"/>
        </w:rPr>
      </w:pPr>
    </w:p>
  </w:endnote>
  <w:endnote w:id="28">
    <w:p w14:paraId="00210357" w14:textId="7847A85F" w:rsidR="00F76A00" w:rsidRPr="00050F1C" w:rsidRDefault="00F76A00" w:rsidP="00725613">
      <w:pPr>
        <w:pStyle w:val="EndnoteText"/>
        <w:rPr>
          <w:rStyle w:val="Hyperlink"/>
          <w:rFonts w:cstheme="minorHAnsi"/>
          <w:sz w:val="18"/>
          <w:szCs w:val="18"/>
        </w:rPr>
      </w:pPr>
      <w:r w:rsidRPr="00050F1C">
        <w:rPr>
          <w:rStyle w:val="EndnoteReference"/>
          <w:rFonts w:cstheme="minorHAnsi"/>
          <w:sz w:val="18"/>
          <w:szCs w:val="18"/>
        </w:rPr>
        <w:endnoteRef/>
      </w:r>
      <w:r w:rsidRPr="00050F1C">
        <w:rPr>
          <w:rFonts w:cstheme="minorHAnsi"/>
          <w:sz w:val="18"/>
          <w:szCs w:val="18"/>
        </w:rPr>
        <w:t xml:space="preserve"> </w:t>
      </w:r>
      <w:hyperlink r:id="rId33" w:history="1">
        <w:r w:rsidRPr="00050F1C">
          <w:rPr>
            <w:rStyle w:val="Hyperlink"/>
            <w:rFonts w:cstheme="minorHAnsi"/>
            <w:sz w:val="18"/>
            <w:szCs w:val="18"/>
          </w:rPr>
          <w:t>https://www.thejadebeagle.com/doublet-of-ramses.html</w:t>
        </w:r>
      </w:hyperlink>
    </w:p>
    <w:p w14:paraId="70133803" w14:textId="77777777" w:rsidR="00F76A00" w:rsidRPr="00050F1C" w:rsidRDefault="00F76A00" w:rsidP="00725613">
      <w:pPr>
        <w:pStyle w:val="EndnoteText"/>
        <w:rPr>
          <w:rFonts w:cstheme="minorHAnsi"/>
          <w:sz w:val="18"/>
          <w:szCs w:val="18"/>
        </w:rPr>
      </w:pPr>
    </w:p>
  </w:endnote>
  <w:endnote w:id="29">
    <w:p w14:paraId="0FCEE2BE" w14:textId="77777777" w:rsidR="00F76A00" w:rsidRPr="00557C78" w:rsidRDefault="00F76A00" w:rsidP="001E3EC8">
      <w:pPr>
        <w:pStyle w:val="EndnoteText"/>
        <w:rPr>
          <w:sz w:val="18"/>
          <w:szCs w:val="18"/>
        </w:rPr>
      </w:pPr>
      <w:r w:rsidRPr="00557C78">
        <w:rPr>
          <w:rStyle w:val="EndnoteReference"/>
          <w:sz w:val="18"/>
          <w:szCs w:val="18"/>
        </w:rPr>
        <w:endnoteRef/>
      </w:r>
      <w:r w:rsidRPr="00557C78">
        <w:rPr>
          <w:sz w:val="18"/>
          <w:szCs w:val="18"/>
        </w:rPr>
        <w:t xml:space="preserve"> </w:t>
      </w:r>
      <w:hyperlink r:id="rId34" w:history="1">
        <w:r w:rsidRPr="00557C78">
          <w:rPr>
            <w:rStyle w:val="Hyperlink"/>
            <w:sz w:val="18"/>
            <w:szCs w:val="18"/>
          </w:rPr>
          <w:t>https://future.transport.nsw.gov.au/sites/default/files/media/documents/2018/Future_Transport_2056_Strategy.pdf</w:t>
        </w:r>
      </w:hyperlink>
    </w:p>
    <w:p w14:paraId="0EDD4DD8" w14:textId="2E2F2DF3" w:rsidR="00F76A00" w:rsidRDefault="00F76A00" w:rsidP="00EF7C1D">
      <w:pPr>
        <w:tabs>
          <w:tab w:val="left" w:pos="960"/>
        </w:tabs>
        <w:spacing w:after="0"/>
        <w:rPr>
          <w:sz w:val="18"/>
          <w:szCs w:val="18"/>
        </w:rPr>
      </w:pPr>
      <w:hyperlink r:id="rId35" w:history="1">
        <w:r w:rsidRPr="00557C78">
          <w:rPr>
            <w:rStyle w:val="Hyperlink"/>
            <w:sz w:val="18"/>
            <w:szCs w:val="18"/>
          </w:rPr>
          <w:t>https://www.greater.sydney/metropolis-of-three-cities/productivity/well-connected-city/metropolis-of-three-cities-%E2%80%93-integrated</w:t>
        </w:r>
      </w:hyperlink>
    </w:p>
    <w:p w14:paraId="63028955" w14:textId="6B7925CC" w:rsidR="00F76A00" w:rsidRDefault="00F76A00" w:rsidP="00EF7C1D">
      <w:pPr>
        <w:tabs>
          <w:tab w:val="left" w:pos="960"/>
        </w:tabs>
        <w:spacing w:after="0"/>
        <w:rPr>
          <w:sz w:val="18"/>
          <w:szCs w:val="18"/>
        </w:rPr>
      </w:pPr>
      <w:r>
        <w:rPr>
          <w:sz w:val="18"/>
          <w:szCs w:val="18"/>
        </w:rPr>
        <w:t>The key schematics are: Figure k.1 (in the text) from the Transport Strategy; Figure xxix (below) from the Plan.</w:t>
      </w:r>
    </w:p>
    <w:p w14:paraId="50E7DBB1" w14:textId="77777777" w:rsidR="00F76A00" w:rsidRDefault="00F76A00" w:rsidP="00EF7C1D">
      <w:pPr>
        <w:tabs>
          <w:tab w:val="left" w:pos="960"/>
        </w:tabs>
        <w:spacing w:after="0"/>
        <w:rPr>
          <w:b/>
          <w:bCs/>
          <w:sz w:val="18"/>
          <w:szCs w:val="18"/>
        </w:rPr>
      </w:pPr>
    </w:p>
    <w:p w14:paraId="76673FBC" w14:textId="5A001FBF" w:rsidR="00F76A00" w:rsidRDefault="00F76A00" w:rsidP="00EF7C1D">
      <w:pPr>
        <w:tabs>
          <w:tab w:val="left" w:pos="960"/>
        </w:tabs>
        <w:spacing w:after="0"/>
        <w:rPr>
          <w:b/>
          <w:bCs/>
          <w:sz w:val="18"/>
          <w:szCs w:val="18"/>
        </w:rPr>
      </w:pPr>
      <w:r w:rsidRPr="00EF7C1D">
        <w:rPr>
          <w:b/>
          <w:bCs/>
          <w:sz w:val="18"/>
          <w:szCs w:val="18"/>
        </w:rPr>
        <w:t>Figure xxi</w:t>
      </w:r>
      <w:r>
        <w:rPr>
          <w:b/>
          <w:bCs/>
          <w:sz w:val="18"/>
          <w:szCs w:val="18"/>
        </w:rPr>
        <w:t>x</w:t>
      </w:r>
      <w:r w:rsidRPr="00EF7C1D">
        <w:rPr>
          <w:b/>
          <w:bCs/>
          <w:sz w:val="18"/>
          <w:szCs w:val="18"/>
        </w:rPr>
        <w:t xml:space="preserve">: Greater Sydney Plan </w:t>
      </w:r>
    </w:p>
    <w:p w14:paraId="793F4FD9" w14:textId="0CE73ABC" w:rsidR="00F76A00" w:rsidRDefault="00F76A00" w:rsidP="00EF7C1D">
      <w:pPr>
        <w:tabs>
          <w:tab w:val="left" w:pos="960"/>
        </w:tabs>
        <w:spacing w:after="0"/>
        <w:rPr>
          <w:b/>
          <w:bCs/>
          <w:sz w:val="18"/>
          <w:szCs w:val="18"/>
        </w:rPr>
      </w:pPr>
      <w:r>
        <w:rPr>
          <w:noProof/>
        </w:rPr>
        <w:drawing>
          <wp:inline distT="0" distB="0" distL="0" distR="0" wp14:anchorId="1DC4FE5D" wp14:editId="295EF4E0">
            <wp:extent cx="4562475" cy="502426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920" t="10051" r="31033" b="9556"/>
                    <a:stretch/>
                  </pic:blipFill>
                  <pic:spPr bwMode="auto">
                    <a:xfrm>
                      <a:off x="0" y="0"/>
                      <a:ext cx="4571236" cy="5033912"/>
                    </a:xfrm>
                    <a:prstGeom prst="rect">
                      <a:avLst/>
                    </a:prstGeom>
                    <a:ln>
                      <a:noFill/>
                    </a:ln>
                    <a:extLst>
                      <a:ext uri="{53640926-AAD7-44D8-BBD7-CCE9431645EC}">
                        <a14:shadowObscured xmlns:a14="http://schemas.microsoft.com/office/drawing/2010/main"/>
                      </a:ext>
                    </a:extLst>
                  </pic:spPr>
                </pic:pic>
              </a:graphicData>
            </a:graphic>
          </wp:inline>
        </w:drawing>
      </w:r>
    </w:p>
    <w:p w14:paraId="6A3888DC" w14:textId="68C073A4" w:rsidR="00F76A00" w:rsidRDefault="00F76A00" w:rsidP="00EF7C1D">
      <w:pPr>
        <w:tabs>
          <w:tab w:val="left" w:pos="960"/>
        </w:tabs>
        <w:spacing w:after="0"/>
        <w:rPr>
          <w:sz w:val="18"/>
          <w:szCs w:val="18"/>
        </w:rPr>
      </w:pPr>
      <w:r w:rsidRPr="00EF7C1D">
        <w:rPr>
          <w:sz w:val="18"/>
          <w:szCs w:val="18"/>
        </w:rPr>
        <w:t>Unlike Figure k.1, Figure xxii does not refer</w:t>
      </w:r>
      <w:r>
        <w:rPr>
          <w:sz w:val="18"/>
          <w:szCs w:val="18"/>
        </w:rPr>
        <w:t xml:space="preserve"> to ‘turn-up and go’, ‘high capacity’, ‘Mass transit/train Network’ etc.</w:t>
      </w:r>
    </w:p>
    <w:p w14:paraId="44F77500" w14:textId="77777777" w:rsidR="00F76A00" w:rsidRPr="00557C78" w:rsidRDefault="00F76A00" w:rsidP="00EF7C1D">
      <w:pPr>
        <w:tabs>
          <w:tab w:val="left" w:pos="960"/>
        </w:tabs>
        <w:spacing w:after="0"/>
        <w:rPr>
          <w:sz w:val="18"/>
          <w:szCs w:val="18"/>
        </w:rPr>
      </w:pPr>
    </w:p>
  </w:endnote>
  <w:endnote w:id="30">
    <w:p w14:paraId="6C6513A4" w14:textId="71589B10" w:rsidR="00F76A00" w:rsidRPr="00DF6185" w:rsidRDefault="00F76A00">
      <w:pPr>
        <w:pStyle w:val="EndnoteText"/>
        <w:rPr>
          <w:rStyle w:val="Hyperlink"/>
          <w:sz w:val="18"/>
          <w:szCs w:val="18"/>
        </w:rPr>
      </w:pPr>
      <w:r w:rsidRPr="00DF6185">
        <w:rPr>
          <w:rStyle w:val="EndnoteReference"/>
          <w:sz w:val="18"/>
          <w:szCs w:val="18"/>
        </w:rPr>
        <w:endnoteRef/>
      </w:r>
      <w:r w:rsidRPr="00DF6185">
        <w:rPr>
          <w:sz w:val="18"/>
          <w:szCs w:val="18"/>
        </w:rPr>
        <w:t xml:space="preserve"> GENERAL PURPOSE STANDING COMMITTEE NO. 3 Tuesday 9 October 2012 Examination of proposed expenditure for the portfolio area UNCORRECTED PROOF TRANSPORT </w:t>
      </w:r>
      <w:hyperlink r:id="rId37" w:history="1">
        <w:r w:rsidRPr="00DF6185">
          <w:rPr>
            <w:rStyle w:val="Hyperlink"/>
            <w:sz w:val="18"/>
            <w:szCs w:val="18"/>
          </w:rPr>
          <w:t>https://www.parliament.nsw.gov.au/lcdocs/other/8530/121009%20Transport_Highlighted%20transcript.pdf</w:t>
        </w:r>
      </w:hyperlink>
    </w:p>
    <w:p w14:paraId="014C7B4D" w14:textId="77777777" w:rsidR="00F76A00" w:rsidRPr="0093276D" w:rsidRDefault="00F76A00">
      <w:pPr>
        <w:pStyle w:val="EndnoteText"/>
        <w:rPr>
          <w:sz w:val="18"/>
          <w:szCs w:val="18"/>
        </w:rPr>
      </w:pPr>
    </w:p>
  </w:endnote>
  <w:endnote w:id="31">
    <w:p w14:paraId="0973FCA5" w14:textId="47A1F9D8" w:rsidR="0093276D" w:rsidRPr="0093276D" w:rsidRDefault="0093276D">
      <w:pPr>
        <w:pStyle w:val="EndnoteText"/>
        <w:rPr>
          <w:sz w:val="18"/>
          <w:szCs w:val="18"/>
        </w:rPr>
      </w:pPr>
      <w:r w:rsidRPr="0093276D">
        <w:rPr>
          <w:rStyle w:val="EndnoteReference"/>
          <w:sz w:val="18"/>
          <w:szCs w:val="18"/>
        </w:rPr>
        <w:endnoteRef/>
      </w:r>
      <w:r w:rsidRPr="0093276D">
        <w:rPr>
          <w:sz w:val="18"/>
          <w:szCs w:val="18"/>
        </w:rPr>
        <w:t xml:space="preserve"> E.g. </w:t>
      </w:r>
      <w:hyperlink r:id="rId38" w:history="1">
        <w:r w:rsidRPr="0093276D">
          <w:rPr>
            <w:rStyle w:val="Hyperlink"/>
            <w:sz w:val="18"/>
            <w:szCs w:val="18"/>
          </w:rPr>
          <w:t>https://railbotforum.org/mbs/index.php?topic=6825.0</w:t>
        </w:r>
      </w:hyperlink>
    </w:p>
    <w:p w14:paraId="2BFAB2A1" w14:textId="77777777" w:rsidR="0093276D" w:rsidRPr="0093276D" w:rsidRDefault="0093276D">
      <w:pPr>
        <w:pStyle w:val="EndnoteText"/>
        <w:rPr>
          <w:sz w:val="18"/>
          <w:szCs w:val="18"/>
        </w:rPr>
      </w:pPr>
    </w:p>
  </w:endnote>
  <w:endnote w:id="32">
    <w:p w14:paraId="203FD437" w14:textId="058863DA" w:rsidR="00F76A00" w:rsidRPr="00050F1C" w:rsidRDefault="00F76A00">
      <w:pPr>
        <w:pStyle w:val="EndnoteText"/>
        <w:rPr>
          <w:sz w:val="18"/>
          <w:szCs w:val="18"/>
        </w:rPr>
      </w:pPr>
      <w:r w:rsidRPr="00050F1C">
        <w:rPr>
          <w:rStyle w:val="EndnoteReference"/>
          <w:sz w:val="18"/>
          <w:szCs w:val="18"/>
        </w:rPr>
        <w:endnoteRef/>
      </w:r>
      <w:r w:rsidRPr="00050F1C">
        <w:rPr>
          <w:sz w:val="18"/>
          <w:szCs w:val="18"/>
        </w:rPr>
        <w:t xml:space="preserve"> For example: Peter Symons</w:t>
      </w:r>
      <w:r>
        <w:rPr>
          <w:sz w:val="18"/>
          <w:szCs w:val="18"/>
        </w:rPr>
        <w:t>,</w:t>
      </w:r>
      <w:r w:rsidRPr="00050F1C">
        <w:rPr>
          <w:sz w:val="18"/>
          <w:szCs w:val="18"/>
        </w:rPr>
        <w:t xml:space="preserve"> </w:t>
      </w:r>
      <w:r w:rsidRPr="00050F1C">
        <w:rPr>
          <w:i/>
          <w:iCs/>
          <w:sz w:val="18"/>
          <w:szCs w:val="18"/>
        </w:rPr>
        <w:t>Application of ETCS Technology to the RailCorp Network – ATP Pilot Trial</w:t>
      </w:r>
      <w:r w:rsidRPr="00050F1C">
        <w:rPr>
          <w:sz w:val="18"/>
          <w:szCs w:val="18"/>
        </w:rPr>
        <w:t>, AusRAIL Plus 2007</w:t>
      </w:r>
      <w:r>
        <w:rPr>
          <w:sz w:val="18"/>
          <w:szCs w:val="18"/>
        </w:rPr>
        <w:t xml:space="preserve"> and </w:t>
      </w:r>
    </w:p>
    <w:p w14:paraId="4CE1CD39" w14:textId="1F937DA3" w:rsidR="00F76A00" w:rsidRPr="00050F1C" w:rsidRDefault="00F76A00">
      <w:pPr>
        <w:pStyle w:val="EndnoteText"/>
        <w:rPr>
          <w:sz w:val="18"/>
          <w:szCs w:val="18"/>
        </w:rPr>
      </w:pPr>
      <w:hyperlink r:id="rId39" w:history="1">
        <w:r w:rsidRPr="00050F1C">
          <w:rPr>
            <w:rStyle w:val="Hyperlink"/>
            <w:sz w:val="18"/>
            <w:szCs w:val="18"/>
          </w:rPr>
          <w:t>https://www.alstom.com/press-releases-news/2016/6/alstom-delivers-australias-first-etcs-level-2-signalling-system-in-sydney</w:t>
        </w:r>
      </w:hyperlink>
    </w:p>
  </w:endnote>
  <w:endnote w:id="33">
    <w:p w14:paraId="629BEF19" w14:textId="77777777" w:rsidR="00F76A00" w:rsidRPr="00050F1C" w:rsidRDefault="00F76A00">
      <w:pPr>
        <w:pStyle w:val="EndnoteText"/>
        <w:rPr>
          <w:rFonts w:cstheme="minorHAnsi"/>
          <w:sz w:val="18"/>
          <w:szCs w:val="18"/>
        </w:rPr>
      </w:pPr>
    </w:p>
    <w:p w14:paraId="29312E89" w14:textId="2C58B81D" w:rsidR="00F76A00" w:rsidRPr="00D37B48" w:rsidRDefault="00F76A00">
      <w:pPr>
        <w:pStyle w:val="EndnoteText"/>
        <w:rPr>
          <w:rFonts w:cstheme="minorHAnsi"/>
          <w:sz w:val="18"/>
          <w:szCs w:val="18"/>
        </w:rPr>
      </w:pPr>
      <w:r w:rsidRPr="00D37B48">
        <w:rPr>
          <w:rStyle w:val="EndnoteReference"/>
          <w:rFonts w:cstheme="minorHAnsi"/>
          <w:sz w:val="18"/>
          <w:szCs w:val="18"/>
        </w:rPr>
        <w:endnoteRef/>
      </w:r>
      <w:hyperlink r:id="rId40" w:history="1">
        <w:r w:rsidRPr="00D37B48">
          <w:rPr>
            <w:rStyle w:val="Hyperlink"/>
            <w:rFonts w:cstheme="minorHAnsi"/>
            <w:sz w:val="18"/>
            <w:szCs w:val="18"/>
          </w:rPr>
          <w:t>https://johnmenadue.com/john-austen-inquiry-into-sydney-metro-part-1/</w:t>
        </w:r>
      </w:hyperlink>
    </w:p>
    <w:p w14:paraId="2CD05499" w14:textId="11EF6CE4" w:rsidR="00F76A00" w:rsidRPr="00D37B48" w:rsidRDefault="00F76A00">
      <w:pPr>
        <w:pStyle w:val="EndnoteText"/>
        <w:rPr>
          <w:rFonts w:cstheme="minorHAnsi"/>
          <w:sz w:val="18"/>
          <w:szCs w:val="18"/>
        </w:rPr>
      </w:pPr>
      <w:r w:rsidRPr="00D37B48">
        <w:rPr>
          <w:rFonts w:cstheme="minorHAnsi"/>
          <w:sz w:val="18"/>
          <w:szCs w:val="18"/>
        </w:rPr>
        <w:t xml:space="preserve"> </w:t>
      </w:r>
      <w:hyperlink r:id="rId41" w:history="1">
        <w:r w:rsidRPr="00D37B48">
          <w:rPr>
            <w:rStyle w:val="Hyperlink"/>
            <w:rFonts w:cstheme="minorHAnsi"/>
            <w:sz w:val="18"/>
            <w:szCs w:val="18"/>
          </w:rPr>
          <w:t>https://johnmenadue.com/john-austen-the-sydney-metro-the-doubt-and-mess-continues/</w:t>
        </w:r>
      </w:hyperlink>
    </w:p>
    <w:p w14:paraId="4A8A551E" w14:textId="04061E99" w:rsidR="00F76A00" w:rsidRPr="00D37B48" w:rsidRDefault="00F76A00">
      <w:pPr>
        <w:pStyle w:val="EndnoteText"/>
        <w:rPr>
          <w:rFonts w:cstheme="minorHAnsi"/>
          <w:sz w:val="18"/>
          <w:szCs w:val="18"/>
        </w:rPr>
      </w:pPr>
      <w:hyperlink r:id="rId42" w:history="1">
        <w:r w:rsidRPr="00D37B48">
          <w:rPr>
            <w:rStyle w:val="Hyperlink"/>
            <w:rFonts w:cstheme="minorHAnsi"/>
            <w:sz w:val="18"/>
            <w:szCs w:val="18"/>
          </w:rPr>
          <w:t>https://johnmenadue.com/john-austen-sydney-metro-again-10billion-more-to-build-something-later/</w:t>
        </w:r>
      </w:hyperlink>
    </w:p>
    <w:p w14:paraId="79D08269" w14:textId="77777777" w:rsidR="00F76A00" w:rsidRPr="00D37B48" w:rsidRDefault="00F76A00">
      <w:pPr>
        <w:pStyle w:val="EndnoteText"/>
        <w:rPr>
          <w:rFonts w:cstheme="minorHAnsi"/>
          <w:sz w:val="18"/>
          <w:szCs w:val="18"/>
        </w:rPr>
      </w:pPr>
    </w:p>
  </w:endnote>
  <w:endnote w:id="34">
    <w:p w14:paraId="7CC371E5" w14:textId="77777777" w:rsidR="00F76A00" w:rsidRPr="00D37B48" w:rsidRDefault="00F76A00" w:rsidP="00F76886">
      <w:pPr>
        <w:pStyle w:val="EndnoteText"/>
        <w:rPr>
          <w:rStyle w:val="Hyperlink"/>
          <w:rFonts w:cstheme="minorHAnsi"/>
          <w:sz w:val="18"/>
          <w:szCs w:val="18"/>
        </w:rPr>
      </w:pPr>
      <w:r w:rsidRPr="00D37B48">
        <w:rPr>
          <w:rStyle w:val="EndnoteReference"/>
          <w:rFonts w:cstheme="minorHAnsi"/>
          <w:sz w:val="18"/>
          <w:szCs w:val="18"/>
        </w:rPr>
        <w:endnoteRef/>
      </w:r>
      <w:r w:rsidRPr="00D37B48">
        <w:rPr>
          <w:rFonts w:cstheme="minorHAnsi"/>
          <w:sz w:val="18"/>
          <w:szCs w:val="18"/>
        </w:rPr>
        <w:t xml:space="preserve"> </w:t>
      </w:r>
      <w:hyperlink r:id="rId43" w:history="1">
        <w:r w:rsidRPr="00D37B48">
          <w:rPr>
            <w:rStyle w:val="Hyperlink"/>
            <w:rFonts w:cstheme="minorHAnsi"/>
            <w:sz w:val="18"/>
            <w:szCs w:val="18"/>
          </w:rPr>
          <w:t>https://www.thejadebeagle.com/sydney-2-exhibit-2-toucheth-not-the-monorail.html</w:t>
        </w:r>
      </w:hyperlink>
    </w:p>
    <w:p w14:paraId="70F54DFB" w14:textId="77777777" w:rsidR="00F76A00" w:rsidRPr="00D37B48" w:rsidRDefault="00F76A00" w:rsidP="00F76886">
      <w:pPr>
        <w:pStyle w:val="EndnoteText"/>
        <w:rPr>
          <w:rFonts w:cstheme="minorHAnsi"/>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243BB" w14:textId="77777777" w:rsidR="00F76A00" w:rsidRDefault="00F76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28539"/>
      <w:docPartObj>
        <w:docPartGallery w:val="Page Numbers (Bottom of Page)"/>
        <w:docPartUnique/>
      </w:docPartObj>
    </w:sdtPr>
    <w:sdtEndPr>
      <w:rPr>
        <w:noProof/>
      </w:rPr>
    </w:sdtEndPr>
    <w:sdtContent>
      <w:p w14:paraId="62C6C9B6" w14:textId="37CE7A89" w:rsidR="00F76A00" w:rsidRDefault="00F76A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697F34" w14:textId="77777777" w:rsidR="00F76A00" w:rsidRDefault="00F76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11F9F" w14:textId="77777777" w:rsidR="00F76A00" w:rsidRDefault="00F76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1DE84" w14:textId="77777777" w:rsidR="00C509B5" w:rsidRDefault="00C509B5" w:rsidP="000025FF">
      <w:pPr>
        <w:spacing w:after="0" w:line="240" w:lineRule="auto"/>
      </w:pPr>
      <w:r>
        <w:separator/>
      </w:r>
    </w:p>
  </w:footnote>
  <w:footnote w:type="continuationSeparator" w:id="0">
    <w:p w14:paraId="2D70390C" w14:textId="77777777" w:rsidR="00C509B5" w:rsidRDefault="00C509B5" w:rsidP="000025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5A7EC" w14:textId="77777777" w:rsidR="00F76A00" w:rsidRDefault="00F76A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D06C9" w14:textId="77777777" w:rsidR="00F76A00" w:rsidRDefault="00F76A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24C29" w14:textId="77777777" w:rsidR="00F76A00" w:rsidRDefault="00F76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B07AD"/>
    <w:multiLevelType w:val="hybridMultilevel"/>
    <w:tmpl w:val="41BC16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7CB"/>
    <w:multiLevelType w:val="hybridMultilevel"/>
    <w:tmpl w:val="1D4C2BF6"/>
    <w:lvl w:ilvl="0" w:tplc="EC5AFA4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422919"/>
    <w:multiLevelType w:val="hybridMultilevel"/>
    <w:tmpl w:val="C85866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F31754A"/>
    <w:multiLevelType w:val="hybridMultilevel"/>
    <w:tmpl w:val="BFD85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364B1F"/>
    <w:multiLevelType w:val="hybridMultilevel"/>
    <w:tmpl w:val="53ECF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A60885"/>
    <w:multiLevelType w:val="hybridMultilevel"/>
    <w:tmpl w:val="145A0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BA2AB9"/>
    <w:multiLevelType w:val="hybridMultilevel"/>
    <w:tmpl w:val="55BC7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5F563A"/>
    <w:multiLevelType w:val="hybridMultilevel"/>
    <w:tmpl w:val="8C1E0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F65FBB"/>
    <w:multiLevelType w:val="hybridMultilevel"/>
    <w:tmpl w:val="97C85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663BBB"/>
    <w:multiLevelType w:val="hybridMultilevel"/>
    <w:tmpl w:val="38F69B76"/>
    <w:lvl w:ilvl="0" w:tplc="7CDEE4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1958E5"/>
    <w:multiLevelType w:val="hybridMultilevel"/>
    <w:tmpl w:val="D95643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CF0903"/>
    <w:multiLevelType w:val="hybridMultilevel"/>
    <w:tmpl w:val="E03CF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7A7BE5"/>
    <w:multiLevelType w:val="hybridMultilevel"/>
    <w:tmpl w:val="80D87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4760A3"/>
    <w:multiLevelType w:val="hybridMultilevel"/>
    <w:tmpl w:val="284E9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B32F0C"/>
    <w:multiLevelType w:val="hybridMultilevel"/>
    <w:tmpl w:val="7CB48476"/>
    <w:lvl w:ilvl="0" w:tplc="27986586">
      <w:start w:val="1"/>
      <w:numFmt w:val="lowerLetter"/>
      <w:lvlText w:val="%1."/>
      <w:lvlJc w:val="left"/>
      <w:pPr>
        <w:ind w:left="1735" w:hanging="360"/>
      </w:pPr>
      <w:rPr>
        <w:rFonts w:asciiTheme="minorHAnsi" w:eastAsiaTheme="minorHAnsi" w:hAnsiTheme="minorHAnsi" w:cstheme="minorBidi"/>
      </w:rPr>
    </w:lvl>
    <w:lvl w:ilvl="1" w:tplc="08090019">
      <w:start w:val="1"/>
      <w:numFmt w:val="lowerLetter"/>
      <w:lvlText w:val="%2."/>
      <w:lvlJc w:val="left"/>
      <w:pPr>
        <w:ind w:left="2455" w:hanging="360"/>
      </w:pPr>
    </w:lvl>
    <w:lvl w:ilvl="2" w:tplc="0809001B">
      <w:start w:val="1"/>
      <w:numFmt w:val="lowerRoman"/>
      <w:lvlText w:val="%3."/>
      <w:lvlJc w:val="right"/>
      <w:pPr>
        <w:ind w:left="3175" w:hanging="180"/>
      </w:pPr>
    </w:lvl>
    <w:lvl w:ilvl="3" w:tplc="0809000F">
      <w:start w:val="1"/>
      <w:numFmt w:val="decimal"/>
      <w:lvlText w:val="%4."/>
      <w:lvlJc w:val="left"/>
      <w:pPr>
        <w:ind w:left="3895" w:hanging="360"/>
      </w:pPr>
    </w:lvl>
    <w:lvl w:ilvl="4" w:tplc="08090019">
      <w:start w:val="1"/>
      <w:numFmt w:val="lowerLetter"/>
      <w:lvlText w:val="%5."/>
      <w:lvlJc w:val="left"/>
      <w:pPr>
        <w:ind w:left="4615" w:hanging="360"/>
      </w:pPr>
    </w:lvl>
    <w:lvl w:ilvl="5" w:tplc="0809001B">
      <w:start w:val="1"/>
      <w:numFmt w:val="lowerRoman"/>
      <w:lvlText w:val="%6."/>
      <w:lvlJc w:val="right"/>
      <w:pPr>
        <w:ind w:left="5335" w:hanging="180"/>
      </w:pPr>
    </w:lvl>
    <w:lvl w:ilvl="6" w:tplc="0809000F">
      <w:start w:val="1"/>
      <w:numFmt w:val="decimal"/>
      <w:lvlText w:val="%7."/>
      <w:lvlJc w:val="left"/>
      <w:pPr>
        <w:ind w:left="6055" w:hanging="360"/>
      </w:pPr>
    </w:lvl>
    <w:lvl w:ilvl="7" w:tplc="08090019">
      <w:start w:val="1"/>
      <w:numFmt w:val="lowerLetter"/>
      <w:lvlText w:val="%8."/>
      <w:lvlJc w:val="left"/>
      <w:pPr>
        <w:ind w:left="6775" w:hanging="360"/>
      </w:pPr>
    </w:lvl>
    <w:lvl w:ilvl="8" w:tplc="0809001B">
      <w:start w:val="1"/>
      <w:numFmt w:val="lowerRoman"/>
      <w:lvlText w:val="%9."/>
      <w:lvlJc w:val="right"/>
      <w:pPr>
        <w:ind w:left="7495" w:hanging="180"/>
      </w:pPr>
    </w:lvl>
  </w:abstractNum>
  <w:abstractNum w:abstractNumId="15" w15:restartNumberingAfterBreak="0">
    <w:nsid w:val="2F8302A9"/>
    <w:multiLevelType w:val="hybridMultilevel"/>
    <w:tmpl w:val="6F9E758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E14492"/>
    <w:multiLevelType w:val="hybridMultilevel"/>
    <w:tmpl w:val="D5501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977225"/>
    <w:multiLevelType w:val="hybridMultilevel"/>
    <w:tmpl w:val="86701194"/>
    <w:lvl w:ilvl="0" w:tplc="0C09000F">
      <w:start w:val="3"/>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829457D"/>
    <w:multiLevelType w:val="hybridMultilevel"/>
    <w:tmpl w:val="2C24C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A3306C"/>
    <w:multiLevelType w:val="hybridMultilevel"/>
    <w:tmpl w:val="BA4CA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142A54"/>
    <w:multiLevelType w:val="hybridMultilevel"/>
    <w:tmpl w:val="2A72C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A02B57"/>
    <w:multiLevelType w:val="hybridMultilevel"/>
    <w:tmpl w:val="B5E22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BF51D5"/>
    <w:multiLevelType w:val="hybridMultilevel"/>
    <w:tmpl w:val="1CE25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491204"/>
    <w:multiLevelType w:val="hybridMultilevel"/>
    <w:tmpl w:val="A574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AD41C8"/>
    <w:multiLevelType w:val="hybridMultilevel"/>
    <w:tmpl w:val="D8B64E0E"/>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B8E393B"/>
    <w:multiLevelType w:val="hybridMultilevel"/>
    <w:tmpl w:val="7C2893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CA47B94"/>
    <w:multiLevelType w:val="hybridMultilevel"/>
    <w:tmpl w:val="639CD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7702D8"/>
    <w:multiLevelType w:val="hybridMultilevel"/>
    <w:tmpl w:val="A7DC3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16041E"/>
    <w:multiLevelType w:val="hybridMultilevel"/>
    <w:tmpl w:val="3B1C2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5809DB"/>
    <w:multiLevelType w:val="hybridMultilevel"/>
    <w:tmpl w:val="7EBA37D4"/>
    <w:lvl w:ilvl="0" w:tplc="12466CD4">
      <w:start w:val="4"/>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59600EEC"/>
    <w:multiLevelType w:val="hybridMultilevel"/>
    <w:tmpl w:val="9E8A8BE4"/>
    <w:lvl w:ilvl="0" w:tplc="34309E38">
      <w:start w:val="1"/>
      <w:numFmt w:val="bullet"/>
      <w:lvlText w:val=""/>
      <w:lvlJc w:val="left"/>
      <w:pPr>
        <w:ind w:left="720" w:hanging="360"/>
      </w:pPr>
      <w:rPr>
        <w:rFonts w:ascii="Symbol" w:hAnsi="Symbol" w:hint="default"/>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636A43"/>
    <w:multiLevelType w:val="multilevel"/>
    <w:tmpl w:val="A6A477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AE2210"/>
    <w:multiLevelType w:val="hybridMultilevel"/>
    <w:tmpl w:val="7D8CED78"/>
    <w:lvl w:ilvl="0" w:tplc="6F78E5E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9035F3B"/>
    <w:multiLevelType w:val="hybridMultilevel"/>
    <w:tmpl w:val="519A0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CD254A"/>
    <w:multiLevelType w:val="hybridMultilevel"/>
    <w:tmpl w:val="1FCC36AE"/>
    <w:lvl w:ilvl="0" w:tplc="9BBE5EB0">
      <w:start w:val="4"/>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6AB917E0"/>
    <w:multiLevelType w:val="hybridMultilevel"/>
    <w:tmpl w:val="FF18E870"/>
    <w:lvl w:ilvl="0" w:tplc="ACE2E7C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043021A"/>
    <w:multiLevelType w:val="hybridMultilevel"/>
    <w:tmpl w:val="78F01844"/>
    <w:lvl w:ilvl="0" w:tplc="3BF8F65A">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7" w15:restartNumberingAfterBreak="0">
    <w:nsid w:val="7283517C"/>
    <w:multiLevelType w:val="hybridMultilevel"/>
    <w:tmpl w:val="932A2D0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8" w15:restartNumberingAfterBreak="0">
    <w:nsid w:val="75587883"/>
    <w:multiLevelType w:val="hybridMultilevel"/>
    <w:tmpl w:val="F44CCFF8"/>
    <w:lvl w:ilvl="0" w:tplc="C9A0AC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5A1003E"/>
    <w:multiLevelType w:val="hybridMultilevel"/>
    <w:tmpl w:val="6D6AD7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7DD2AA7"/>
    <w:multiLevelType w:val="hybridMultilevel"/>
    <w:tmpl w:val="23E20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1B060B"/>
    <w:multiLevelType w:val="hybridMultilevel"/>
    <w:tmpl w:val="05CE1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DF4E87"/>
    <w:multiLevelType w:val="hybridMultilevel"/>
    <w:tmpl w:val="A04AD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B25C0F"/>
    <w:multiLevelType w:val="hybridMultilevel"/>
    <w:tmpl w:val="C6B6D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3C7CD2"/>
    <w:multiLevelType w:val="hybridMultilevel"/>
    <w:tmpl w:val="A4167B08"/>
    <w:lvl w:ilvl="0" w:tplc="599AE44C">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B897DD0"/>
    <w:multiLevelType w:val="hybridMultilevel"/>
    <w:tmpl w:val="5906BF44"/>
    <w:lvl w:ilvl="0" w:tplc="EB26B57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BB34EC2"/>
    <w:multiLevelType w:val="hybridMultilevel"/>
    <w:tmpl w:val="500C3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822647"/>
    <w:multiLevelType w:val="hybridMultilevel"/>
    <w:tmpl w:val="3D345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ED163B0"/>
    <w:multiLevelType w:val="hybridMultilevel"/>
    <w:tmpl w:val="091490E4"/>
    <w:lvl w:ilvl="0" w:tplc="C72A367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4"/>
  </w:num>
  <w:num w:numId="2">
    <w:abstractNumId w:val="0"/>
  </w:num>
  <w:num w:numId="3">
    <w:abstractNumId w:val="1"/>
  </w:num>
  <w:num w:numId="4">
    <w:abstractNumId w:val="42"/>
  </w:num>
  <w:num w:numId="5">
    <w:abstractNumId w:val="36"/>
  </w:num>
  <w:num w:numId="6">
    <w:abstractNumId w:val="38"/>
  </w:num>
  <w:num w:numId="7">
    <w:abstractNumId w:val="24"/>
  </w:num>
  <w:num w:numId="8">
    <w:abstractNumId w:val="28"/>
  </w:num>
  <w:num w:numId="9">
    <w:abstractNumId w:val="22"/>
  </w:num>
  <w:num w:numId="10">
    <w:abstractNumId w:val="47"/>
  </w:num>
  <w:num w:numId="11">
    <w:abstractNumId w:val="4"/>
  </w:num>
  <w:num w:numId="12">
    <w:abstractNumId w:val="39"/>
  </w:num>
  <w:num w:numId="13">
    <w:abstractNumId w:val="10"/>
  </w:num>
  <w:num w:numId="14">
    <w:abstractNumId w:val="32"/>
  </w:num>
  <w:num w:numId="15">
    <w:abstractNumId w:val="45"/>
  </w:num>
  <w:num w:numId="16">
    <w:abstractNumId w:val="35"/>
  </w:num>
  <w:num w:numId="17">
    <w:abstractNumId w:val="48"/>
  </w:num>
  <w:num w:numId="18">
    <w:abstractNumId w:val="40"/>
  </w:num>
  <w:num w:numId="19">
    <w:abstractNumId w:val="27"/>
  </w:num>
  <w:num w:numId="20">
    <w:abstractNumId w:val="19"/>
  </w:num>
  <w:num w:numId="21">
    <w:abstractNumId w:val="8"/>
  </w:num>
  <w:num w:numId="22">
    <w:abstractNumId w:val="23"/>
  </w:num>
  <w:num w:numId="23">
    <w:abstractNumId w:val="46"/>
  </w:num>
  <w:num w:numId="24">
    <w:abstractNumId w:val="20"/>
  </w:num>
  <w:num w:numId="25">
    <w:abstractNumId w:val="5"/>
  </w:num>
  <w:num w:numId="26">
    <w:abstractNumId w:val="43"/>
  </w:num>
  <w:num w:numId="27">
    <w:abstractNumId w:val="11"/>
  </w:num>
  <w:num w:numId="28">
    <w:abstractNumId w:val="18"/>
  </w:num>
  <w:num w:numId="29">
    <w:abstractNumId w:val="30"/>
  </w:num>
  <w:num w:numId="30">
    <w:abstractNumId w:val="37"/>
  </w:num>
  <w:num w:numId="31">
    <w:abstractNumId w:val="26"/>
  </w:num>
  <w:num w:numId="32">
    <w:abstractNumId w:val="13"/>
  </w:num>
  <w:num w:numId="33">
    <w:abstractNumId w:val="6"/>
  </w:num>
  <w:num w:numId="34">
    <w:abstractNumId w:val="7"/>
  </w:num>
  <w:num w:numId="35">
    <w:abstractNumId w:val="9"/>
  </w:num>
  <w:num w:numId="36">
    <w:abstractNumId w:val="21"/>
  </w:num>
  <w:num w:numId="37">
    <w:abstractNumId w:val="15"/>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16"/>
  </w:num>
  <w:num w:numId="41">
    <w:abstractNumId w:val="25"/>
  </w:num>
  <w:num w:numId="42">
    <w:abstractNumId w:val="31"/>
  </w:num>
  <w:num w:numId="43">
    <w:abstractNumId w:val="12"/>
  </w:num>
  <w:num w:numId="44">
    <w:abstractNumId w:val="33"/>
  </w:num>
  <w:num w:numId="45">
    <w:abstractNumId w:val="29"/>
  </w:num>
  <w:num w:numId="46">
    <w:abstractNumId w:val="34"/>
  </w:num>
  <w:num w:numId="47">
    <w:abstractNumId w:val="41"/>
  </w:num>
  <w:num w:numId="48">
    <w:abstractNumId w:val="2"/>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E42"/>
    <w:rsid w:val="000025FF"/>
    <w:rsid w:val="00017D4D"/>
    <w:rsid w:val="00022C4D"/>
    <w:rsid w:val="00026177"/>
    <w:rsid w:val="00032915"/>
    <w:rsid w:val="0003490F"/>
    <w:rsid w:val="00041EA8"/>
    <w:rsid w:val="00043E15"/>
    <w:rsid w:val="00050F1C"/>
    <w:rsid w:val="0005159A"/>
    <w:rsid w:val="0005583A"/>
    <w:rsid w:val="0005675D"/>
    <w:rsid w:val="00062E93"/>
    <w:rsid w:val="00066E8F"/>
    <w:rsid w:val="00072633"/>
    <w:rsid w:val="000B1793"/>
    <w:rsid w:val="000B42E2"/>
    <w:rsid w:val="001036BF"/>
    <w:rsid w:val="00130191"/>
    <w:rsid w:val="00140AAF"/>
    <w:rsid w:val="00154CFD"/>
    <w:rsid w:val="00170660"/>
    <w:rsid w:val="00181751"/>
    <w:rsid w:val="0019542F"/>
    <w:rsid w:val="001A6872"/>
    <w:rsid w:val="001B235A"/>
    <w:rsid w:val="001E3EC8"/>
    <w:rsid w:val="002010E1"/>
    <w:rsid w:val="002113FE"/>
    <w:rsid w:val="00226948"/>
    <w:rsid w:val="002451B4"/>
    <w:rsid w:val="00261A49"/>
    <w:rsid w:val="0027348C"/>
    <w:rsid w:val="002A25EF"/>
    <w:rsid w:val="002A2C61"/>
    <w:rsid w:val="002A2CF2"/>
    <w:rsid w:val="002B2D46"/>
    <w:rsid w:val="002E71FE"/>
    <w:rsid w:val="002F59C3"/>
    <w:rsid w:val="00325C9F"/>
    <w:rsid w:val="00341AA0"/>
    <w:rsid w:val="0035071B"/>
    <w:rsid w:val="00355380"/>
    <w:rsid w:val="00364E42"/>
    <w:rsid w:val="00367000"/>
    <w:rsid w:val="00371346"/>
    <w:rsid w:val="00380CA7"/>
    <w:rsid w:val="003852C4"/>
    <w:rsid w:val="00391B68"/>
    <w:rsid w:val="00392797"/>
    <w:rsid w:val="003A1280"/>
    <w:rsid w:val="003A1413"/>
    <w:rsid w:val="003A41BF"/>
    <w:rsid w:val="003A7663"/>
    <w:rsid w:val="003C13E7"/>
    <w:rsid w:val="003D09B2"/>
    <w:rsid w:val="003D59E1"/>
    <w:rsid w:val="003D5B1D"/>
    <w:rsid w:val="003E0C07"/>
    <w:rsid w:val="003E31BE"/>
    <w:rsid w:val="003E74FD"/>
    <w:rsid w:val="00412028"/>
    <w:rsid w:val="0043242B"/>
    <w:rsid w:val="00452530"/>
    <w:rsid w:val="00476D09"/>
    <w:rsid w:val="004A3563"/>
    <w:rsid w:val="004A5360"/>
    <w:rsid w:val="004C400D"/>
    <w:rsid w:val="004D1875"/>
    <w:rsid w:val="004E5ECB"/>
    <w:rsid w:val="004E676B"/>
    <w:rsid w:val="0051472B"/>
    <w:rsid w:val="005165DA"/>
    <w:rsid w:val="00525045"/>
    <w:rsid w:val="005257A1"/>
    <w:rsid w:val="00526E28"/>
    <w:rsid w:val="00530245"/>
    <w:rsid w:val="00534AEC"/>
    <w:rsid w:val="00557C78"/>
    <w:rsid w:val="00563C93"/>
    <w:rsid w:val="0059189B"/>
    <w:rsid w:val="005B5E19"/>
    <w:rsid w:val="005B64F8"/>
    <w:rsid w:val="005D0470"/>
    <w:rsid w:val="005F1BDF"/>
    <w:rsid w:val="00614AFE"/>
    <w:rsid w:val="006342E7"/>
    <w:rsid w:val="00650A58"/>
    <w:rsid w:val="00661163"/>
    <w:rsid w:val="006613EB"/>
    <w:rsid w:val="00670623"/>
    <w:rsid w:val="00671C32"/>
    <w:rsid w:val="00687189"/>
    <w:rsid w:val="006942BF"/>
    <w:rsid w:val="00706C12"/>
    <w:rsid w:val="00725613"/>
    <w:rsid w:val="007444B6"/>
    <w:rsid w:val="00776726"/>
    <w:rsid w:val="00787604"/>
    <w:rsid w:val="00791144"/>
    <w:rsid w:val="007B3A4B"/>
    <w:rsid w:val="007B750B"/>
    <w:rsid w:val="00842368"/>
    <w:rsid w:val="00852CBA"/>
    <w:rsid w:val="0086009D"/>
    <w:rsid w:val="008B0173"/>
    <w:rsid w:val="008B5FD7"/>
    <w:rsid w:val="008D56C8"/>
    <w:rsid w:val="008E4BDA"/>
    <w:rsid w:val="008F05C5"/>
    <w:rsid w:val="00910B0E"/>
    <w:rsid w:val="009200AA"/>
    <w:rsid w:val="0093276D"/>
    <w:rsid w:val="00937F23"/>
    <w:rsid w:val="00981886"/>
    <w:rsid w:val="009904D6"/>
    <w:rsid w:val="00993779"/>
    <w:rsid w:val="009A7050"/>
    <w:rsid w:val="009B2EAD"/>
    <w:rsid w:val="009C18C0"/>
    <w:rsid w:val="009F6B6E"/>
    <w:rsid w:val="00A37E83"/>
    <w:rsid w:val="00AC6074"/>
    <w:rsid w:val="00AE6C35"/>
    <w:rsid w:val="00AF7156"/>
    <w:rsid w:val="00B04C53"/>
    <w:rsid w:val="00B116EF"/>
    <w:rsid w:val="00B40061"/>
    <w:rsid w:val="00B4387D"/>
    <w:rsid w:val="00B510AB"/>
    <w:rsid w:val="00B850F8"/>
    <w:rsid w:val="00BB2E60"/>
    <w:rsid w:val="00BC1A84"/>
    <w:rsid w:val="00C17F7A"/>
    <w:rsid w:val="00C3600F"/>
    <w:rsid w:val="00C509B5"/>
    <w:rsid w:val="00C613AA"/>
    <w:rsid w:val="00C64CA6"/>
    <w:rsid w:val="00C81DBC"/>
    <w:rsid w:val="00C84513"/>
    <w:rsid w:val="00C9660D"/>
    <w:rsid w:val="00CA19E2"/>
    <w:rsid w:val="00CA5D3F"/>
    <w:rsid w:val="00CB582C"/>
    <w:rsid w:val="00CC3605"/>
    <w:rsid w:val="00CD215B"/>
    <w:rsid w:val="00D0586A"/>
    <w:rsid w:val="00D2479D"/>
    <w:rsid w:val="00D3790A"/>
    <w:rsid w:val="00D37B48"/>
    <w:rsid w:val="00D43352"/>
    <w:rsid w:val="00DA6B52"/>
    <w:rsid w:val="00DB651D"/>
    <w:rsid w:val="00DC2E12"/>
    <w:rsid w:val="00DD2890"/>
    <w:rsid w:val="00DD5D9F"/>
    <w:rsid w:val="00DD7946"/>
    <w:rsid w:val="00DE1F2B"/>
    <w:rsid w:val="00DF6185"/>
    <w:rsid w:val="00E00E39"/>
    <w:rsid w:val="00E22209"/>
    <w:rsid w:val="00E30AE8"/>
    <w:rsid w:val="00E35D0A"/>
    <w:rsid w:val="00E47837"/>
    <w:rsid w:val="00E61BAB"/>
    <w:rsid w:val="00E84789"/>
    <w:rsid w:val="00E90818"/>
    <w:rsid w:val="00E916ED"/>
    <w:rsid w:val="00EB02B5"/>
    <w:rsid w:val="00EB365B"/>
    <w:rsid w:val="00EC5F07"/>
    <w:rsid w:val="00ED63F7"/>
    <w:rsid w:val="00EF1FA9"/>
    <w:rsid w:val="00EF7C1D"/>
    <w:rsid w:val="00F0278F"/>
    <w:rsid w:val="00F067D1"/>
    <w:rsid w:val="00F27F43"/>
    <w:rsid w:val="00F33F4B"/>
    <w:rsid w:val="00F530A9"/>
    <w:rsid w:val="00F54109"/>
    <w:rsid w:val="00F57D09"/>
    <w:rsid w:val="00F60F9F"/>
    <w:rsid w:val="00F76886"/>
    <w:rsid w:val="00F76A00"/>
    <w:rsid w:val="00FA1B9C"/>
    <w:rsid w:val="00FB45A5"/>
    <w:rsid w:val="00FC4D77"/>
    <w:rsid w:val="00FD02E3"/>
    <w:rsid w:val="00FD32D2"/>
    <w:rsid w:val="00FD72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F788A"/>
  <w15:chartTrackingRefBased/>
  <w15:docId w15:val="{551B5955-412A-4AEA-9D49-A61AE250B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025FF"/>
  </w:style>
  <w:style w:type="paragraph" w:styleId="Heading1">
    <w:name w:val="heading 1"/>
    <w:basedOn w:val="Normal"/>
    <w:next w:val="Normal"/>
    <w:link w:val="Heading1Char"/>
    <w:uiPriority w:val="9"/>
    <w:qFormat/>
    <w:rsid w:val="00F067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25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025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025F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025F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25F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025F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025F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0025FF"/>
    <w:rPr>
      <w:rFonts w:asciiTheme="majorHAnsi" w:eastAsiaTheme="majorEastAsia" w:hAnsiTheme="majorHAnsi" w:cstheme="majorBidi"/>
      <w:color w:val="2F5496" w:themeColor="accent1" w:themeShade="BF"/>
    </w:rPr>
  </w:style>
  <w:style w:type="paragraph" w:styleId="EndnoteText">
    <w:name w:val="endnote text"/>
    <w:basedOn w:val="Normal"/>
    <w:link w:val="EndnoteTextChar"/>
    <w:uiPriority w:val="99"/>
    <w:unhideWhenUsed/>
    <w:rsid w:val="000025FF"/>
    <w:pPr>
      <w:spacing w:after="0" w:line="240" w:lineRule="auto"/>
    </w:pPr>
    <w:rPr>
      <w:sz w:val="20"/>
      <w:szCs w:val="20"/>
    </w:rPr>
  </w:style>
  <w:style w:type="character" w:customStyle="1" w:styleId="EndnoteTextChar">
    <w:name w:val="Endnote Text Char"/>
    <w:basedOn w:val="DefaultParagraphFont"/>
    <w:link w:val="EndnoteText"/>
    <w:uiPriority w:val="99"/>
    <w:rsid w:val="000025FF"/>
    <w:rPr>
      <w:sz w:val="20"/>
      <w:szCs w:val="20"/>
    </w:rPr>
  </w:style>
  <w:style w:type="paragraph" w:styleId="ListParagraph">
    <w:name w:val="List Paragraph"/>
    <w:basedOn w:val="Normal"/>
    <w:uiPriority w:val="34"/>
    <w:qFormat/>
    <w:rsid w:val="000025FF"/>
    <w:pPr>
      <w:ind w:left="720"/>
      <w:contextualSpacing/>
    </w:pPr>
  </w:style>
  <w:style w:type="character" w:styleId="EndnoteReference">
    <w:name w:val="endnote reference"/>
    <w:basedOn w:val="DefaultParagraphFont"/>
    <w:uiPriority w:val="99"/>
    <w:semiHidden/>
    <w:unhideWhenUsed/>
    <w:rsid w:val="000025FF"/>
    <w:rPr>
      <w:vertAlign w:val="superscript"/>
    </w:rPr>
  </w:style>
  <w:style w:type="paragraph" w:styleId="Header">
    <w:name w:val="header"/>
    <w:basedOn w:val="Normal"/>
    <w:link w:val="HeaderChar"/>
    <w:uiPriority w:val="99"/>
    <w:unhideWhenUsed/>
    <w:rsid w:val="000025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5FF"/>
  </w:style>
  <w:style w:type="paragraph" w:styleId="Footer">
    <w:name w:val="footer"/>
    <w:basedOn w:val="Normal"/>
    <w:link w:val="FooterChar"/>
    <w:uiPriority w:val="99"/>
    <w:unhideWhenUsed/>
    <w:rsid w:val="000025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5FF"/>
  </w:style>
  <w:style w:type="paragraph" w:styleId="NormalWeb">
    <w:name w:val="Normal (Web)"/>
    <w:basedOn w:val="Normal"/>
    <w:uiPriority w:val="99"/>
    <w:unhideWhenUsed/>
    <w:rsid w:val="000025F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0025FF"/>
    <w:rPr>
      <w:color w:val="0000FF"/>
      <w:u w:val="single"/>
    </w:rPr>
  </w:style>
  <w:style w:type="table" w:styleId="TableGrid">
    <w:name w:val="Table Grid"/>
    <w:basedOn w:val="TableNormal"/>
    <w:uiPriority w:val="39"/>
    <w:rsid w:val="00002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C1A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1A84"/>
    <w:rPr>
      <w:sz w:val="20"/>
      <w:szCs w:val="20"/>
    </w:rPr>
  </w:style>
  <w:style w:type="character" w:styleId="FootnoteReference">
    <w:name w:val="footnote reference"/>
    <w:basedOn w:val="DefaultParagraphFont"/>
    <w:uiPriority w:val="99"/>
    <w:semiHidden/>
    <w:unhideWhenUsed/>
    <w:rsid w:val="00BC1A84"/>
    <w:rPr>
      <w:vertAlign w:val="superscript"/>
    </w:rPr>
  </w:style>
  <w:style w:type="character" w:customStyle="1" w:styleId="Heading1Char">
    <w:name w:val="Heading 1 Char"/>
    <w:basedOn w:val="DefaultParagraphFont"/>
    <w:link w:val="Heading1"/>
    <w:uiPriority w:val="9"/>
    <w:rsid w:val="00F067D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067D1"/>
    <w:pPr>
      <w:outlineLvl w:val="9"/>
    </w:pPr>
    <w:rPr>
      <w:lang w:val="en-US"/>
    </w:rPr>
  </w:style>
  <w:style w:type="paragraph" w:styleId="TOC2">
    <w:name w:val="toc 2"/>
    <w:basedOn w:val="Normal"/>
    <w:next w:val="Normal"/>
    <w:autoRedefine/>
    <w:uiPriority w:val="39"/>
    <w:unhideWhenUsed/>
    <w:rsid w:val="00F067D1"/>
    <w:pPr>
      <w:spacing w:after="100"/>
      <w:ind w:left="220"/>
    </w:pPr>
  </w:style>
  <w:style w:type="paragraph" w:styleId="TOC3">
    <w:name w:val="toc 3"/>
    <w:basedOn w:val="Normal"/>
    <w:next w:val="Normal"/>
    <w:autoRedefine/>
    <w:uiPriority w:val="39"/>
    <w:unhideWhenUsed/>
    <w:rsid w:val="00F067D1"/>
    <w:pPr>
      <w:spacing w:after="100"/>
      <w:ind w:left="440"/>
    </w:pPr>
  </w:style>
  <w:style w:type="paragraph" w:customStyle="1" w:styleId="comment-view">
    <w:name w:val="comment-view"/>
    <w:basedOn w:val="Normal"/>
    <w:rsid w:val="0043242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050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067">
      <w:bodyDiv w:val="1"/>
      <w:marLeft w:val="0"/>
      <w:marRight w:val="0"/>
      <w:marTop w:val="0"/>
      <w:marBottom w:val="0"/>
      <w:divBdr>
        <w:top w:val="none" w:sz="0" w:space="0" w:color="auto"/>
        <w:left w:val="none" w:sz="0" w:space="0" w:color="auto"/>
        <w:bottom w:val="none" w:sz="0" w:space="0" w:color="auto"/>
        <w:right w:val="none" w:sz="0" w:space="0" w:color="auto"/>
      </w:divBdr>
      <w:divsChild>
        <w:div w:id="83039122">
          <w:marLeft w:val="0"/>
          <w:marRight w:val="0"/>
          <w:marTop w:val="0"/>
          <w:marBottom w:val="0"/>
          <w:divBdr>
            <w:top w:val="none" w:sz="0" w:space="0" w:color="auto"/>
            <w:left w:val="none" w:sz="0" w:space="0" w:color="auto"/>
            <w:bottom w:val="none" w:sz="0" w:space="0" w:color="auto"/>
            <w:right w:val="none" w:sz="0" w:space="0" w:color="auto"/>
          </w:divBdr>
          <w:divsChild>
            <w:div w:id="1881817014">
              <w:marLeft w:val="0"/>
              <w:marRight w:val="0"/>
              <w:marTop w:val="0"/>
              <w:marBottom w:val="0"/>
              <w:divBdr>
                <w:top w:val="none" w:sz="0" w:space="0" w:color="auto"/>
                <w:left w:val="none" w:sz="0" w:space="0" w:color="auto"/>
                <w:bottom w:val="none" w:sz="0" w:space="0" w:color="auto"/>
                <w:right w:val="none" w:sz="0" w:space="0" w:color="auto"/>
              </w:divBdr>
              <w:divsChild>
                <w:div w:id="1503743067">
                  <w:marLeft w:val="0"/>
                  <w:marRight w:val="0"/>
                  <w:marTop w:val="0"/>
                  <w:marBottom w:val="0"/>
                  <w:divBdr>
                    <w:top w:val="none" w:sz="0" w:space="0" w:color="auto"/>
                    <w:left w:val="none" w:sz="0" w:space="0" w:color="auto"/>
                    <w:bottom w:val="none" w:sz="0" w:space="0" w:color="auto"/>
                    <w:right w:val="none" w:sz="0" w:space="0" w:color="auto"/>
                  </w:divBdr>
                </w:div>
              </w:divsChild>
            </w:div>
            <w:div w:id="1437598583">
              <w:marLeft w:val="0"/>
              <w:marRight w:val="0"/>
              <w:marTop w:val="450"/>
              <w:marBottom w:val="0"/>
              <w:divBdr>
                <w:top w:val="none" w:sz="0" w:space="0" w:color="auto"/>
                <w:left w:val="none" w:sz="0" w:space="0" w:color="auto"/>
                <w:bottom w:val="single" w:sz="6" w:space="0" w:color="DDDDDD"/>
                <w:right w:val="none" w:sz="0" w:space="0" w:color="auto"/>
              </w:divBdr>
              <w:divsChild>
                <w:div w:id="84155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4924">
          <w:marLeft w:val="0"/>
          <w:marRight w:val="0"/>
          <w:marTop w:val="0"/>
          <w:marBottom w:val="0"/>
          <w:divBdr>
            <w:top w:val="none" w:sz="0" w:space="0" w:color="auto"/>
            <w:left w:val="none" w:sz="0" w:space="0" w:color="auto"/>
            <w:bottom w:val="none" w:sz="0" w:space="0" w:color="auto"/>
            <w:right w:val="none" w:sz="0" w:space="0" w:color="auto"/>
          </w:divBdr>
          <w:divsChild>
            <w:div w:id="581182828">
              <w:marLeft w:val="0"/>
              <w:marRight w:val="0"/>
              <w:marTop w:val="0"/>
              <w:marBottom w:val="0"/>
              <w:divBdr>
                <w:top w:val="none" w:sz="0" w:space="0" w:color="auto"/>
                <w:left w:val="none" w:sz="0" w:space="0" w:color="auto"/>
                <w:bottom w:val="none" w:sz="0" w:space="0" w:color="auto"/>
                <w:right w:val="none" w:sz="0" w:space="0" w:color="auto"/>
              </w:divBdr>
              <w:divsChild>
                <w:div w:id="1432045464">
                  <w:marLeft w:val="0"/>
                  <w:marRight w:val="0"/>
                  <w:marTop w:val="0"/>
                  <w:marBottom w:val="0"/>
                  <w:divBdr>
                    <w:top w:val="none" w:sz="0" w:space="0" w:color="auto"/>
                    <w:left w:val="none" w:sz="0" w:space="0" w:color="auto"/>
                    <w:bottom w:val="none" w:sz="0" w:space="0" w:color="auto"/>
                    <w:right w:val="none" w:sz="0" w:space="0" w:color="auto"/>
                  </w:divBdr>
                </w:div>
              </w:divsChild>
            </w:div>
            <w:div w:id="1201623056">
              <w:marLeft w:val="0"/>
              <w:marRight w:val="0"/>
              <w:marTop w:val="450"/>
              <w:marBottom w:val="0"/>
              <w:divBdr>
                <w:top w:val="none" w:sz="0" w:space="0" w:color="auto"/>
                <w:left w:val="none" w:sz="0" w:space="0" w:color="auto"/>
                <w:bottom w:val="single" w:sz="6" w:space="0" w:color="DDDDDD"/>
                <w:right w:val="none" w:sz="0" w:space="0" w:color="auto"/>
              </w:divBdr>
              <w:divsChild>
                <w:div w:id="8341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4280">
          <w:marLeft w:val="0"/>
          <w:marRight w:val="0"/>
          <w:marTop w:val="0"/>
          <w:marBottom w:val="0"/>
          <w:divBdr>
            <w:top w:val="none" w:sz="0" w:space="0" w:color="auto"/>
            <w:left w:val="none" w:sz="0" w:space="0" w:color="auto"/>
            <w:bottom w:val="none" w:sz="0" w:space="0" w:color="auto"/>
            <w:right w:val="none" w:sz="0" w:space="0" w:color="auto"/>
          </w:divBdr>
          <w:divsChild>
            <w:div w:id="1290430099">
              <w:marLeft w:val="0"/>
              <w:marRight w:val="0"/>
              <w:marTop w:val="0"/>
              <w:marBottom w:val="0"/>
              <w:divBdr>
                <w:top w:val="none" w:sz="0" w:space="0" w:color="auto"/>
                <w:left w:val="none" w:sz="0" w:space="0" w:color="auto"/>
                <w:bottom w:val="none" w:sz="0" w:space="0" w:color="auto"/>
                <w:right w:val="none" w:sz="0" w:space="0" w:color="auto"/>
              </w:divBdr>
              <w:divsChild>
                <w:div w:id="18405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13260">
      <w:bodyDiv w:val="1"/>
      <w:marLeft w:val="0"/>
      <w:marRight w:val="0"/>
      <w:marTop w:val="0"/>
      <w:marBottom w:val="0"/>
      <w:divBdr>
        <w:top w:val="none" w:sz="0" w:space="0" w:color="auto"/>
        <w:left w:val="none" w:sz="0" w:space="0" w:color="auto"/>
        <w:bottom w:val="none" w:sz="0" w:space="0" w:color="auto"/>
        <w:right w:val="none" w:sz="0" w:space="0" w:color="auto"/>
      </w:divBdr>
    </w:div>
    <w:div w:id="163525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jadebeagle.com/toucheth-not-the-monorail-metro-summary-business-case.html" TargetMode="External"/><Relationship Id="rId13" Type="http://schemas.openxmlformats.org/officeDocument/2006/relationships/image" Target="media/image4.png"/><Relationship Id="rId18" Type="http://schemas.openxmlformats.org/officeDocument/2006/relationships/hyperlink" Target="https://www.thejadebeagle.com/doubling-up.html" TargetMode="External"/><Relationship Id="rId26" Type="http://schemas.openxmlformats.org/officeDocument/2006/relationships/hyperlink" Target="https://www.thejadebeagle.com/dogs-breakfast-for-all.html"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thejadebeagle.com/doubling-up.html" TargetMode="External"/><Relationship Id="rId25" Type="http://schemas.openxmlformats.org/officeDocument/2006/relationships/image" Target="media/image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thejadebeagle.com/badgerys-creek.html" TargetMode="External"/><Relationship Id="rId20" Type="http://schemas.openxmlformats.org/officeDocument/2006/relationships/image" Target="media/image5.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thejadebeagle.com/sydney-2-exhibit-2-toucheth-not-the-monorail.html" TargetMode="External"/><Relationship Id="rId23" Type="http://schemas.openxmlformats.org/officeDocument/2006/relationships/hyperlink" Target="https://www.thejadebeagle.com/no-deal.html" TargetMode="External"/><Relationship Id="rId28" Type="http://schemas.openxmlformats.org/officeDocument/2006/relationships/header" Target="header1.xml"/><Relationship Id="rId10" Type="http://schemas.openxmlformats.org/officeDocument/2006/relationships/hyperlink" Target="https://www.thejadebeagle.com/dogs-breakfast-for-all.html" TargetMode="External"/><Relationship Id="rId19" Type="http://schemas.openxmlformats.org/officeDocument/2006/relationships/hyperlink" Target="https://www.thejadebeagle.com/future-transport.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thejadebeagle.com/earth-to-canberra-2.html" TargetMode="External"/><Relationship Id="rId14" Type="http://schemas.openxmlformats.org/officeDocument/2006/relationships/hyperlink" Target="https://en.wikipedia.org/wiki/Union_Internationale_des_Chemins_de_Fer" TargetMode="External"/><Relationship Id="rId22" Type="http://schemas.openxmlformats.org/officeDocument/2006/relationships/hyperlink" Target="https://www.thejadebeagle.com/toucheth-not-the-monorail-western-sydney-rail.html" TargetMode="External"/><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itf-oecd.org/sites/default/files/docs/coordinating-tokyo-urban-rail-services.pdf" TargetMode="External"/><Relationship Id="rId13" Type="http://schemas.openxmlformats.org/officeDocument/2006/relationships/hyperlink" Target="https://www.abc.net.au/news/2018-06-10/nsw-trains-to-get-new-technology-on-the-tracks/9854992" TargetMode="External"/><Relationship Id="rId18" Type="http://schemas.openxmlformats.org/officeDocument/2006/relationships/hyperlink" Target="https://www.thejadebeagle.com/fit.html" TargetMode="External"/><Relationship Id="rId26" Type="http://schemas.openxmlformats.org/officeDocument/2006/relationships/hyperlink" Target="https://www.thejadebeagle.com/future-transport.html" TargetMode="External"/><Relationship Id="rId39" Type="http://schemas.openxmlformats.org/officeDocument/2006/relationships/hyperlink" Target="https://www.alstom.com/press-releases-news/2016/6/alstom-delivers-australias-first-etcs-level-2-signalling-system-in-sydney" TargetMode="External"/><Relationship Id="rId3" Type="http://schemas.openxmlformats.org/officeDocument/2006/relationships/hyperlink" Target="https://theconversation.com/profiles/kieran-nelson-50038" TargetMode="External"/><Relationship Id="rId21" Type="http://schemas.openxmlformats.org/officeDocument/2006/relationships/hyperlink" Target="http://www.railjournal.com/index.php/rolling-stock/paris-rer-new-generation-train-design-unveiled.html" TargetMode="External"/><Relationship Id="rId34" Type="http://schemas.openxmlformats.org/officeDocument/2006/relationships/hyperlink" Target="https://future.transport.nsw.gov.au/sites/default/files/media/documents/2018/Future_Transport_2056_Strategy.pdf" TargetMode="External"/><Relationship Id="rId42" Type="http://schemas.openxmlformats.org/officeDocument/2006/relationships/hyperlink" Target="https://johnmenadue.com/john-austen-sydney-metro-again-10billion-more-to-build-something-later/" TargetMode="External"/><Relationship Id="rId7" Type="http://schemas.openxmlformats.org/officeDocument/2006/relationships/hyperlink" Target="https://theconversation.com/which-lines-are-priorities-for-sydney-metro-conversion-hint-its-not-bankstown-111844" TargetMode="External"/><Relationship Id="rId12" Type="http://schemas.openxmlformats.org/officeDocument/2006/relationships/hyperlink" Target="https://www.thejadebeagle.com/dogs-breakfast-for-all.html" TargetMode="External"/><Relationship Id="rId17" Type="http://schemas.openxmlformats.org/officeDocument/2006/relationships/hyperlink" Target="https://theconversation.com/which-lines-are-priorities-for-sydney-metro-conversion-hint-its-not-bankstown-111844" TargetMode="External"/><Relationship Id="rId25" Type="http://schemas.openxmlformats.org/officeDocument/2006/relationships/hyperlink" Target="https://www.sydneymetro.info/sites/default/files/document-library/Sydenham%20to%20Bankstown%20Environmental%20Impact%20Statement%20Overview.pdf" TargetMode="External"/><Relationship Id="rId33" Type="http://schemas.openxmlformats.org/officeDocument/2006/relationships/hyperlink" Target="https://www.thejadebeagle.com/doublet-of-ramses.html" TargetMode="External"/><Relationship Id="rId38" Type="http://schemas.openxmlformats.org/officeDocument/2006/relationships/hyperlink" Target="https://railbotforum.org/mbs/index.php?topic=6825.0" TargetMode="External"/><Relationship Id="rId2" Type="http://schemas.openxmlformats.org/officeDocument/2006/relationships/hyperlink" Target="https://theconversation.com/which-lines-are-priorities-for-sydney-metro-conversion-hint-its-not-bankstown-111844" TargetMode="External"/><Relationship Id="rId16" Type="http://schemas.openxmlformats.org/officeDocument/2006/relationships/hyperlink" Target="https://www.thejadebeagle.com/fit.html" TargetMode="External"/><Relationship Id="rId20" Type="http://schemas.openxmlformats.org/officeDocument/2006/relationships/hyperlink" Target="http://www.visitsydneyaustralia.com.au/history-railways-plan.html" TargetMode="External"/><Relationship Id="rId29" Type="http://schemas.openxmlformats.org/officeDocument/2006/relationships/hyperlink" Target="https://johnmenadue.com/john-austen-trouble-in-nsw-infrastructure-paradise-part-2/" TargetMode="External"/><Relationship Id="rId41" Type="http://schemas.openxmlformats.org/officeDocument/2006/relationships/hyperlink" Target="https://johnmenadue.com/john-austen-the-sydney-metro-the-doubt-and-mess-continues/" TargetMode="External"/><Relationship Id="rId1" Type="http://schemas.openxmlformats.org/officeDocument/2006/relationships/hyperlink" Target="http://www.catalyst.com.au/" TargetMode="External"/><Relationship Id="rId6" Type="http://schemas.openxmlformats.org/officeDocument/2006/relationships/hyperlink" Target="https://theconversation.com/which-lines-are-priorities-for-sydney-metro-conversion-hint-its-not-bankstown-111844" TargetMode="External"/><Relationship Id="rId11" Type="http://schemas.openxmlformats.org/officeDocument/2006/relationships/hyperlink" Target="https://www.thejadebeagle.com/earth-to-canberra-2.html" TargetMode="External"/><Relationship Id="rId24" Type="http://schemas.openxmlformats.org/officeDocument/2006/relationships/hyperlink" Target="https://www.citymetric.com/transport/paris-vs-tokyo-two-different-models-express-commuter-rail-stopping-patterns-2834" TargetMode="External"/><Relationship Id="rId32" Type="http://schemas.openxmlformats.org/officeDocument/2006/relationships/hyperlink" Target="https://www.thejadebeagle.com/western-sydney-rail-response.html" TargetMode="External"/><Relationship Id="rId37" Type="http://schemas.openxmlformats.org/officeDocument/2006/relationships/hyperlink" Target="https://www.parliament.nsw.gov.au/lcdocs/other/8530/121009%20Transport_Highlighted%20transcript.pdf" TargetMode="External"/><Relationship Id="rId40" Type="http://schemas.openxmlformats.org/officeDocument/2006/relationships/hyperlink" Target="https://johnmenadue.com/john-austen-inquiry-into-sydney-metro-part-1/" TargetMode="External"/><Relationship Id="rId5" Type="http://schemas.openxmlformats.org/officeDocument/2006/relationships/hyperlink" Target="https://theconversation.com/profiles/petal-b-austen-706124" TargetMode="External"/><Relationship Id="rId15" Type="http://schemas.openxmlformats.org/officeDocument/2006/relationships/hyperlink" Target="https://www.abc.net.au/news/2012-06-13/port-kembla-sale/4067714" TargetMode="External"/><Relationship Id="rId23" Type="http://schemas.openxmlformats.org/officeDocument/2006/relationships/hyperlink" Target="https://www.sydneymetro.info/sites/default/files/document-library/16118%20Sydney%20Metro%20Project%20Overview_WEB.pdf" TargetMode="External"/><Relationship Id="rId28" Type="http://schemas.openxmlformats.org/officeDocument/2006/relationships/hyperlink" Target="https://johnmenadue.com/john-austen-the-nsw-infrastructure-mess-keeps-getting-worse/" TargetMode="External"/><Relationship Id="rId36" Type="http://schemas.openxmlformats.org/officeDocument/2006/relationships/image" Target="media/image9.png"/><Relationship Id="rId10" Type="http://schemas.openxmlformats.org/officeDocument/2006/relationships/hyperlink" Target="https://www.thejadebeagle.com/toucheth-not-the-monorail-metro-summary-business-case.html" TargetMode="External"/><Relationship Id="rId19" Type="http://schemas.openxmlformats.org/officeDocument/2006/relationships/hyperlink" Target="https://www.thejadebeagle.com/fit.html" TargetMode="External"/><Relationship Id="rId31" Type="http://schemas.openxmlformats.org/officeDocument/2006/relationships/hyperlink" Target="https://johnmenadue.com/john-austen-more-on-the-sydney-transport-mess-the-western-sydney-dud-deal/" TargetMode="External"/><Relationship Id="rId4" Type="http://schemas.openxmlformats.org/officeDocument/2006/relationships/hyperlink" Target="https://theconversation.com/which-lines-are-priorities-for-sydney-metro-conversion-hint-its-not-bankstown-111844" TargetMode="External"/><Relationship Id="rId9" Type="http://schemas.openxmlformats.org/officeDocument/2006/relationships/hyperlink" Target="http://www.infrastructure.nsw.gov.au/media/1162/interfleet_rail_network_strategy_review.pdf" TargetMode="External"/><Relationship Id="rId14" Type="http://schemas.openxmlformats.org/officeDocument/2006/relationships/image" Target="media/image2.png"/><Relationship Id="rId22" Type="http://schemas.openxmlformats.org/officeDocument/2006/relationships/hyperlink" Target="https://trove.nla.gov.au/work/37406431" TargetMode="External"/><Relationship Id="rId27" Type="http://schemas.openxmlformats.org/officeDocument/2006/relationships/hyperlink" Target="https://www.thejadebeagle.com/future-transport.html" TargetMode="External"/><Relationship Id="rId30" Type="http://schemas.openxmlformats.org/officeDocument/2006/relationships/hyperlink" Target="https://www.thejadebeagle.com/western-sydney-rail-needs---submission-october-2016.html" TargetMode="External"/><Relationship Id="rId35" Type="http://schemas.openxmlformats.org/officeDocument/2006/relationships/hyperlink" Target="https://www.greater.sydney/metropolis-of-three-cities/productivity/well-connected-city/metropolis-of-three-cities-%E2%80%93-integrated" TargetMode="External"/><Relationship Id="rId43" Type="http://schemas.openxmlformats.org/officeDocument/2006/relationships/hyperlink" Target="https://www.thejadebeagle.com/sydney-2-exhibit-2-toucheth-not-the-monorai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83EC7-DB19-4486-A1D4-2EF43284A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2761</TotalTime>
  <Pages>37</Pages>
  <Words>11528</Words>
  <Characters>65713</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Austen</dc:creator>
  <cp:keywords/>
  <dc:description/>
  <cp:lastModifiedBy>John Austen</cp:lastModifiedBy>
  <cp:revision>36</cp:revision>
  <dcterms:created xsi:type="dcterms:W3CDTF">2019-09-20T02:49:00Z</dcterms:created>
  <dcterms:modified xsi:type="dcterms:W3CDTF">2019-09-23T09:57:00Z</dcterms:modified>
</cp:coreProperties>
</file>