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DB3D" w14:textId="1F40E502" w:rsidR="00F60F0F" w:rsidRPr="003B7A20" w:rsidRDefault="007B370D" w:rsidP="007B370D">
      <w:pPr>
        <w:pStyle w:val="Heading1"/>
        <w:rPr>
          <w:rFonts w:ascii="Georgia" w:hAnsi="Georgia"/>
          <w:sz w:val="24"/>
          <w:szCs w:val="24"/>
        </w:rPr>
      </w:pPr>
      <w:bookmarkStart w:id="0" w:name="_top"/>
      <w:bookmarkEnd w:id="0"/>
      <w:r w:rsidRPr="003B7A20">
        <w:rPr>
          <w:rFonts w:ascii="Georgia" w:hAnsi="Georgia"/>
          <w:sz w:val="24"/>
          <w:szCs w:val="24"/>
        </w:rPr>
        <w:t>JOHN AUSTEN – OUTER URB</w:t>
      </w:r>
      <w:bookmarkStart w:id="1" w:name="_GoBack"/>
      <w:bookmarkEnd w:id="1"/>
      <w:r w:rsidRPr="003B7A20">
        <w:rPr>
          <w:rFonts w:ascii="Georgia" w:hAnsi="Georgia"/>
          <w:sz w:val="24"/>
          <w:szCs w:val="24"/>
        </w:rPr>
        <w:t>AN TRANSPORT</w:t>
      </w:r>
    </w:p>
    <w:p w14:paraId="179E303B" w14:textId="013C702D" w:rsidR="007B370D" w:rsidRPr="003B7A20" w:rsidRDefault="007B370D" w:rsidP="007B370D">
      <w:pPr>
        <w:rPr>
          <w:rFonts w:ascii="Georgia" w:hAnsi="Georgia"/>
          <w:i/>
          <w:sz w:val="24"/>
          <w:szCs w:val="24"/>
        </w:rPr>
      </w:pPr>
      <w:r w:rsidRPr="003B7A20">
        <w:rPr>
          <w:rFonts w:ascii="Georgia" w:hAnsi="Georgia"/>
          <w:i/>
          <w:sz w:val="24"/>
          <w:szCs w:val="24"/>
        </w:rPr>
        <w:t xml:space="preserve">A </w:t>
      </w:r>
      <w:r w:rsidR="003B7A20" w:rsidRPr="003B7A20">
        <w:rPr>
          <w:rFonts w:ascii="Georgia" w:hAnsi="Georgia"/>
          <w:i/>
          <w:sz w:val="24"/>
          <w:szCs w:val="24"/>
        </w:rPr>
        <w:t>r</w:t>
      </w:r>
      <w:r w:rsidRPr="003B7A20">
        <w:rPr>
          <w:rFonts w:ascii="Georgia" w:hAnsi="Georgia"/>
          <w:i/>
          <w:sz w:val="24"/>
          <w:szCs w:val="24"/>
        </w:rPr>
        <w:t xml:space="preserve">ecent report on </w:t>
      </w:r>
      <w:r w:rsidR="003B7A20" w:rsidRPr="003B7A20">
        <w:rPr>
          <w:rFonts w:ascii="Georgia" w:hAnsi="Georgia"/>
          <w:i/>
          <w:sz w:val="24"/>
          <w:szCs w:val="24"/>
        </w:rPr>
        <w:t xml:space="preserve">outer urban public transport </w:t>
      </w:r>
      <w:r w:rsidR="00772AD8">
        <w:rPr>
          <w:rFonts w:ascii="Georgia" w:hAnsi="Georgia"/>
          <w:i/>
          <w:sz w:val="24"/>
          <w:szCs w:val="24"/>
        </w:rPr>
        <w:t>provides some interesting information</w:t>
      </w:r>
      <w:r w:rsidR="003B7A20" w:rsidRPr="003B7A20">
        <w:rPr>
          <w:rFonts w:ascii="Georgia" w:hAnsi="Georgia"/>
          <w:i/>
          <w:sz w:val="24"/>
          <w:szCs w:val="24"/>
        </w:rPr>
        <w:t xml:space="preserve"> – but much better understanding </w:t>
      </w:r>
      <w:r w:rsidR="00772AD8">
        <w:rPr>
          <w:rFonts w:ascii="Georgia" w:hAnsi="Georgia"/>
          <w:i/>
          <w:sz w:val="24"/>
          <w:szCs w:val="24"/>
        </w:rPr>
        <w:t xml:space="preserve">and analysis </w:t>
      </w:r>
      <w:r w:rsidR="003B7A20" w:rsidRPr="003B7A20">
        <w:rPr>
          <w:rFonts w:ascii="Georgia" w:hAnsi="Georgia"/>
          <w:i/>
          <w:sz w:val="24"/>
          <w:szCs w:val="24"/>
        </w:rPr>
        <w:t>is needed before more resources are wasted and communities made worse off.</w:t>
      </w:r>
    </w:p>
    <w:p w14:paraId="0C2E48F3" w14:textId="3F51730C" w:rsidR="00F45B93" w:rsidRDefault="001B7524">
      <w:pPr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In October</w:t>
      </w:r>
      <w:r w:rsidR="00DE503B">
        <w:rPr>
          <w:rFonts w:ascii="Georgia" w:hAnsi="Georgia"/>
          <w:sz w:val="24"/>
          <w:szCs w:val="24"/>
        </w:rPr>
        <w:t>,</w:t>
      </w:r>
      <w:r w:rsidRPr="007B370D">
        <w:rPr>
          <w:rFonts w:ascii="Georgia" w:hAnsi="Georgia"/>
          <w:sz w:val="24"/>
          <w:szCs w:val="24"/>
        </w:rPr>
        <w:t xml:space="preserve"> Infrastructure Australia released a </w:t>
      </w:r>
      <w:r w:rsidR="006A7293">
        <w:rPr>
          <w:rFonts w:ascii="Georgia" w:hAnsi="Georgia"/>
          <w:sz w:val="24"/>
          <w:szCs w:val="24"/>
        </w:rPr>
        <w:t xml:space="preserve">second </w:t>
      </w:r>
      <w:hyperlink w:anchor="_top" w:history="1">
        <w:r w:rsidR="00F45B93" w:rsidRPr="00F45B93">
          <w:rPr>
            <w:rStyle w:val="Hyperlink"/>
            <w:rFonts w:ascii="Georgia" w:hAnsi="Georgia"/>
            <w:sz w:val="24"/>
            <w:szCs w:val="24"/>
          </w:rPr>
          <w:t>'reform series report' on public transport</w:t>
        </w:r>
      </w:hyperlink>
      <w:r w:rsidR="00F45B93">
        <w:rPr>
          <w:rFonts w:ascii="Georgia" w:hAnsi="Georgia"/>
          <w:sz w:val="24"/>
          <w:szCs w:val="24"/>
        </w:rPr>
        <w:t>, this time considering ‘outer’ urban areas.</w:t>
      </w:r>
    </w:p>
    <w:p w14:paraId="08E0F1E5" w14:textId="75E47C8A" w:rsidR="001B7524" w:rsidRDefault="00DE503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report</w:t>
      </w:r>
      <w:r w:rsidR="00456860" w:rsidRPr="007B370D">
        <w:rPr>
          <w:rFonts w:ascii="Georgia" w:hAnsi="Georgia"/>
          <w:sz w:val="24"/>
          <w:szCs w:val="24"/>
        </w:rPr>
        <w:t xml:space="preserve"> was a</w:t>
      </w:r>
      <w:r w:rsidR="001B7524" w:rsidRPr="007B370D">
        <w:rPr>
          <w:rFonts w:ascii="Georgia" w:hAnsi="Georgia"/>
          <w:sz w:val="24"/>
          <w:szCs w:val="24"/>
        </w:rPr>
        <w:t>s quickly picked up as forgotten by the media</w:t>
      </w:r>
      <w:r w:rsidR="003D21C2" w:rsidRPr="007B370D">
        <w:rPr>
          <w:rFonts w:ascii="Georgia" w:hAnsi="Georgia"/>
          <w:sz w:val="24"/>
          <w:szCs w:val="24"/>
        </w:rPr>
        <w:t xml:space="preserve"> - a</w:t>
      </w:r>
      <w:r w:rsidR="001B7524" w:rsidRPr="007B370D">
        <w:rPr>
          <w:rFonts w:ascii="Georgia" w:hAnsi="Georgia"/>
          <w:sz w:val="24"/>
          <w:szCs w:val="24"/>
        </w:rPr>
        <w:t>fter blar</w:t>
      </w:r>
      <w:r>
        <w:rPr>
          <w:rFonts w:ascii="Georgia" w:hAnsi="Georgia"/>
          <w:sz w:val="24"/>
          <w:szCs w:val="24"/>
        </w:rPr>
        <w:t>ing</w:t>
      </w:r>
      <w:r w:rsidR="003B7A20">
        <w:rPr>
          <w:rFonts w:ascii="Georgia" w:hAnsi="Georgia"/>
          <w:sz w:val="24"/>
          <w:szCs w:val="24"/>
        </w:rPr>
        <w:t xml:space="preserve"> most areas, and </w:t>
      </w:r>
      <w:r>
        <w:rPr>
          <w:rFonts w:ascii="Georgia" w:hAnsi="Georgia"/>
          <w:sz w:val="24"/>
          <w:szCs w:val="24"/>
        </w:rPr>
        <w:t xml:space="preserve">nearly </w:t>
      </w:r>
      <w:r w:rsidR="003B7A20">
        <w:rPr>
          <w:rFonts w:ascii="Georgia" w:hAnsi="Georgia"/>
          <w:sz w:val="24"/>
          <w:szCs w:val="24"/>
        </w:rPr>
        <w:t>most people</w:t>
      </w:r>
      <w:r>
        <w:rPr>
          <w:rFonts w:ascii="Georgia" w:hAnsi="Georgia"/>
          <w:sz w:val="24"/>
          <w:szCs w:val="24"/>
        </w:rPr>
        <w:t>,</w:t>
      </w:r>
      <w:r w:rsidR="003B7A20">
        <w:rPr>
          <w:rFonts w:ascii="Georgia" w:hAnsi="Georgia"/>
          <w:sz w:val="24"/>
          <w:szCs w:val="24"/>
        </w:rPr>
        <w:t xml:space="preserve"> in Australia’s cities suffer </w:t>
      </w:r>
      <w:r>
        <w:rPr>
          <w:rFonts w:ascii="Georgia" w:hAnsi="Georgia"/>
          <w:sz w:val="24"/>
          <w:szCs w:val="24"/>
        </w:rPr>
        <w:t>‘</w:t>
      </w:r>
      <w:hyperlink r:id="rId5" w:history="1">
        <w:r w:rsidRPr="00DE503B">
          <w:rPr>
            <w:rStyle w:val="Hyperlink"/>
            <w:rFonts w:ascii="Georgia" w:hAnsi="Georgia"/>
            <w:sz w:val="24"/>
            <w:szCs w:val="24"/>
          </w:rPr>
          <w:t>transport disadvantage</w:t>
        </w:r>
      </w:hyperlink>
      <w:r>
        <w:rPr>
          <w:rFonts w:ascii="Georgia" w:hAnsi="Georgia"/>
          <w:sz w:val="24"/>
          <w:szCs w:val="24"/>
        </w:rPr>
        <w:t>’.</w:t>
      </w:r>
    </w:p>
    <w:p w14:paraId="54F80D97" w14:textId="71205AEE" w:rsidR="003B7A20" w:rsidRPr="003B7A20" w:rsidRDefault="003B7A20" w:rsidP="00F45B93">
      <w:pPr>
        <w:spacing w:after="0"/>
        <w:rPr>
          <w:rFonts w:ascii="Georgia" w:hAnsi="Georgia"/>
          <w:b/>
          <w:sz w:val="24"/>
          <w:szCs w:val="24"/>
        </w:rPr>
      </w:pPr>
      <w:r w:rsidRPr="003B7A20">
        <w:rPr>
          <w:rFonts w:ascii="Georgia" w:hAnsi="Georgia"/>
          <w:b/>
          <w:sz w:val="24"/>
          <w:szCs w:val="24"/>
        </w:rPr>
        <w:t>The report</w:t>
      </w:r>
    </w:p>
    <w:p w14:paraId="183C16EE" w14:textId="2D63DC33" w:rsidR="001B7524" w:rsidRPr="007B370D" w:rsidRDefault="001B7524" w:rsidP="00D80F7D">
      <w:pPr>
        <w:spacing w:after="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The report present</w:t>
      </w:r>
      <w:r w:rsidR="007E7054">
        <w:rPr>
          <w:rFonts w:ascii="Georgia" w:hAnsi="Georgia"/>
          <w:sz w:val="24"/>
          <w:szCs w:val="24"/>
        </w:rPr>
        <w:t>s</w:t>
      </w:r>
      <w:r w:rsidRPr="007B370D">
        <w:rPr>
          <w:rFonts w:ascii="Georgia" w:hAnsi="Georgia"/>
          <w:sz w:val="24"/>
          <w:szCs w:val="24"/>
        </w:rPr>
        <w:t xml:space="preserve"> maps of:</w:t>
      </w:r>
    </w:p>
    <w:p w14:paraId="749CD64A" w14:textId="0181EB43" w:rsidR="001B7524" w:rsidRPr="007B370D" w:rsidRDefault="003B7A20" w:rsidP="00D80F7D">
      <w:pPr>
        <w:pStyle w:val="ListParagraph"/>
        <w:numPr>
          <w:ilvl w:val="0"/>
          <w:numId w:val="1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5E343E" w:rsidRPr="007B370D">
        <w:rPr>
          <w:rFonts w:ascii="Georgia" w:hAnsi="Georgia"/>
          <w:sz w:val="24"/>
          <w:szCs w:val="24"/>
        </w:rPr>
        <w:t xml:space="preserve">uter </w:t>
      </w:r>
      <w:r w:rsidR="00F45B93">
        <w:rPr>
          <w:rFonts w:ascii="Georgia" w:hAnsi="Georgia"/>
          <w:sz w:val="24"/>
          <w:szCs w:val="24"/>
        </w:rPr>
        <w:t>metropolitan</w:t>
      </w:r>
      <w:r w:rsidR="001B7524" w:rsidRPr="007B370D">
        <w:rPr>
          <w:rFonts w:ascii="Georgia" w:hAnsi="Georgia"/>
          <w:sz w:val="24"/>
          <w:szCs w:val="24"/>
        </w:rPr>
        <w:t xml:space="preserve"> areas, defined as those </w:t>
      </w:r>
      <w:r w:rsidR="005E343E" w:rsidRPr="007B370D">
        <w:rPr>
          <w:rFonts w:ascii="Georgia" w:hAnsi="Georgia"/>
          <w:sz w:val="24"/>
          <w:szCs w:val="24"/>
        </w:rPr>
        <w:t xml:space="preserve">at least </w:t>
      </w:r>
      <w:r w:rsidR="001B7524" w:rsidRPr="007B370D">
        <w:rPr>
          <w:rFonts w:ascii="Georgia" w:hAnsi="Georgia"/>
          <w:sz w:val="24"/>
          <w:szCs w:val="24"/>
        </w:rPr>
        <w:t>one</w:t>
      </w:r>
      <w:r w:rsidR="005E343E" w:rsidRPr="007B370D">
        <w:rPr>
          <w:rFonts w:ascii="Georgia" w:hAnsi="Georgia"/>
          <w:sz w:val="24"/>
          <w:szCs w:val="24"/>
        </w:rPr>
        <w:t>-</w:t>
      </w:r>
      <w:r w:rsidR="001B7524" w:rsidRPr="007B370D">
        <w:rPr>
          <w:rFonts w:ascii="Georgia" w:hAnsi="Georgia"/>
          <w:sz w:val="24"/>
          <w:szCs w:val="24"/>
        </w:rPr>
        <w:t>hour travel time from the CBD</w:t>
      </w:r>
      <w:r w:rsidR="005E343E" w:rsidRPr="007B370D">
        <w:rPr>
          <w:rFonts w:ascii="Georgia" w:hAnsi="Georgia"/>
          <w:sz w:val="24"/>
          <w:szCs w:val="24"/>
        </w:rPr>
        <w:t xml:space="preserve"> </w:t>
      </w:r>
      <w:r w:rsidR="00B95AB3">
        <w:rPr>
          <w:rFonts w:ascii="Georgia" w:hAnsi="Georgia"/>
          <w:sz w:val="24"/>
          <w:szCs w:val="24"/>
        </w:rPr>
        <w:t>–</w:t>
      </w:r>
      <w:r w:rsidR="005E343E" w:rsidRPr="007B370D">
        <w:rPr>
          <w:rFonts w:ascii="Georgia" w:hAnsi="Georgia"/>
          <w:sz w:val="24"/>
          <w:szCs w:val="24"/>
        </w:rPr>
        <w:t xml:space="preserve"> </w:t>
      </w:r>
      <w:r w:rsidR="00B95AB3">
        <w:rPr>
          <w:rFonts w:ascii="Georgia" w:hAnsi="Georgia"/>
          <w:sz w:val="24"/>
          <w:szCs w:val="24"/>
        </w:rPr>
        <w:t>around half</w:t>
      </w:r>
      <w:r w:rsidR="005E343E" w:rsidRPr="007B370D">
        <w:rPr>
          <w:rFonts w:ascii="Georgia" w:hAnsi="Georgia"/>
          <w:sz w:val="24"/>
          <w:szCs w:val="24"/>
        </w:rPr>
        <w:t xml:space="preserve"> </w:t>
      </w:r>
      <w:r w:rsidR="001F43A6">
        <w:rPr>
          <w:rFonts w:ascii="Georgia" w:hAnsi="Georgia"/>
          <w:sz w:val="24"/>
          <w:szCs w:val="24"/>
        </w:rPr>
        <w:t xml:space="preserve">the </w:t>
      </w:r>
      <w:r w:rsidR="005E343E" w:rsidRPr="007B370D">
        <w:rPr>
          <w:rFonts w:ascii="Georgia" w:hAnsi="Georgia"/>
          <w:sz w:val="24"/>
          <w:szCs w:val="24"/>
        </w:rPr>
        <w:t>residents of Sydney</w:t>
      </w:r>
      <w:r w:rsidR="001F43A6">
        <w:rPr>
          <w:rFonts w:ascii="Georgia" w:hAnsi="Georgia"/>
          <w:sz w:val="24"/>
          <w:szCs w:val="24"/>
        </w:rPr>
        <w:t>,</w:t>
      </w:r>
      <w:r w:rsidR="005E343E" w:rsidRPr="007B370D">
        <w:rPr>
          <w:rFonts w:ascii="Georgia" w:hAnsi="Georgia"/>
          <w:sz w:val="24"/>
          <w:szCs w:val="24"/>
        </w:rPr>
        <w:t xml:space="preserve"> Melbourne</w:t>
      </w:r>
      <w:r w:rsidR="001F43A6">
        <w:rPr>
          <w:rFonts w:ascii="Georgia" w:hAnsi="Georgia"/>
          <w:sz w:val="24"/>
          <w:szCs w:val="24"/>
        </w:rPr>
        <w:t>, Brisbane and Perth</w:t>
      </w:r>
      <w:r w:rsidR="005E343E" w:rsidRPr="007B370D">
        <w:rPr>
          <w:rFonts w:ascii="Georgia" w:hAnsi="Georgia"/>
          <w:sz w:val="24"/>
          <w:szCs w:val="24"/>
        </w:rPr>
        <w:t xml:space="preserve"> live in such areas;</w:t>
      </w:r>
    </w:p>
    <w:p w14:paraId="0A0A0869" w14:textId="20D3A38B" w:rsidR="005E343E" w:rsidRPr="007B370D" w:rsidRDefault="001B7524" w:rsidP="00D80F7D">
      <w:pPr>
        <w:pStyle w:val="ListParagraph"/>
        <w:numPr>
          <w:ilvl w:val="0"/>
          <w:numId w:val="1"/>
        </w:numPr>
        <w:spacing w:after="0"/>
        <w:ind w:left="36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transport disadvantage</w:t>
      </w:r>
      <w:r w:rsidR="005E343E" w:rsidRPr="007B370D">
        <w:rPr>
          <w:rFonts w:ascii="Georgia" w:hAnsi="Georgia"/>
          <w:sz w:val="24"/>
          <w:szCs w:val="24"/>
        </w:rPr>
        <w:t xml:space="preserve">, </w:t>
      </w:r>
      <w:r w:rsidRPr="007B370D">
        <w:rPr>
          <w:rFonts w:ascii="Georgia" w:hAnsi="Georgia"/>
          <w:sz w:val="24"/>
          <w:szCs w:val="24"/>
        </w:rPr>
        <w:t xml:space="preserve">defined as public transport services that were infrequent and/or took considerable time to get to </w:t>
      </w:r>
      <w:r w:rsidR="00F60F0F" w:rsidRPr="007B370D">
        <w:rPr>
          <w:rFonts w:ascii="Georgia" w:hAnsi="Georgia"/>
          <w:sz w:val="24"/>
          <w:szCs w:val="24"/>
        </w:rPr>
        <w:t>the CBD</w:t>
      </w:r>
      <w:r w:rsidR="005E343E" w:rsidRPr="007B370D">
        <w:rPr>
          <w:rFonts w:ascii="Georgia" w:hAnsi="Georgia"/>
          <w:sz w:val="24"/>
          <w:szCs w:val="24"/>
        </w:rPr>
        <w:t>.</w:t>
      </w:r>
    </w:p>
    <w:p w14:paraId="2B5BE745" w14:textId="77777777" w:rsidR="00D80F7D" w:rsidRDefault="00D80F7D" w:rsidP="00D80F7D">
      <w:pPr>
        <w:spacing w:after="0"/>
        <w:rPr>
          <w:rFonts w:ascii="Georgia" w:hAnsi="Georgia"/>
          <w:sz w:val="24"/>
          <w:szCs w:val="24"/>
        </w:rPr>
      </w:pPr>
    </w:p>
    <w:p w14:paraId="2C322CD4" w14:textId="62D8917C" w:rsidR="001B7524" w:rsidRPr="007B370D" w:rsidRDefault="00AE5972" w:rsidP="00D80F7D">
      <w:pPr>
        <w:spacing w:after="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O</w:t>
      </w:r>
      <w:r w:rsidR="001B7524" w:rsidRPr="007B370D">
        <w:rPr>
          <w:rFonts w:ascii="Georgia" w:hAnsi="Georgia"/>
          <w:sz w:val="24"/>
          <w:szCs w:val="24"/>
        </w:rPr>
        <w:t>uter areas largely coincide with transport disadvantage.  The explanation</w:t>
      </w:r>
      <w:r w:rsidR="00F45B93">
        <w:rPr>
          <w:rFonts w:ascii="Georgia" w:hAnsi="Georgia"/>
          <w:sz w:val="24"/>
          <w:szCs w:val="24"/>
        </w:rPr>
        <w:t xml:space="preserve"> -</w:t>
      </w:r>
      <w:r w:rsidR="001B7524" w:rsidRPr="007B370D">
        <w:rPr>
          <w:rFonts w:ascii="Georgia" w:hAnsi="Georgia"/>
          <w:sz w:val="24"/>
          <w:szCs w:val="24"/>
        </w:rPr>
        <w:t xml:space="preserve"> </w:t>
      </w:r>
      <w:r w:rsidR="00F60F0F" w:rsidRPr="007B370D">
        <w:rPr>
          <w:rFonts w:ascii="Georgia" w:hAnsi="Georgia"/>
          <w:sz w:val="24"/>
          <w:szCs w:val="24"/>
        </w:rPr>
        <w:t xml:space="preserve">public transport is relatively costly in </w:t>
      </w:r>
      <w:r w:rsidR="001B7524" w:rsidRPr="007B370D">
        <w:rPr>
          <w:rFonts w:ascii="Georgia" w:hAnsi="Georgia"/>
          <w:sz w:val="24"/>
          <w:szCs w:val="24"/>
        </w:rPr>
        <w:t xml:space="preserve">suburbs </w:t>
      </w:r>
      <w:r w:rsidR="00F60F0F" w:rsidRPr="007B370D">
        <w:rPr>
          <w:rFonts w:ascii="Georgia" w:hAnsi="Georgia"/>
          <w:sz w:val="24"/>
          <w:szCs w:val="24"/>
        </w:rPr>
        <w:t xml:space="preserve">which </w:t>
      </w:r>
      <w:r w:rsidR="001B7524" w:rsidRPr="007B370D">
        <w:rPr>
          <w:rFonts w:ascii="Georgia" w:hAnsi="Georgia"/>
          <w:sz w:val="24"/>
          <w:szCs w:val="24"/>
        </w:rPr>
        <w:t>tend to:</w:t>
      </w:r>
    </w:p>
    <w:p w14:paraId="6EBFB17A" w14:textId="46A64A1B" w:rsidR="001B7524" w:rsidRPr="007B370D" w:rsidRDefault="001B7524" w:rsidP="00D80F7D">
      <w:pPr>
        <w:pStyle w:val="ListParagraph"/>
        <w:numPr>
          <w:ilvl w:val="0"/>
          <w:numId w:val="2"/>
        </w:numPr>
        <w:spacing w:after="0"/>
        <w:ind w:left="36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be newer and larger in area;</w:t>
      </w:r>
    </w:p>
    <w:p w14:paraId="164035B3" w14:textId="0CEE8969" w:rsidR="001B7524" w:rsidRPr="007B370D" w:rsidRDefault="001B7524" w:rsidP="00D80F7D">
      <w:pPr>
        <w:pStyle w:val="ListParagraph"/>
        <w:numPr>
          <w:ilvl w:val="0"/>
          <w:numId w:val="2"/>
        </w:numPr>
        <w:spacing w:after="0"/>
        <w:ind w:left="36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 xml:space="preserve">have lower </w:t>
      </w:r>
      <w:r w:rsidR="005E343E" w:rsidRPr="007B370D">
        <w:rPr>
          <w:rFonts w:ascii="Georgia" w:hAnsi="Georgia"/>
          <w:sz w:val="24"/>
          <w:szCs w:val="24"/>
        </w:rPr>
        <w:t xml:space="preserve">population </w:t>
      </w:r>
      <w:r w:rsidRPr="007B370D">
        <w:rPr>
          <w:rFonts w:ascii="Georgia" w:hAnsi="Georgia"/>
          <w:sz w:val="24"/>
          <w:szCs w:val="24"/>
        </w:rPr>
        <w:t>densit</w:t>
      </w:r>
      <w:r w:rsidR="00CE7B2B">
        <w:rPr>
          <w:rFonts w:ascii="Georgia" w:hAnsi="Georgia"/>
          <w:sz w:val="24"/>
          <w:szCs w:val="24"/>
        </w:rPr>
        <w:t>ies</w:t>
      </w:r>
      <w:r w:rsidRPr="007B370D">
        <w:rPr>
          <w:rFonts w:ascii="Georgia" w:hAnsi="Georgia"/>
          <w:sz w:val="24"/>
          <w:szCs w:val="24"/>
        </w:rPr>
        <w:t>;</w:t>
      </w:r>
    </w:p>
    <w:p w14:paraId="57EC6786" w14:textId="505F2DBD" w:rsidR="00F60F0F" w:rsidRPr="007B370D" w:rsidRDefault="001B7524" w:rsidP="00D80F7D">
      <w:pPr>
        <w:pStyle w:val="ListParagraph"/>
        <w:numPr>
          <w:ilvl w:val="0"/>
          <w:numId w:val="2"/>
        </w:numPr>
        <w:spacing w:after="0"/>
        <w:ind w:left="36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have fewer public transport routes.</w:t>
      </w:r>
    </w:p>
    <w:p w14:paraId="214CE682" w14:textId="77777777" w:rsidR="00D80F7D" w:rsidRDefault="00D80F7D" w:rsidP="00D80F7D">
      <w:pPr>
        <w:spacing w:after="0"/>
        <w:rPr>
          <w:rFonts w:ascii="Georgia" w:hAnsi="Georgia"/>
          <w:sz w:val="24"/>
          <w:szCs w:val="24"/>
        </w:rPr>
      </w:pPr>
    </w:p>
    <w:p w14:paraId="79503B1A" w14:textId="7B6A57E6" w:rsidR="00F60F0F" w:rsidRPr="007B370D" w:rsidRDefault="00F60F0F" w:rsidP="00D80F7D">
      <w:pPr>
        <w:spacing w:after="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 xml:space="preserve">Recommendations </w:t>
      </w:r>
      <w:r w:rsidR="00D61CB8" w:rsidRPr="007B370D">
        <w:rPr>
          <w:rFonts w:ascii="Georgia" w:hAnsi="Georgia"/>
          <w:sz w:val="24"/>
          <w:szCs w:val="24"/>
        </w:rPr>
        <w:t xml:space="preserve">relating to </w:t>
      </w:r>
      <w:r w:rsidR="00D61CB8">
        <w:rPr>
          <w:rFonts w:ascii="Georgia" w:hAnsi="Georgia"/>
          <w:sz w:val="24"/>
          <w:szCs w:val="24"/>
        </w:rPr>
        <w:t xml:space="preserve">transport services and </w:t>
      </w:r>
      <w:r w:rsidR="00D61CB8" w:rsidRPr="007B370D">
        <w:rPr>
          <w:rFonts w:ascii="Georgia" w:hAnsi="Georgia"/>
          <w:sz w:val="24"/>
          <w:szCs w:val="24"/>
        </w:rPr>
        <w:t>urban land use</w:t>
      </w:r>
      <w:r w:rsidR="00D61CB8">
        <w:rPr>
          <w:rFonts w:ascii="Georgia" w:hAnsi="Georgia"/>
          <w:sz w:val="24"/>
          <w:szCs w:val="24"/>
        </w:rPr>
        <w:t xml:space="preserve"> </w:t>
      </w:r>
      <w:r w:rsidR="007E7054">
        <w:rPr>
          <w:rFonts w:ascii="Georgia" w:hAnsi="Georgia"/>
          <w:sz w:val="24"/>
          <w:szCs w:val="24"/>
        </w:rPr>
        <w:t>ar</w:t>
      </w:r>
      <w:r w:rsidRPr="007B370D">
        <w:rPr>
          <w:rFonts w:ascii="Georgia" w:hAnsi="Georgia"/>
          <w:sz w:val="24"/>
          <w:szCs w:val="24"/>
        </w:rPr>
        <w:t>e made for all Australian Governments</w:t>
      </w:r>
      <w:r w:rsidR="00D61CB8">
        <w:rPr>
          <w:rFonts w:ascii="Georgia" w:hAnsi="Georgia"/>
          <w:sz w:val="24"/>
          <w:szCs w:val="24"/>
        </w:rPr>
        <w:t>.</w:t>
      </w:r>
    </w:p>
    <w:p w14:paraId="43790471" w14:textId="77777777" w:rsidR="00D80F7D" w:rsidRDefault="00D80F7D" w:rsidP="00D80F7D">
      <w:pPr>
        <w:spacing w:after="0"/>
        <w:rPr>
          <w:rFonts w:ascii="Georgia" w:hAnsi="Georgia"/>
          <w:b/>
          <w:sz w:val="24"/>
          <w:szCs w:val="24"/>
        </w:rPr>
      </w:pPr>
    </w:p>
    <w:p w14:paraId="4AD9B62F" w14:textId="1E33C77F" w:rsidR="003D21C2" w:rsidRPr="003B7A20" w:rsidRDefault="00F60F0F" w:rsidP="00D80F7D">
      <w:pPr>
        <w:spacing w:after="0"/>
        <w:rPr>
          <w:rFonts w:ascii="Georgia" w:hAnsi="Georgia"/>
          <w:b/>
          <w:sz w:val="24"/>
          <w:szCs w:val="24"/>
        </w:rPr>
      </w:pPr>
      <w:r w:rsidRPr="003B7A20">
        <w:rPr>
          <w:rFonts w:ascii="Georgia" w:hAnsi="Georgia"/>
          <w:b/>
          <w:sz w:val="24"/>
          <w:szCs w:val="24"/>
        </w:rPr>
        <w:t>Comment</w:t>
      </w:r>
    </w:p>
    <w:p w14:paraId="5D6E1AD1" w14:textId="32B7712C" w:rsidR="003D21C2" w:rsidRPr="007B370D" w:rsidRDefault="00F45B93" w:rsidP="00D80F7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was the case for its earlier effort on </w:t>
      </w:r>
      <w:hyperlink w:anchor="_top" w:history="1">
        <w:r w:rsidRPr="00F45B93">
          <w:rPr>
            <w:rStyle w:val="Hyperlink"/>
            <w:rFonts w:ascii="Georgia" w:hAnsi="Georgia"/>
            <w:sz w:val="24"/>
            <w:szCs w:val="24"/>
          </w:rPr>
          <w:t>public transport franchising</w:t>
        </w:r>
      </w:hyperlink>
      <w:r w:rsidR="0093050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i</w:t>
      </w:r>
      <w:r w:rsidR="00AE5972" w:rsidRPr="007B370D">
        <w:rPr>
          <w:rFonts w:ascii="Georgia" w:hAnsi="Georgia"/>
          <w:sz w:val="24"/>
          <w:szCs w:val="24"/>
        </w:rPr>
        <w:t xml:space="preserve">t is surprising to see such a </w:t>
      </w:r>
      <w:r w:rsidR="003D21C2" w:rsidRPr="007B370D">
        <w:rPr>
          <w:rFonts w:ascii="Georgia" w:hAnsi="Georgia"/>
          <w:sz w:val="24"/>
          <w:szCs w:val="24"/>
        </w:rPr>
        <w:t xml:space="preserve">report </w:t>
      </w:r>
      <w:r w:rsidR="00AE5972" w:rsidRPr="007B370D">
        <w:rPr>
          <w:rFonts w:ascii="Georgia" w:hAnsi="Georgia"/>
          <w:sz w:val="24"/>
          <w:szCs w:val="24"/>
        </w:rPr>
        <w:t>from Infrastructure Australia:</w:t>
      </w:r>
    </w:p>
    <w:p w14:paraId="4140C119" w14:textId="1C29DE9D" w:rsidR="00AE5972" w:rsidRPr="007B370D" w:rsidRDefault="00AE5972" w:rsidP="00D80F7D">
      <w:pPr>
        <w:pStyle w:val="ListParagraph"/>
        <w:numPr>
          <w:ilvl w:val="0"/>
          <w:numId w:val="3"/>
        </w:numPr>
        <w:spacing w:after="0"/>
        <w:ind w:left="303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 xml:space="preserve">Infrastructure Australia is a Commonwealth organisation, </w:t>
      </w:r>
      <w:r w:rsidR="005E343E" w:rsidRPr="007B370D">
        <w:rPr>
          <w:rFonts w:ascii="Georgia" w:hAnsi="Georgia"/>
          <w:sz w:val="24"/>
          <w:szCs w:val="24"/>
        </w:rPr>
        <w:t xml:space="preserve">yet </w:t>
      </w:r>
      <w:r w:rsidRPr="007B370D">
        <w:rPr>
          <w:rFonts w:ascii="Georgia" w:hAnsi="Georgia"/>
          <w:sz w:val="24"/>
          <w:szCs w:val="24"/>
        </w:rPr>
        <w:t>the</w:t>
      </w:r>
      <w:r w:rsidR="00536C69" w:rsidRPr="007B370D">
        <w:rPr>
          <w:rFonts w:ascii="Georgia" w:hAnsi="Georgia"/>
          <w:sz w:val="24"/>
          <w:szCs w:val="24"/>
        </w:rPr>
        <w:t xml:space="preserve"> </w:t>
      </w:r>
      <w:r w:rsidRPr="007B370D">
        <w:rPr>
          <w:rFonts w:ascii="Georgia" w:hAnsi="Georgia"/>
          <w:sz w:val="24"/>
          <w:szCs w:val="24"/>
        </w:rPr>
        <w:t>re</w:t>
      </w:r>
      <w:r w:rsidR="00536C69" w:rsidRPr="007B370D">
        <w:rPr>
          <w:rFonts w:ascii="Georgia" w:hAnsi="Georgia"/>
          <w:sz w:val="24"/>
          <w:szCs w:val="24"/>
        </w:rPr>
        <w:t xml:space="preserve">port </w:t>
      </w:r>
      <w:r w:rsidR="003B7A20">
        <w:rPr>
          <w:rFonts w:ascii="Georgia" w:hAnsi="Georgia"/>
          <w:sz w:val="24"/>
          <w:szCs w:val="24"/>
        </w:rPr>
        <w:t xml:space="preserve">– like previous publications - </w:t>
      </w:r>
      <w:r w:rsidR="00536C69" w:rsidRPr="007B370D">
        <w:rPr>
          <w:rFonts w:ascii="Georgia" w:hAnsi="Georgia"/>
          <w:sz w:val="24"/>
          <w:szCs w:val="24"/>
        </w:rPr>
        <w:t>provides</w:t>
      </w:r>
      <w:r w:rsidRPr="007B370D">
        <w:rPr>
          <w:rFonts w:ascii="Georgia" w:hAnsi="Georgia"/>
          <w:sz w:val="24"/>
          <w:szCs w:val="24"/>
        </w:rPr>
        <w:t xml:space="preserve"> no ‘line of sight’ between the Commonwealth and public transport</w:t>
      </w:r>
      <w:r w:rsidR="00DE503B">
        <w:rPr>
          <w:rFonts w:ascii="Georgia" w:hAnsi="Georgia"/>
          <w:sz w:val="24"/>
          <w:szCs w:val="24"/>
        </w:rPr>
        <w:t xml:space="preserve"> and no reason for </w:t>
      </w:r>
      <w:r w:rsidR="00CE7B2B">
        <w:rPr>
          <w:rFonts w:ascii="Georgia" w:hAnsi="Georgia"/>
          <w:sz w:val="24"/>
          <w:szCs w:val="24"/>
        </w:rPr>
        <w:t xml:space="preserve">Canberra’s </w:t>
      </w:r>
      <w:r w:rsidR="00DE503B">
        <w:rPr>
          <w:rFonts w:ascii="Georgia" w:hAnsi="Georgia"/>
          <w:sz w:val="24"/>
          <w:szCs w:val="24"/>
        </w:rPr>
        <w:t>involvement</w:t>
      </w:r>
      <w:r w:rsidR="00536C69" w:rsidRPr="007B370D">
        <w:rPr>
          <w:rFonts w:ascii="Georgia" w:hAnsi="Georgia"/>
          <w:sz w:val="24"/>
          <w:szCs w:val="24"/>
        </w:rPr>
        <w:t>;</w:t>
      </w:r>
    </w:p>
    <w:p w14:paraId="352BC5FE" w14:textId="6018DD1F" w:rsidR="00772AD8" w:rsidRDefault="00772AD8" w:rsidP="00D80F7D">
      <w:pPr>
        <w:pStyle w:val="ListParagraph"/>
        <w:numPr>
          <w:ilvl w:val="0"/>
          <w:numId w:val="3"/>
        </w:numPr>
        <w:spacing w:after="0"/>
        <w:ind w:left="303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the economic case for infrastructure to allow higher mobility - speed</w:t>
      </w:r>
      <w:r w:rsidR="00930508">
        <w:rPr>
          <w:rFonts w:ascii="Georgia" w:hAnsi="Georgia"/>
          <w:sz w:val="24"/>
          <w:szCs w:val="24"/>
        </w:rPr>
        <w:t>s</w:t>
      </w:r>
      <w:r w:rsidRPr="007B370D">
        <w:rPr>
          <w:rFonts w:ascii="Georgia" w:hAnsi="Georgia"/>
          <w:sz w:val="24"/>
          <w:szCs w:val="24"/>
        </w:rPr>
        <w:t xml:space="preserve"> - </w:t>
      </w:r>
      <w:r w:rsidRPr="007E7054">
        <w:rPr>
          <w:rFonts w:ascii="Georgia" w:hAnsi="Georgia"/>
          <w:i/>
          <w:sz w:val="24"/>
          <w:szCs w:val="24"/>
        </w:rPr>
        <w:t>within</w:t>
      </w:r>
      <w:r w:rsidRPr="007B370D">
        <w:rPr>
          <w:rFonts w:ascii="Georgia" w:hAnsi="Georgia"/>
          <w:sz w:val="24"/>
          <w:szCs w:val="24"/>
        </w:rPr>
        <w:t xml:space="preserve"> outer areas is relatively weak as congestion costs are low</w:t>
      </w:r>
      <w:r>
        <w:rPr>
          <w:rFonts w:ascii="Georgia" w:hAnsi="Georgia"/>
          <w:sz w:val="24"/>
          <w:szCs w:val="24"/>
        </w:rPr>
        <w:t>;</w:t>
      </w:r>
    </w:p>
    <w:p w14:paraId="58E01CC3" w14:textId="5DC4E337" w:rsidR="00772AD8" w:rsidRDefault="00AE5972" w:rsidP="00D80F7D">
      <w:pPr>
        <w:pStyle w:val="ListParagraph"/>
        <w:numPr>
          <w:ilvl w:val="0"/>
          <w:numId w:val="3"/>
        </w:numPr>
        <w:spacing w:after="0"/>
        <w:ind w:left="303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t</w:t>
      </w:r>
      <w:r w:rsidR="003D21C2" w:rsidRPr="007B370D">
        <w:rPr>
          <w:rFonts w:ascii="Georgia" w:hAnsi="Georgia"/>
          <w:sz w:val="24"/>
          <w:szCs w:val="24"/>
        </w:rPr>
        <w:t xml:space="preserve">he most efficient public transport </w:t>
      </w:r>
      <w:r w:rsidR="00772AD8" w:rsidRPr="00FE3E90">
        <w:rPr>
          <w:rFonts w:ascii="Georgia" w:hAnsi="Georgia"/>
          <w:i/>
          <w:sz w:val="24"/>
          <w:szCs w:val="24"/>
        </w:rPr>
        <w:t>within</w:t>
      </w:r>
      <w:r w:rsidR="003D21C2" w:rsidRPr="007B370D">
        <w:rPr>
          <w:rFonts w:ascii="Georgia" w:hAnsi="Georgia"/>
          <w:sz w:val="24"/>
          <w:szCs w:val="24"/>
        </w:rPr>
        <w:t xml:space="preserve"> </w:t>
      </w:r>
      <w:r w:rsidR="00772AD8">
        <w:rPr>
          <w:rFonts w:ascii="Georgia" w:hAnsi="Georgia"/>
          <w:sz w:val="24"/>
          <w:szCs w:val="24"/>
        </w:rPr>
        <w:t xml:space="preserve">outer </w:t>
      </w:r>
      <w:r w:rsidR="003D21C2" w:rsidRPr="007B370D">
        <w:rPr>
          <w:rFonts w:ascii="Georgia" w:hAnsi="Georgia"/>
          <w:sz w:val="24"/>
          <w:szCs w:val="24"/>
        </w:rPr>
        <w:t xml:space="preserve">areas </w:t>
      </w:r>
      <w:r w:rsidR="005F2926" w:rsidRPr="007B370D">
        <w:rPr>
          <w:rFonts w:ascii="Georgia" w:hAnsi="Georgia"/>
          <w:sz w:val="24"/>
          <w:szCs w:val="24"/>
        </w:rPr>
        <w:t xml:space="preserve">is smaller vehicles e.g. </w:t>
      </w:r>
      <w:r w:rsidR="003D21C2" w:rsidRPr="007B370D">
        <w:rPr>
          <w:rFonts w:ascii="Georgia" w:hAnsi="Georgia"/>
          <w:sz w:val="24"/>
          <w:szCs w:val="24"/>
        </w:rPr>
        <w:t>buses, which raise no particular infrastructure issue</w:t>
      </w:r>
      <w:r w:rsidR="00772AD8">
        <w:rPr>
          <w:rFonts w:ascii="Georgia" w:hAnsi="Georgia"/>
          <w:sz w:val="24"/>
          <w:szCs w:val="24"/>
        </w:rPr>
        <w:t>.</w:t>
      </w:r>
    </w:p>
    <w:p w14:paraId="2BE5A851" w14:textId="77777777" w:rsidR="00D80F7D" w:rsidRDefault="00D80F7D" w:rsidP="00D80F7D">
      <w:pPr>
        <w:spacing w:after="0"/>
        <w:ind w:left="-57"/>
        <w:rPr>
          <w:rFonts w:ascii="Georgia" w:hAnsi="Georgia"/>
          <w:sz w:val="24"/>
          <w:szCs w:val="24"/>
        </w:rPr>
      </w:pPr>
    </w:p>
    <w:p w14:paraId="02E34729" w14:textId="5891F0CF" w:rsidR="00FE3E90" w:rsidRDefault="007E7054" w:rsidP="00D80F7D">
      <w:pPr>
        <w:spacing w:after="0"/>
        <w:ind w:left="-5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F45B93">
        <w:rPr>
          <w:rFonts w:ascii="Georgia" w:hAnsi="Georgia"/>
          <w:sz w:val="24"/>
          <w:szCs w:val="24"/>
        </w:rPr>
        <w:t>he present report</w:t>
      </w:r>
      <w:r>
        <w:rPr>
          <w:rFonts w:ascii="Georgia" w:hAnsi="Georgia"/>
          <w:sz w:val="24"/>
          <w:szCs w:val="24"/>
        </w:rPr>
        <w:t xml:space="preserve"> is better researched than the franchising one.  It recites</w:t>
      </w:r>
      <w:r w:rsidR="00F45B9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many </w:t>
      </w:r>
      <w:r w:rsidR="001F43A6" w:rsidRPr="00772AD8">
        <w:rPr>
          <w:rFonts w:ascii="Georgia" w:hAnsi="Georgia"/>
          <w:sz w:val="24"/>
          <w:szCs w:val="24"/>
        </w:rPr>
        <w:t xml:space="preserve">matters </w:t>
      </w:r>
      <w:r w:rsidR="00F45B93">
        <w:rPr>
          <w:rFonts w:ascii="Georgia" w:hAnsi="Georgia"/>
          <w:sz w:val="24"/>
          <w:szCs w:val="24"/>
        </w:rPr>
        <w:t xml:space="preserve">(which should be) </w:t>
      </w:r>
      <w:r w:rsidR="001F43A6" w:rsidRPr="00772AD8">
        <w:rPr>
          <w:rFonts w:ascii="Georgia" w:hAnsi="Georgia"/>
          <w:sz w:val="24"/>
          <w:szCs w:val="24"/>
        </w:rPr>
        <w:t>well known to transport p</w:t>
      </w:r>
      <w:r w:rsidR="00F45B93">
        <w:rPr>
          <w:rFonts w:ascii="Georgia" w:hAnsi="Georgia"/>
          <w:sz w:val="24"/>
          <w:szCs w:val="24"/>
        </w:rPr>
        <w:t>olicy makers</w:t>
      </w:r>
      <w:r w:rsidR="00FE3E90">
        <w:rPr>
          <w:rFonts w:ascii="Georgia" w:hAnsi="Georgia"/>
          <w:sz w:val="24"/>
          <w:szCs w:val="24"/>
        </w:rPr>
        <w:t>.</w:t>
      </w:r>
    </w:p>
    <w:p w14:paraId="01B37A2D" w14:textId="77777777" w:rsidR="00D80F7D" w:rsidRDefault="00D80F7D" w:rsidP="00D80F7D">
      <w:pPr>
        <w:spacing w:after="0"/>
        <w:ind w:left="-57"/>
        <w:rPr>
          <w:rFonts w:ascii="Georgia" w:hAnsi="Georgia"/>
          <w:sz w:val="24"/>
          <w:szCs w:val="24"/>
        </w:rPr>
      </w:pPr>
    </w:p>
    <w:p w14:paraId="612DB98E" w14:textId="6E9629FA" w:rsidR="000436B9" w:rsidRDefault="00FE3E90" w:rsidP="00D80F7D">
      <w:pPr>
        <w:spacing w:after="0"/>
        <w:ind w:left="-5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1F43A6" w:rsidRPr="00772AD8">
        <w:rPr>
          <w:rFonts w:ascii="Georgia" w:hAnsi="Georgia"/>
          <w:sz w:val="24"/>
          <w:szCs w:val="24"/>
        </w:rPr>
        <w:t xml:space="preserve">owever, </w:t>
      </w:r>
      <w:r w:rsidR="00772AD8" w:rsidRPr="00772AD8">
        <w:rPr>
          <w:rFonts w:ascii="Georgia" w:hAnsi="Georgia"/>
          <w:sz w:val="24"/>
          <w:szCs w:val="24"/>
        </w:rPr>
        <w:t xml:space="preserve">it </w:t>
      </w:r>
      <w:r w:rsidR="007E7054">
        <w:rPr>
          <w:rFonts w:ascii="Georgia" w:hAnsi="Georgia"/>
          <w:sz w:val="24"/>
          <w:szCs w:val="24"/>
        </w:rPr>
        <w:t>i</w:t>
      </w:r>
      <w:r w:rsidR="00DE503B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</w:t>
      </w:r>
      <w:r w:rsidR="00772AD8" w:rsidRPr="00772AD8">
        <w:rPr>
          <w:rFonts w:ascii="Georgia" w:hAnsi="Georgia"/>
          <w:sz w:val="24"/>
          <w:szCs w:val="24"/>
        </w:rPr>
        <w:t>confus</w:t>
      </w:r>
      <w:r w:rsidR="00DE503B">
        <w:rPr>
          <w:rFonts w:ascii="Georgia" w:hAnsi="Georgia"/>
          <w:sz w:val="24"/>
          <w:szCs w:val="24"/>
        </w:rPr>
        <w:t>ed</w:t>
      </w:r>
      <w:r w:rsidR="00772AD8" w:rsidRPr="00772AD8">
        <w:rPr>
          <w:rFonts w:ascii="Georgia" w:hAnsi="Georgia"/>
          <w:sz w:val="24"/>
          <w:szCs w:val="24"/>
        </w:rPr>
        <w:t xml:space="preserve"> about </w:t>
      </w:r>
      <w:r w:rsidR="00772AD8">
        <w:rPr>
          <w:rFonts w:ascii="Georgia" w:hAnsi="Georgia"/>
          <w:sz w:val="24"/>
          <w:szCs w:val="24"/>
        </w:rPr>
        <w:t xml:space="preserve">metropolitan </w:t>
      </w:r>
      <w:r w:rsidR="00772AD8" w:rsidRPr="00772AD8">
        <w:rPr>
          <w:rFonts w:ascii="Georgia" w:hAnsi="Georgia"/>
          <w:sz w:val="24"/>
          <w:szCs w:val="24"/>
        </w:rPr>
        <w:t xml:space="preserve">travel </w:t>
      </w:r>
      <w:r w:rsidR="00772AD8">
        <w:rPr>
          <w:rFonts w:ascii="Georgia" w:hAnsi="Georgia"/>
          <w:sz w:val="24"/>
          <w:szCs w:val="24"/>
        </w:rPr>
        <w:t xml:space="preserve">and transport systems </w:t>
      </w:r>
      <w:r>
        <w:rPr>
          <w:rFonts w:ascii="Georgia" w:hAnsi="Georgia"/>
          <w:sz w:val="24"/>
          <w:szCs w:val="24"/>
        </w:rPr>
        <w:t xml:space="preserve">– </w:t>
      </w:r>
      <w:r w:rsidR="00DE503B">
        <w:rPr>
          <w:rFonts w:ascii="Georgia" w:hAnsi="Georgia"/>
          <w:sz w:val="24"/>
          <w:szCs w:val="24"/>
        </w:rPr>
        <w:t>notabl</w:t>
      </w:r>
      <w:r w:rsidR="00D61CB8">
        <w:rPr>
          <w:rFonts w:ascii="Georgia" w:hAnsi="Georgia"/>
          <w:sz w:val="24"/>
          <w:szCs w:val="24"/>
        </w:rPr>
        <w:t>y</w:t>
      </w:r>
      <w:r w:rsidR="00DE503B">
        <w:rPr>
          <w:rFonts w:ascii="Georgia" w:hAnsi="Georgia"/>
          <w:sz w:val="24"/>
          <w:szCs w:val="24"/>
        </w:rPr>
        <w:t xml:space="preserve"> the i</w:t>
      </w:r>
      <w:r>
        <w:rPr>
          <w:rFonts w:ascii="Georgia" w:hAnsi="Georgia"/>
          <w:sz w:val="24"/>
          <w:szCs w:val="24"/>
        </w:rPr>
        <w:t>mplications of difference</w:t>
      </w:r>
      <w:r w:rsidR="000436B9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between travel within an area and </w:t>
      </w:r>
      <w:r w:rsidR="00DE503B">
        <w:rPr>
          <w:rFonts w:ascii="Georgia" w:hAnsi="Georgia"/>
          <w:sz w:val="24"/>
          <w:szCs w:val="24"/>
        </w:rPr>
        <w:t xml:space="preserve">travel </w:t>
      </w:r>
      <w:r>
        <w:rPr>
          <w:rFonts w:ascii="Georgia" w:hAnsi="Georgia"/>
          <w:sz w:val="24"/>
          <w:szCs w:val="24"/>
        </w:rPr>
        <w:t xml:space="preserve">across areas.  </w:t>
      </w:r>
    </w:p>
    <w:p w14:paraId="323B791A" w14:textId="77777777" w:rsidR="00D80F7D" w:rsidRDefault="00D80F7D" w:rsidP="00D80F7D">
      <w:pPr>
        <w:spacing w:after="0"/>
        <w:ind w:left="-57"/>
        <w:rPr>
          <w:rFonts w:ascii="Georgia" w:hAnsi="Georgia"/>
          <w:sz w:val="24"/>
          <w:szCs w:val="24"/>
        </w:rPr>
      </w:pPr>
    </w:p>
    <w:p w14:paraId="1DAD9C38" w14:textId="749A30CE" w:rsidR="000436B9" w:rsidRDefault="007E7054" w:rsidP="00D80F7D">
      <w:pPr>
        <w:spacing w:after="0"/>
        <w:ind w:left="-5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Some</w:t>
      </w:r>
      <w:r w:rsidR="00772AD8">
        <w:rPr>
          <w:rFonts w:ascii="Georgia" w:hAnsi="Georgia"/>
          <w:sz w:val="24"/>
          <w:szCs w:val="24"/>
        </w:rPr>
        <w:t xml:space="preserve"> conclusions </w:t>
      </w:r>
      <w:r>
        <w:rPr>
          <w:rFonts w:ascii="Georgia" w:hAnsi="Georgia"/>
          <w:sz w:val="24"/>
          <w:szCs w:val="24"/>
        </w:rPr>
        <w:t xml:space="preserve">are </w:t>
      </w:r>
      <w:r w:rsidR="00772AD8">
        <w:rPr>
          <w:rFonts w:ascii="Georgia" w:hAnsi="Georgia"/>
          <w:sz w:val="24"/>
          <w:szCs w:val="24"/>
        </w:rPr>
        <w:t>not supported by facts</w:t>
      </w:r>
      <w:r w:rsidR="00FE3E90">
        <w:rPr>
          <w:rFonts w:ascii="Georgia" w:hAnsi="Georgia"/>
          <w:sz w:val="24"/>
          <w:szCs w:val="24"/>
        </w:rPr>
        <w:t>, for example</w:t>
      </w:r>
      <w:r w:rsidR="000436B9">
        <w:rPr>
          <w:rFonts w:ascii="Georgia" w:hAnsi="Georgia"/>
          <w:sz w:val="24"/>
          <w:szCs w:val="24"/>
        </w:rPr>
        <w:t>:</w:t>
      </w:r>
    </w:p>
    <w:p w14:paraId="52873863" w14:textId="1CD4FF2E" w:rsidR="000436B9" w:rsidRPr="000436B9" w:rsidRDefault="000436B9" w:rsidP="00D80F7D">
      <w:pPr>
        <w:pStyle w:val="ListParagraph"/>
        <w:numPr>
          <w:ilvl w:val="0"/>
          <w:numId w:val="6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th</w:t>
      </w:r>
      <w:r w:rsidR="00912302">
        <w:rPr>
          <w:rFonts w:ascii="Georgia" w:hAnsi="Georgia"/>
          <w:sz w:val="24"/>
          <w:szCs w:val="24"/>
        </w:rPr>
        <w:t>e idea th</w:t>
      </w:r>
      <w:r>
        <w:rPr>
          <w:rFonts w:ascii="Georgia" w:hAnsi="Georgia"/>
          <w:sz w:val="24"/>
          <w:szCs w:val="24"/>
        </w:rPr>
        <w:t xml:space="preserve">at </w:t>
      </w:r>
      <w:r w:rsidR="00D61CB8">
        <w:rPr>
          <w:rFonts w:ascii="Georgia" w:hAnsi="Georgia"/>
          <w:sz w:val="24"/>
          <w:szCs w:val="24"/>
        </w:rPr>
        <w:t xml:space="preserve">benefits of </w:t>
      </w:r>
      <w:r>
        <w:rPr>
          <w:rFonts w:ascii="Georgia" w:hAnsi="Georgia"/>
          <w:sz w:val="24"/>
          <w:szCs w:val="24"/>
        </w:rPr>
        <w:t>p</w:t>
      </w:r>
      <w:r w:rsidRPr="000436B9">
        <w:rPr>
          <w:rFonts w:ascii="Georgia" w:hAnsi="Georgia"/>
          <w:sz w:val="24"/>
          <w:szCs w:val="24"/>
        </w:rPr>
        <w:t xml:space="preserve">assenger interchanging </w:t>
      </w:r>
      <w:r w:rsidR="00D61CB8">
        <w:rPr>
          <w:rFonts w:ascii="Georgia" w:hAnsi="Georgia"/>
          <w:sz w:val="24"/>
          <w:szCs w:val="24"/>
        </w:rPr>
        <w:t>are under</w:t>
      </w:r>
      <w:r w:rsidRPr="000436B9">
        <w:rPr>
          <w:rFonts w:ascii="Georgia" w:hAnsi="Georgia"/>
          <w:sz w:val="24"/>
          <w:szCs w:val="24"/>
        </w:rPr>
        <w:t>valued and should be promoted.  If anything</w:t>
      </w:r>
      <w:r>
        <w:rPr>
          <w:rFonts w:ascii="Georgia" w:hAnsi="Georgia"/>
          <w:sz w:val="24"/>
          <w:szCs w:val="24"/>
        </w:rPr>
        <w:t>,</w:t>
      </w:r>
      <w:r w:rsidRPr="000436B9">
        <w:rPr>
          <w:rFonts w:ascii="Georgia" w:hAnsi="Georgia"/>
          <w:sz w:val="24"/>
          <w:szCs w:val="24"/>
        </w:rPr>
        <w:t xml:space="preserve"> Australia</w:t>
      </w:r>
      <w:r w:rsidR="00DE503B">
        <w:rPr>
          <w:rFonts w:ascii="Georgia" w:hAnsi="Georgia"/>
          <w:sz w:val="24"/>
          <w:szCs w:val="24"/>
        </w:rPr>
        <w:t>n</w:t>
      </w:r>
      <w:r w:rsidRPr="000436B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commuter </w:t>
      </w:r>
      <w:r w:rsidRPr="000436B9">
        <w:rPr>
          <w:rFonts w:ascii="Georgia" w:hAnsi="Georgia"/>
          <w:sz w:val="24"/>
          <w:szCs w:val="24"/>
        </w:rPr>
        <w:t xml:space="preserve">interchanging is substantially overvalued as evidenced by </w:t>
      </w:r>
      <w:r w:rsidR="00DD294D">
        <w:rPr>
          <w:rFonts w:ascii="Georgia" w:hAnsi="Georgia"/>
          <w:sz w:val="24"/>
          <w:szCs w:val="24"/>
        </w:rPr>
        <w:t xml:space="preserve">studies </w:t>
      </w:r>
      <w:r w:rsidR="006366E8">
        <w:rPr>
          <w:rFonts w:ascii="Georgia" w:hAnsi="Georgia"/>
          <w:sz w:val="24"/>
          <w:szCs w:val="24"/>
        </w:rPr>
        <w:t xml:space="preserve">here </w:t>
      </w:r>
      <w:r w:rsidR="00DD294D">
        <w:rPr>
          <w:rFonts w:ascii="Georgia" w:hAnsi="Georgia"/>
          <w:sz w:val="24"/>
          <w:szCs w:val="24"/>
        </w:rPr>
        <w:t xml:space="preserve">assuming </w:t>
      </w:r>
      <w:r w:rsidRPr="000436B9">
        <w:rPr>
          <w:rFonts w:ascii="Georgia" w:hAnsi="Georgia"/>
          <w:sz w:val="24"/>
          <w:szCs w:val="24"/>
        </w:rPr>
        <w:t>a much lower</w:t>
      </w:r>
      <w:r w:rsidR="00DE503B">
        <w:rPr>
          <w:rFonts w:ascii="Georgia" w:hAnsi="Georgia"/>
          <w:sz w:val="24"/>
          <w:szCs w:val="24"/>
        </w:rPr>
        <w:t xml:space="preserve"> </w:t>
      </w:r>
      <w:r w:rsidRPr="000436B9">
        <w:rPr>
          <w:rFonts w:ascii="Georgia" w:hAnsi="Georgia"/>
          <w:sz w:val="24"/>
          <w:szCs w:val="24"/>
        </w:rPr>
        <w:t>‘transfer time penalty’ (the cost of interchange) than in the UK;</w:t>
      </w:r>
    </w:p>
    <w:p w14:paraId="5B73C5DD" w14:textId="12FBB2B5" w:rsidR="00772AD8" w:rsidRDefault="00FE3E90" w:rsidP="00D80F7D">
      <w:pPr>
        <w:pStyle w:val="ListParagraph"/>
        <w:numPr>
          <w:ilvl w:val="0"/>
          <w:numId w:val="6"/>
        </w:numPr>
        <w:spacing w:after="0"/>
        <w:ind w:left="360"/>
        <w:rPr>
          <w:rFonts w:ascii="Georgia" w:hAnsi="Georgia"/>
          <w:sz w:val="24"/>
          <w:szCs w:val="24"/>
        </w:rPr>
      </w:pPr>
      <w:r w:rsidRPr="000436B9">
        <w:rPr>
          <w:rFonts w:ascii="Georgia" w:hAnsi="Georgia"/>
          <w:sz w:val="24"/>
          <w:szCs w:val="24"/>
        </w:rPr>
        <w:t>th</w:t>
      </w:r>
      <w:r w:rsidR="00912302">
        <w:rPr>
          <w:rFonts w:ascii="Georgia" w:hAnsi="Georgia"/>
          <w:sz w:val="24"/>
          <w:szCs w:val="24"/>
        </w:rPr>
        <w:t>e view th</w:t>
      </w:r>
      <w:r w:rsidRPr="000436B9">
        <w:rPr>
          <w:rFonts w:ascii="Georgia" w:hAnsi="Georgia"/>
          <w:sz w:val="24"/>
          <w:szCs w:val="24"/>
        </w:rPr>
        <w:t xml:space="preserve">at metro </w:t>
      </w:r>
      <w:r w:rsidR="00DE503B">
        <w:rPr>
          <w:rFonts w:ascii="Georgia" w:hAnsi="Georgia"/>
          <w:sz w:val="24"/>
          <w:szCs w:val="24"/>
        </w:rPr>
        <w:t xml:space="preserve">rail </w:t>
      </w:r>
      <w:r w:rsidRPr="000436B9">
        <w:rPr>
          <w:rFonts w:ascii="Georgia" w:hAnsi="Georgia"/>
          <w:sz w:val="24"/>
          <w:szCs w:val="24"/>
        </w:rPr>
        <w:t>is more flexible than suburban rail</w:t>
      </w:r>
      <w:r w:rsidR="00D80F7D">
        <w:rPr>
          <w:rFonts w:ascii="Georgia" w:hAnsi="Georgia"/>
          <w:sz w:val="24"/>
          <w:szCs w:val="24"/>
        </w:rPr>
        <w:t xml:space="preserve"> and can form the basis of a trunk or intercity system</w:t>
      </w:r>
      <w:r w:rsidR="000436B9" w:rsidRPr="000436B9">
        <w:rPr>
          <w:rFonts w:ascii="Georgia" w:hAnsi="Georgia"/>
          <w:sz w:val="24"/>
          <w:szCs w:val="24"/>
        </w:rPr>
        <w:t>.  I</w:t>
      </w:r>
      <w:r w:rsidRPr="000436B9">
        <w:rPr>
          <w:rFonts w:ascii="Georgia" w:hAnsi="Georgia"/>
          <w:sz w:val="24"/>
          <w:szCs w:val="24"/>
        </w:rPr>
        <w:t>n fact</w:t>
      </w:r>
      <w:r w:rsidR="00DE503B">
        <w:rPr>
          <w:rFonts w:ascii="Georgia" w:hAnsi="Georgia"/>
          <w:sz w:val="24"/>
          <w:szCs w:val="24"/>
        </w:rPr>
        <w:t>,</w:t>
      </w:r>
      <w:r w:rsidRPr="000436B9">
        <w:rPr>
          <w:rFonts w:ascii="Georgia" w:hAnsi="Georgia"/>
          <w:sz w:val="24"/>
          <w:szCs w:val="24"/>
        </w:rPr>
        <w:t xml:space="preserve"> the opposite is the case.</w:t>
      </w:r>
    </w:p>
    <w:p w14:paraId="263EC6B8" w14:textId="4687FBB6" w:rsidR="00D80F7D" w:rsidRDefault="00D80F7D" w:rsidP="00D80F7D">
      <w:pPr>
        <w:pStyle w:val="ListParagraph"/>
        <w:spacing w:after="0"/>
        <w:ind w:left="360"/>
        <w:rPr>
          <w:rFonts w:ascii="Georgia" w:hAnsi="Georgia"/>
          <w:sz w:val="24"/>
          <w:szCs w:val="24"/>
        </w:rPr>
      </w:pPr>
    </w:p>
    <w:p w14:paraId="774C805B" w14:textId="16A06B1F" w:rsidR="00912302" w:rsidRDefault="00912302" w:rsidP="0091230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Several other elements are misleading e.g. </w:t>
      </w:r>
    </w:p>
    <w:p w14:paraId="4CE50BA8" w14:textId="77777777" w:rsidR="00912302" w:rsidRPr="003B4C36" w:rsidRDefault="00912302" w:rsidP="00912302">
      <w:pPr>
        <w:pStyle w:val="ListParagraph"/>
        <w:numPr>
          <w:ilvl w:val="0"/>
          <w:numId w:val="8"/>
        </w:numPr>
        <w:spacing w:after="0"/>
        <w:ind w:left="360"/>
        <w:rPr>
          <w:rFonts w:ascii="Georgia" w:hAnsi="Georgia"/>
          <w:sz w:val="24"/>
          <w:szCs w:val="24"/>
        </w:rPr>
      </w:pPr>
      <w:r w:rsidRPr="003B4C36">
        <w:rPr>
          <w:rFonts w:ascii="Georgia" w:hAnsi="Georgia"/>
          <w:sz w:val="24"/>
          <w:szCs w:val="24"/>
        </w:rPr>
        <w:t xml:space="preserve">average </w:t>
      </w:r>
      <w:r>
        <w:rPr>
          <w:rFonts w:ascii="Georgia" w:hAnsi="Georgia"/>
          <w:sz w:val="24"/>
          <w:szCs w:val="24"/>
        </w:rPr>
        <w:t>metropolitan travel</w:t>
      </w:r>
      <w:r w:rsidRPr="003B4C36">
        <w:rPr>
          <w:rFonts w:ascii="Georgia" w:hAnsi="Georgia"/>
          <w:sz w:val="24"/>
          <w:szCs w:val="24"/>
        </w:rPr>
        <w:t xml:space="preserve"> times grossly understate actual commuting times to centres;</w:t>
      </w:r>
    </w:p>
    <w:p w14:paraId="09FD1BC1" w14:textId="598AA3EE" w:rsidR="00912302" w:rsidRPr="003B4C36" w:rsidRDefault="00912302" w:rsidP="00912302">
      <w:pPr>
        <w:pStyle w:val="ListParagraph"/>
        <w:numPr>
          <w:ilvl w:val="0"/>
          <w:numId w:val="8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commuting</w:t>
      </w:r>
      <w:r w:rsidRPr="003B4C36">
        <w:rPr>
          <w:rFonts w:ascii="Georgia" w:hAnsi="Georgia"/>
          <w:sz w:val="24"/>
          <w:szCs w:val="24"/>
        </w:rPr>
        <w:t xml:space="preserve"> capacity </w:t>
      </w:r>
      <w:r>
        <w:rPr>
          <w:rFonts w:ascii="Georgia" w:hAnsi="Georgia"/>
          <w:sz w:val="24"/>
          <w:szCs w:val="24"/>
        </w:rPr>
        <w:t xml:space="preserve">is determined by seats, unlike the report which presents capacity as total passenger room (include standing) – the </w:t>
      </w:r>
      <w:r w:rsidR="00930508">
        <w:rPr>
          <w:rFonts w:ascii="Georgia" w:hAnsi="Georgia"/>
          <w:sz w:val="24"/>
          <w:szCs w:val="24"/>
        </w:rPr>
        <w:t xml:space="preserve">report’s </w:t>
      </w:r>
      <w:r>
        <w:rPr>
          <w:rFonts w:ascii="Georgia" w:hAnsi="Georgia"/>
          <w:sz w:val="24"/>
          <w:szCs w:val="24"/>
        </w:rPr>
        <w:t xml:space="preserve">numbers (Table 4) are </w:t>
      </w:r>
      <w:r w:rsidR="00930508">
        <w:rPr>
          <w:rFonts w:ascii="Georgia" w:hAnsi="Georgia"/>
          <w:sz w:val="24"/>
          <w:szCs w:val="24"/>
        </w:rPr>
        <w:t>dubious</w:t>
      </w:r>
      <w:r>
        <w:rPr>
          <w:rFonts w:ascii="Georgia" w:hAnsi="Georgia"/>
          <w:sz w:val="24"/>
          <w:szCs w:val="24"/>
        </w:rPr>
        <w:t xml:space="preserve"> as well;</w:t>
      </w:r>
      <w:r w:rsidRPr="003B4C36">
        <w:rPr>
          <w:rFonts w:ascii="Georgia" w:hAnsi="Georgia"/>
          <w:sz w:val="24"/>
          <w:szCs w:val="24"/>
        </w:rPr>
        <w:t xml:space="preserve"> </w:t>
      </w:r>
    </w:p>
    <w:p w14:paraId="4E1E67EB" w14:textId="0DFD8D08" w:rsidR="00912302" w:rsidRPr="003B4C36" w:rsidRDefault="00912302" w:rsidP="00912302">
      <w:pPr>
        <w:pStyle w:val="ListParagraph"/>
        <w:numPr>
          <w:ilvl w:val="0"/>
          <w:numId w:val="8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use of the </w:t>
      </w:r>
      <w:r w:rsidRPr="003B4C36">
        <w:rPr>
          <w:rFonts w:ascii="Georgia" w:hAnsi="Georgia"/>
          <w:sz w:val="24"/>
          <w:szCs w:val="24"/>
        </w:rPr>
        <w:t xml:space="preserve">hierarchy of transport types to promote </w:t>
      </w:r>
      <w:r>
        <w:rPr>
          <w:rFonts w:ascii="Georgia" w:hAnsi="Georgia"/>
          <w:sz w:val="24"/>
          <w:szCs w:val="24"/>
        </w:rPr>
        <w:t xml:space="preserve">rail </w:t>
      </w:r>
      <w:r w:rsidRPr="003B4C36">
        <w:rPr>
          <w:rFonts w:ascii="Georgia" w:hAnsi="Georgia"/>
          <w:sz w:val="24"/>
          <w:szCs w:val="24"/>
        </w:rPr>
        <w:t>commuter ‘interchanging’</w:t>
      </w:r>
      <w:r>
        <w:rPr>
          <w:rFonts w:ascii="Georgia" w:hAnsi="Georgia"/>
          <w:sz w:val="24"/>
          <w:szCs w:val="24"/>
        </w:rPr>
        <w:t xml:space="preserve">.  Running commuter trains through centres – instead of requiring passenger interchange at the </w:t>
      </w:r>
      <w:r w:rsidR="00930508">
        <w:rPr>
          <w:rFonts w:ascii="Georgia" w:hAnsi="Georgia"/>
          <w:sz w:val="24"/>
          <w:szCs w:val="24"/>
        </w:rPr>
        <w:t>(19</w:t>
      </w:r>
      <w:r w:rsidR="00930508" w:rsidRPr="00930508">
        <w:rPr>
          <w:rFonts w:ascii="Georgia" w:hAnsi="Georgia"/>
          <w:sz w:val="24"/>
          <w:szCs w:val="24"/>
          <w:vertAlign w:val="superscript"/>
        </w:rPr>
        <w:t>th</w:t>
      </w:r>
      <w:r w:rsidR="00930508">
        <w:rPr>
          <w:rFonts w:ascii="Georgia" w:hAnsi="Georgia"/>
          <w:sz w:val="24"/>
          <w:szCs w:val="24"/>
        </w:rPr>
        <w:t xml:space="preserve"> century) </w:t>
      </w:r>
      <w:r>
        <w:rPr>
          <w:rFonts w:ascii="Georgia" w:hAnsi="Georgia"/>
          <w:sz w:val="24"/>
          <w:szCs w:val="24"/>
        </w:rPr>
        <w:t>edge of cities – is likely to maximise access and capacity e.g. RER in Paris</w:t>
      </w:r>
      <w:r w:rsidRPr="003B4C36">
        <w:rPr>
          <w:rFonts w:ascii="Georgia" w:hAnsi="Georgia"/>
          <w:sz w:val="24"/>
          <w:szCs w:val="24"/>
        </w:rPr>
        <w:t xml:space="preserve">. </w:t>
      </w:r>
    </w:p>
    <w:p w14:paraId="69D04DFB" w14:textId="77777777" w:rsidR="00912302" w:rsidRPr="000436B9" w:rsidRDefault="00912302" w:rsidP="00D80F7D">
      <w:pPr>
        <w:pStyle w:val="ListParagraph"/>
        <w:spacing w:after="0"/>
        <w:ind w:left="360"/>
        <w:rPr>
          <w:rFonts w:ascii="Georgia" w:hAnsi="Georgia"/>
          <w:sz w:val="24"/>
          <w:szCs w:val="24"/>
        </w:rPr>
      </w:pPr>
    </w:p>
    <w:p w14:paraId="450E2FBB" w14:textId="7D1D70F5" w:rsidR="005F2926" w:rsidRPr="007B370D" w:rsidRDefault="005E343E" w:rsidP="00D80F7D">
      <w:pPr>
        <w:spacing w:after="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Some</w:t>
      </w:r>
      <w:r w:rsidR="005F2926" w:rsidRPr="007B370D">
        <w:rPr>
          <w:rFonts w:ascii="Georgia" w:hAnsi="Georgia"/>
          <w:sz w:val="24"/>
          <w:szCs w:val="24"/>
        </w:rPr>
        <w:t xml:space="preserve"> important matters </w:t>
      </w:r>
      <w:r w:rsidR="00912302">
        <w:rPr>
          <w:rFonts w:ascii="Georgia" w:hAnsi="Georgia"/>
          <w:sz w:val="24"/>
          <w:szCs w:val="24"/>
        </w:rPr>
        <w:t>a</w:t>
      </w:r>
      <w:r w:rsidR="005F2926" w:rsidRPr="007B370D">
        <w:rPr>
          <w:rFonts w:ascii="Georgia" w:hAnsi="Georgia"/>
          <w:sz w:val="24"/>
          <w:szCs w:val="24"/>
        </w:rPr>
        <w:t>re not mentioned in the report:</w:t>
      </w:r>
    </w:p>
    <w:p w14:paraId="309A53CA" w14:textId="483C6025" w:rsidR="00AD2A90" w:rsidRPr="007B370D" w:rsidRDefault="00AD2A90" w:rsidP="00D80F7D">
      <w:pPr>
        <w:pStyle w:val="ListParagraph"/>
        <w:numPr>
          <w:ilvl w:val="0"/>
          <w:numId w:val="4"/>
        </w:numPr>
        <w:spacing w:after="0"/>
        <w:ind w:left="36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 xml:space="preserve">it is possible, in some cases likely, that </w:t>
      </w:r>
      <w:r w:rsidR="000436B9">
        <w:rPr>
          <w:rFonts w:ascii="Georgia" w:hAnsi="Georgia"/>
          <w:sz w:val="24"/>
          <w:szCs w:val="24"/>
        </w:rPr>
        <w:t>car</w:t>
      </w:r>
      <w:r w:rsidRPr="007B370D">
        <w:rPr>
          <w:rFonts w:ascii="Georgia" w:hAnsi="Georgia"/>
          <w:sz w:val="24"/>
          <w:szCs w:val="24"/>
        </w:rPr>
        <w:t xml:space="preserve"> use is economically, socially and environmentally superior to public transport </w:t>
      </w:r>
      <w:r w:rsidR="000436B9" w:rsidRPr="000436B9">
        <w:rPr>
          <w:rFonts w:ascii="Georgia" w:hAnsi="Georgia"/>
          <w:i/>
          <w:sz w:val="24"/>
          <w:szCs w:val="24"/>
        </w:rPr>
        <w:t>with</w:t>
      </w:r>
      <w:r w:rsidRPr="000436B9">
        <w:rPr>
          <w:rFonts w:ascii="Georgia" w:hAnsi="Georgia"/>
          <w:i/>
          <w:sz w:val="24"/>
          <w:szCs w:val="24"/>
        </w:rPr>
        <w:t>in</w:t>
      </w:r>
      <w:r w:rsidRPr="007B370D">
        <w:rPr>
          <w:rFonts w:ascii="Georgia" w:hAnsi="Georgia"/>
          <w:sz w:val="24"/>
          <w:szCs w:val="24"/>
        </w:rPr>
        <w:t xml:space="preserve"> outer urban areas;</w:t>
      </w:r>
    </w:p>
    <w:p w14:paraId="79DD0D3A" w14:textId="0766668B" w:rsidR="005F2926" w:rsidRDefault="00536C69" w:rsidP="00D80F7D">
      <w:pPr>
        <w:pStyle w:val="ListParagraph"/>
        <w:numPr>
          <w:ilvl w:val="0"/>
          <w:numId w:val="4"/>
        </w:numPr>
        <w:spacing w:after="0"/>
        <w:ind w:left="36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t</w:t>
      </w:r>
      <w:r w:rsidR="005F2926" w:rsidRPr="007B370D">
        <w:rPr>
          <w:rFonts w:ascii="Georgia" w:hAnsi="Georgia"/>
          <w:sz w:val="24"/>
          <w:szCs w:val="24"/>
        </w:rPr>
        <w:t xml:space="preserve">he marginal benefit of connectivity </w:t>
      </w:r>
      <w:r w:rsidR="005F2926" w:rsidRPr="00912302">
        <w:rPr>
          <w:rFonts w:ascii="Georgia" w:hAnsi="Georgia"/>
          <w:i/>
          <w:sz w:val="24"/>
          <w:szCs w:val="24"/>
        </w:rPr>
        <w:t>to</w:t>
      </w:r>
      <w:r w:rsidR="005F2926" w:rsidRPr="007B370D">
        <w:rPr>
          <w:rFonts w:ascii="Georgia" w:hAnsi="Georgia"/>
          <w:sz w:val="24"/>
          <w:szCs w:val="24"/>
        </w:rPr>
        <w:t xml:space="preserve"> </w:t>
      </w:r>
      <w:r w:rsidR="00D80F7D">
        <w:rPr>
          <w:rFonts w:ascii="Georgia" w:hAnsi="Georgia"/>
          <w:sz w:val="24"/>
          <w:szCs w:val="24"/>
        </w:rPr>
        <w:t xml:space="preserve">major </w:t>
      </w:r>
      <w:r w:rsidR="005F2926" w:rsidRPr="007B370D">
        <w:rPr>
          <w:rFonts w:ascii="Georgia" w:hAnsi="Georgia"/>
          <w:sz w:val="24"/>
          <w:szCs w:val="24"/>
        </w:rPr>
        <w:t xml:space="preserve">centres </w:t>
      </w:r>
      <w:r w:rsidRPr="007B370D">
        <w:rPr>
          <w:rFonts w:ascii="Georgia" w:hAnsi="Georgia"/>
          <w:sz w:val="24"/>
          <w:szCs w:val="24"/>
        </w:rPr>
        <w:t xml:space="preserve">– </w:t>
      </w:r>
      <w:r w:rsidR="005F2926" w:rsidRPr="007B370D">
        <w:rPr>
          <w:rFonts w:ascii="Georgia" w:hAnsi="Georgia"/>
          <w:sz w:val="24"/>
          <w:szCs w:val="24"/>
        </w:rPr>
        <w:t>access</w:t>
      </w:r>
      <w:r w:rsidRPr="007B370D">
        <w:rPr>
          <w:rFonts w:ascii="Georgia" w:hAnsi="Georgia"/>
          <w:sz w:val="24"/>
          <w:szCs w:val="24"/>
        </w:rPr>
        <w:t>,</w:t>
      </w:r>
      <w:r w:rsidR="005F2926" w:rsidRPr="007B370D">
        <w:rPr>
          <w:rFonts w:ascii="Georgia" w:hAnsi="Georgia"/>
          <w:sz w:val="24"/>
          <w:szCs w:val="24"/>
        </w:rPr>
        <w:t xml:space="preserve"> not mobility</w:t>
      </w:r>
      <w:r w:rsidR="005E343E" w:rsidRPr="007B370D">
        <w:rPr>
          <w:rFonts w:ascii="Georgia" w:hAnsi="Georgia"/>
          <w:sz w:val="24"/>
          <w:szCs w:val="24"/>
        </w:rPr>
        <w:t>/speed</w:t>
      </w:r>
      <w:r w:rsidR="005F2926" w:rsidRPr="007B370D">
        <w:rPr>
          <w:rFonts w:ascii="Georgia" w:hAnsi="Georgia"/>
          <w:sz w:val="24"/>
          <w:szCs w:val="24"/>
        </w:rPr>
        <w:t xml:space="preserve"> – is likely to be high </w:t>
      </w:r>
      <w:r w:rsidR="00D61CB8">
        <w:rPr>
          <w:rFonts w:ascii="Georgia" w:hAnsi="Georgia"/>
          <w:sz w:val="24"/>
          <w:szCs w:val="24"/>
        </w:rPr>
        <w:t>for</w:t>
      </w:r>
      <w:r w:rsidR="005F2926" w:rsidRPr="007B370D">
        <w:rPr>
          <w:rFonts w:ascii="Georgia" w:hAnsi="Georgia"/>
          <w:sz w:val="24"/>
          <w:szCs w:val="24"/>
        </w:rPr>
        <w:t xml:space="preserve"> outer urban areas;  </w:t>
      </w:r>
    </w:p>
    <w:p w14:paraId="72B6C7C8" w14:textId="5BAB71BD" w:rsidR="003B4C36" w:rsidRDefault="003B4C36" w:rsidP="003B4C36">
      <w:pPr>
        <w:pStyle w:val="ListParagraph"/>
        <w:numPr>
          <w:ilvl w:val="0"/>
          <w:numId w:val="4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transport is important for access to central city areas because road routes approaching centres tend to be congested and parking in centres is difficult;</w:t>
      </w:r>
    </w:p>
    <w:p w14:paraId="0DCA10D0" w14:textId="5BF63600" w:rsidR="005E343E" w:rsidRDefault="00536C69" w:rsidP="00D80F7D">
      <w:pPr>
        <w:pStyle w:val="ListParagraph"/>
        <w:numPr>
          <w:ilvl w:val="0"/>
          <w:numId w:val="4"/>
        </w:numPr>
        <w:spacing w:after="0"/>
        <w:ind w:left="36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c</w:t>
      </w:r>
      <w:r w:rsidR="00AE5972" w:rsidRPr="007B370D">
        <w:rPr>
          <w:rFonts w:ascii="Georgia" w:hAnsi="Georgia"/>
          <w:sz w:val="24"/>
          <w:szCs w:val="24"/>
        </w:rPr>
        <w:t xml:space="preserve">onnectivity </w:t>
      </w:r>
      <w:r w:rsidR="00D61CB8">
        <w:rPr>
          <w:rFonts w:ascii="Georgia" w:hAnsi="Georgia"/>
          <w:sz w:val="24"/>
          <w:szCs w:val="24"/>
        </w:rPr>
        <w:t xml:space="preserve">of outer </w:t>
      </w:r>
      <w:r w:rsidR="00AE5972" w:rsidRPr="007B370D">
        <w:rPr>
          <w:rFonts w:ascii="Georgia" w:hAnsi="Georgia"/>
          <w:sz w:val="24"/>
          <w:szCs w:val="24"/>
        </w:rPr>
        <w:t>with centr</w:t>
      </w:r>
      <w:r w:rsidR="00D80F7D">
        <w:rPr>
          <w:rFonts w:ascii="Georgia" w:hAnsi="Georgia"/>
          <w:sz w:val="24"/>
          <w:szCs w:val="24"/>
        </w:rPr>
        <w:t>al city area</w:t>
      </w:r>
      <w:r w:rsidR="00AE5972" w:rsidRPr="007B370D">
        <w:rPr>
          <w:rFonts w:ascii="Georgia" w:hAnsi="Georgia"/>
          <w:sz w:val="24"/>
          <w:szCs w:val="24"/>
        </w:rPr>
        <w:t xml:space="preserve">s </w:t>
      </w:r>
      <w:r w:rsidRPr="007B370D">
        <w:rPr>
          <w:rFonts w:ascii="Georgia" w:hAnsi="Georgia"/>
          <w:sz w:val="24"/>
          <w:szCs w:val="24"/>
        </w:rPr>
        <w:t xml:space="preserve">relates to </w:t>
      </w:r>
      <w:r w:rsidR="00AE5972" w:rsidRPr="007B370D">
        <w:rPr>
          <w:rFonts w:ascii="Georgia" w:hAnsi="Georgia"/>
          <w:sz w:val="24"/>
          <w:szCs w:val="24"/>
        </w:rPr>
        <w:t xml:space="preserve">commuting.  </w:t>
      </w:r>
      <w:r w:rsidR="00DE503B">
        <w:rPr>
          <w:rFonts w:ascii="Georgia" w:hAnsi="Georgia"/>
          <w:sz w:val="24"/>
          <w:szCs w:val="24"/>
        </w:rPr>
        <w:t>O</w:t>
      </w:r>
      <w:r w:rsidR="00AE5972" w:rsidRPr="007B370D">
        <w:rPr>
          <w:rFonts w:ascii="Georgia" w:hAnsi="Georgia"/>
          <w:sz w:val="24"/>
          <w:szCs w:val="24"/>
        </w:rPr>
        <w:t xml:space="preserve">ften lack of </w:t>
      </w:r>
      <w:r w:rsidR="00DE503B">
        <w:rPr>
          <w:rFonts w:ascii="Georgia" w:hAnsi="Georgia"/>
          <w:sz w:val="24"/>
          <w:szCs w:val="24"/>
        </w:rPr>
        <w:t xml:space="preserve">public transport </w:t>
      </w:r>
      <w:r w:rsidR="00AE5972" w:rsidRPr="007B370D">
        <w:rPr>
          <w:rFonts w:ascii="Georgia" w:hAnsi="Georgia"/>
          <w:sz w:val="24"/>
          <w:szCs w:val="24"/>
        </w:rPr>
        <w:t>capacity in central areas</w:t>
      </w:r>
      <w:r w:rsidR="00DE503B">
        <w:rPr>
          <w:rFonts w:ascii="Georgia" w:hAnsi="Georgia"/>
          <w:sz w:val="24"/>
          <w:szCs w:val="24"/>
        </w:rPr>
        <w:t xml:space="preserve"> is the key issue</w:t>
      </w:r>
      <w:r w:rsidR="005E343E" w:rsidRPr="007B370D">
        <w:rPr>
          <w:rFonts w:ascii="Georgia" w:hAnsi="Georgia"/>
          <w:sz w:val="24"/>
          <w:szCs w:val="24"/>
        </w:rPr>
        <w:t>;</w:t>
      </w:r>
    </w:p>
    <w:p w14:paraId="0F828208" w14:textId="7CF475E8" w:rsidR="003B0611" w:rsidRDefault="003B0611" w:rsidP="00D80F7D">
      <w:pPr>
        <w:pStyle w:val="ListParagraph"/>
        <w:numPr>
          <w:ilvl w:val="0"/>
          <w:numId w:val="4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lack of infrastructure capacity in central areas becomes manifested in </w:t>
      </w:r>
      <w:r w:rsidR="007025C5">
        <w:rPr>
          <w:rFonts w:ascii="Georgia" w:hAnsi="Georgia"/>
          <w:sz w:val="24"/>
          <w:szCs w:val="24"/>
        </w:rPr>
        <w:t>other urban areas by a lack of seats</w:t>
      </w:r>
      <w:r w:rsidR="003B4C36">
        <w:rPr>
          <w:rFonts w:ascii="Georgia" w:hAnsi="Georgia"/>
          <w:sz w:val="24"/>
          <w:szCs w:val="24"/>
        </w:rPr>
        <w:t>, which effectively reduces access from those areas;</w:t>
      </w:r>
    </w:p>
    <w:p w14:paraId="19CE26E1" w14:textId="2775798D" w:rsidR="00FE3E90" w:rsidRDefault="00536C69" w:rsidP="00D80F7D">
      <w:pPr>
        <w:pStyle w:val="ListParagraph"/>
        <w:numPr>
          <w:ilvl w:val="0"/>
          <w:numId w:val="4"/>
        </w:numPr>
        <w:spacing w:after="0"/>
        <w:ind w:left="36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in</w:t>
      </w:r>
      <w:r w:rsidR="00AE5972" w:rsidRPr="007B370D">
        <w:rPr>
          <w:rFonts w:ascii="Georgia" w:hAnsi="Georgia"/>
          <w:sz w:val="24"/>
          <w:szCs w:val="24"/>
        </w:rPr>
        <w:t xml:space="preserve"> Sydney, </w:t>
      </w:r>
      <w:r w:rsidRPr="007B370D">
        <w:rPr>
          <w:rFonts w:ascii="Georgia" w:hAnsi="Georgia"/>
          <w:sz w:val="24"/>
          <w:szCs w:val="24"/>
        </w:rPr>
        <w:t>in</w:t>
      </w:r>
      <w:r w:rsidR="005F2926" w:rsidRPr="007B370D">
        <w:rPr>
          <w:rFonts w:ascii="Georgia" w:hAnsi="Georgia"/>
          <w:sz w:val="24"/>
          <w:szCs w:val="24"/>
        </w:rPr>
        <w:t xml:space="preserve">troduction of a peculiar Metro rail system </w:t>
      </w:r>
      <w:r w:rsidR="00FE3E90">
        <w:rPr>
          <w:rFonts w:ascii="Georgia" w:hAnsi="Georgia"/>
          <w:sz w:val="24"/>
          <w:szCs w:val="24"/>
        </w:rPr>
        <w:t xml:space="preserve">will </w:t>
      </w:r>
      <w:r w:rsidR="005F2926" w:rsidRPr="007B370D">
        <w:rPr>
          <w:rFonts w:ascii="Georgia" w:hAnsi="Georgia"/>
          <w:sz w:val="24"/>
          <w:szCs w:val="24"/>
        </w:rPr>
        <w:t xml:space="preserve">reduce </w:t>
      </w:r>
      <w:r w:rsidR="00DE503B">
        <w:rPr>
          <w:rFonts w:ascii="Georgia" w:hAnsi="Georgia"/>
          <w:sz w:val="24"/>
          <w:szCs w:val="24"/>
        </w:rPr>
        <w:t>outer urban</w:t>
      </w:r>
      <w:r w:rsidRPr="007B370D">
        <w:rPr>
          <w:rFonts w:ascii="Georgia" w:hAnsi="Georgia"/>
          <w:sz w:val="24"/>
          <w:szCs w:val="24"/>
        </w:rPr>
        <w:t xml:space="preserve"> </w:t>
      </w:r>
      <w:r w:rsidR="00DE503B">
        <w:rPr>
          <w:rFonts w:ascii="Georgia" w:hAnsi="Georgia"/>
          <w:sz w:val="24"/>
          <w:szCs w:val="24"/>
        </w:rPr>
        <w:t xml:space="preserve">residents’ </w:t>
      </w:r>
      <w:r w:rsidR="00FE3E90">
        <w:rPr>
          <w:rFonts w:ascii="Georgia" w:hAnsi="Georgia"/>
          <w:sz w:val="24"/>
          <w:szCs w:val="24"/>
        </w:rPr>
        <w:t>access</w:t>
      </w:r>
      <w:r w:rsidR="00D61CB8">
        <w:rPr>
          <w:rFonts w:ascii="Georgia" w:hAnsi="Georgia"/>
          <w:sz w:val="24"/>
          <w:szCs w:val="24"/>
        </w:rPr>
        <w:t xml:space="preserve"> to central areas</w:t>
      </w:r>
      <w:r w:rsidR="005F2926" w:rsidRPr="007B370D">
        <w:rPr>
          <w:rFonts w:ascii="Georgia" w:hAnsi="Georgia"/>
          <w:sz w:val="24"/>
          <w:szCs w:val="24"/>
        </w:rPr>
        <w:t xml:space="preserve"> by introducing a break of gauge </w:t>
      </w:r>
      <w:r w:rsidR="00CE7B2B">
        <w:rPr>
          <w:rFonts w:ascii="Georgia" w:hAnsi="Georgia"/>
          <w:sz w:val="24"/>
          <w:szCs w:val="24"/>
        </w:rPr>
        <w:t xml:space="preserve">- </w:t>
      </w:r>
      <w:r w:rsidR="005E343E" w:rsidRPr="007B370D">
        <w:rPr>
          <w:rFonts w:ascii="Georgia" w:hAnsi="Georgia"/>
          <w:sz w:val="24"/>
          <w:szCs w:val="24"/>
        </w:rPr>
        <w:t xml:space="preserve">which lessens network </w:t>
      </w:r>
      <w:r w:rsidR="00912302">
        <w:rPr>
          <w:rFonts w:ascii="Georgia" w:hAnsi="Georgia"/>
          <w:sz w:val="24"/>
          <w:szCs w:val="24"/>
        </w:rPr>
        <w:t xml:space="preserve">reach and </w:t>
      </w:r>
      <w:r w:rsidR="005E343E" w:rsidRPr="007B370D">
        <w:rPr>
          <w:rFonts w:ascii="Georgia" w:hAnsi="Georgia"/>
          <w:sz w:val="24"/>
          <w:szCs w:val="24"/>
        </w:rPr>
        <w:t xml:space="preserve">potential </w:t>
      </w:r>
      <w:r w:rsidR="00CE7B2B">
        <w:rPr>
          <w:rFonts w:ascii="Georgia" w:hAnsi="Georgia"/>
          <w:sz w:val="24"/>
          <w:szCs w:val="24"/>
        </w:rPr>
        <w:t xml:space="preserve">- </w:t>
      </w:r>
      <w:r w:rsidR="005F2926" w:rsidRPr="007B370D">
        <w:rPr>
          <w:rFonts w:ascii="Georgia" w:hAnsi="Georgia"/>
          <w:sz w:val="24"/>
          <w:szCs w:val="24"/>
        </w:rPr>
        <w:t>and by having few seats</w:t>
      </w:r>
      <w:r w:rsidR="000436B9">
        <w:rPr>
          <w:rFonts w:ascii="Georgia" w:hAnsi="Georgia"/>
          <w:sz w:val="24"/>
          <w:szCs w:val="24"/>
        </w:rPr>
        <w:t>;</w:t>
      </w:r>
    </w:p>
    <w:p w14:paraId="20EE0112" w14:textId="6C434DB3" w:rsidR="00AE5972" w:rsidRDefault="00FE3E90" w:rsidP="00D80F7D">
      <w:pPr>
        <w:pStyle w:val="ListParagraph"/>
        <w:numPr>
          <w:ilvl w:val="0"/>
          <w:numId w:val="4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in previous reports, Infrastructure Australia ignored its own </w:t>
      </w:r>
      <w:r w:rsidR="000436B9">
        <w:rPr>
          <w:rFonts w:ascii="Georgia" w:hAnsi="Georgia"/>
          <w:sz w:val="24"/>
          <w:szCs w:val="24"/>
        </w:rPr>
        <w:t xml:space="preserve">earlier </w:t>
      </w:r>
      <w:r>
        <w:rPr>
          <w:rFonts w:ascii="Georgia" w:hAnsi="Georgia"/>
          <w:sz w:val="24"/>
          <w:szCs w:val="24"/>
        </w:rPr>
        <w:t>suggestion of assessing projects ‘as if there was road pricing’</w:t>
      </w:r>
      <w:r w:rsidR="005E343E" w:rsidRPr="007B370D">
        <w:rPr>
          <w:rFonts w:ascii="Georgia" w:hAnsi="Georgia"/>
          <w:sz w:val="24"/>
          <w:szCs w:val="24"/>
        </w:rPr>
        <w:t>.</w:t>
      </w:r>
    </w:p>
    <w:p w14:paraId="6D08C2A3" w14:textId="77777777" w:rsidR="00D80F7D" w:rsidRPr="007B370D" w:rsidRDefault="00D80F7D" w:rsidP="00D80F7D">
      <w:pPr>
        <w:pStyle w:val="ListParagraph"/>
        <w:spacing w:after="0"/>
        <w:ind w:left="360"/>
        <w:rPr>
          <w:rFonts w:ascii="Georgia" w:hAnsi="Georgia"/>
          <w:sz w:val="24"/>
          <w:szCs w:val="24"/>
        </w:rPr>
      </w:pPr>
    </w:p>
    <w:p w14:paraId="4C6A1870" w14:textId="5DDD0A15" w:rsidR="005F2926" w:rsidRPr="007B370D" w:rsidRDefault="00536C69" w:rsidP="00D80F7D">
      <w:pPr>
        <w:pStyle w:val="Heading2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>Conclusion</w:t>
      </w:r>
    </w:p>
    <w:p w14:paraId="7261B7D0" w14:textId="041FD5BD" w:rsidR="00AD2A90" w:rsidRPr="007B370D" w:rsidRDefault="00536C69" w:rsidP="00D80F7D">
      <w:pPr>
        <w:spacing w:after="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 xml:space="preserve">The topic is </w:t>
      </w:r>
      <w:r w:rsidR="00FE3E90">
        <w:rPr>
          <w:rFonts w:ascii="Georgia" w:hAnsi="Georgia"/>
          <w:sz w:val="24"/>
          <w:szCs w:val="24"/>
        </w:rPr>
        <w:t xml:space="preserve">more </w:t>
      </w:r>
      <w:r w:rsidRPr="007B370D">
        <w:rPr>
          <w:rFonts w:ascii="Georgia" w:hAnsi="Georgia"/>
          <w:sz w:val="24"/>
          <w:szCs w:val="24"/>
        </w:rPr>
        <w:t>important</w:t>
      </w:r>
      <w:r w:rsidR="00FE3E90">
        <w:rPr>
          <w:rFonts w:ascii="Georgia" w:hAnsi="Georgia"/>
          <w:sz w:val="24"/>
          <w:szCs w:val="24"/>
        </w:rPr>
        <w:t xml:space="preserve"> than the title suggests</w:t>
      </w:r>
      <w:r w:rsidRPr="007B370D">
        <w:rPr>
          <w:rFonts w:ascii="Georgia" w:hAnsi="Georgia"/>
          <w:sz w:val="24"/>
          <w:szCs w:val="24"/>
        </w:rPr>
        <w:t>.</w:t>
      </w:r>
      <w:r w:rsidR="00FE3E90">
        <w:rPr>
          <w:rFonts w:ascii="Georgia" w:hAnsi="Georgia"/>
          <w:sz w:val="24"/>
          <w:szCs w:val="24"/>
        </w:rPr>
        <w:t xml:space="preserve">  The subject under discussion is not ‘far flung’ suburbia, but a large proportion of Australia’s population.</w:t>
      </w:r>
      <w:r w:rsidRPr="007B370D">
        <w:rPr>
          <w:rFonts w:ascii="Georgia" w:hAnsi="Georgia"/>
          <w:sz w:val="24"/>
          <w:szCs w:val="24"/>
        </w:rPr>
        <w:t xml:space="preserve">  </w:t>
      </w:r>
    </w:p>
    <w:p w14:paraId="37A98090" w14:textId="77777777" w:rsidR="00D80F7D" w:rsidRDefault="00D80F7D" w:rsidP="00D80F7D">
      <w:pPr>
        <w:spacing w:after="0"/>
        <w:rPr>
          <w:rFonts w:ascii="Georgia" w:hAnsi="Georgia"/>
          <w:sz w:val="24"/>
          <w:szCs w:val="24"/>
        </w:rPr>
      </w:pPr>
    </w:p>
    <w:p w14:paraId="5D64B499" w14:textId="403DD2B1" w:rsidR="00536C69" w:rsidRPr="003B4C36" w:rsidRDefault="00912302" w:rsidP="0091230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536C69" w:rsidRPr="007B370D">
        <w:rPr>
          <w:rFonts w:ascii="Georgia" w:hAnsi="Georgia"/>
          <w:sz w:val="24"/>
          <w:szCs w:val="24"/>
        </w:rPr>
        <w:t xml:space="preserve"> </w:t>
      </w:r>
      <w:r w:rsidR="00CE7B2B">
        <w:rPr>
          <w:rFonts w:ascii="Georgia" w:hAnsi="Georgia"/>
          <w:sz w:val="24"/>
          <w:szCs w:val="24"/>
        </w:rPr>
        <w:t>r</w:t>
      </w:r>
      <w:r w:rsidR="00611279">
        <w:rPr>
          <w:rFonts w:ascii="Georgia" w:hAnsi="Georgia"/>
          <w:sz w:val="24"/>
          <w:szCs w:val="24"/>
        </w:rPr>
        <w:t>eport does not do the subject justice.  It</w:t>
      </w:r>
      <w:r w:rsidR="00930508">
        <w:rPr>
          <w:rFonts w:ascii="Georgia" w:hAnsi="Georgia"/>
          <w:sz w:val="24"/>
          <w:szCs w:val="24"/>
        </w:rPr>
        <w:t>s</w:t>
      </w:r>
      <w:r w:rsidR="00611279">
        <w:rPr>
          <w:rFonts w:ascii="Georgia" w:hAnsi="Georgia"/>
          <w:sz w:val="24"/>
          <w:szCs w:val="24"/>
        </w:rPr>
        <w:t xml:space="preserve"> </w:t>
      </w:r>
      <w:r w:rsidR="00D16EC1">
        <w:rPr>
          <w:rFonts w:ascii="Georgia" w:hAnsi="Georgia"/>
          <w:sz w:val="24"/>
          <w:szCs w:val="24"/>
        </w:rPr>
        <w:t xml:space="preserve">partial recitation of orthodoxy, </w:t>
      </w:r>
      <w:r w:rsidR="00611279">
        <w:rPr>
          <w:rFonts w:ascii="Georgia" w:hAnsi="Georgia"/>
          <w:sz w:val="24"/>
          <w:szCs w:val="24"/>
        </w:rPr>
        <w:t>errors and omissions suggest a bias against commuting</w:t>
      </w:r>
      <w:r w:rsidR="00536C69" w:rsidRPr="007B370D">
        <w:rPr>
          <w:rFonts w:ascii="Georgia" w:hAnsi="Georgia"/>
          <w:sz w:val="24"/>
          <w:szCs w:val="24"/>
        </w:rPr>
        <w:t>.</w:t>
      </w:r>
      <w:r w:rsidR="003B4C36">
        <w:rPr>
          <w:rFonts w:ascii="Georgia" w:hAnsi="Georgia"/>
          <w:sz w:val="24"/>
          <w:szCs w:val="24"/>
        </w:rPr>
        <w:t xml:space="preserve">  </w:t>
      </w:r>
    </w:p>
    <w:p w14:paraId="66620F2C" w14:textId="77777777" w:rsidR="00D80F7D" w:rsidRDefault="00D80F7D" w:rsidP="00D80F7D">
      <w:pPr>
        <w:spacing w:after="0"/>
        <w:rPr>
          <w:rFonts w:ascii="Georgia" w:hAnsi="Georgia"/>
          <w:sz w:val="24"/>
          <w:szCs w:val="24"/>
        </w:rPr>
      </w:pPr>
    </w:p>
    <w:p w14:paraId="013595ED" w14:textId="6366027F" w:rsidR="00AD2A90" w:rsidRPr="007B370D" w:rsidRDefault="00536C69" w:rsidP="00D80F7D">
      <w:pPr>
        <w:spacing w:after="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 xml:space="preserve">What is needed </w:t>
      </w:r>
      <w:r w:rsidR="00D80F7D">
        <w:rPr>
          <w:rFonts w:ascii="Georgia" w:hAnsi="Georgia"/>
          <w:sz w:val="24"/>
          <w:szCs w:val="24"/>
        </w:rPr>
        <w:t xml:space="preserve">for more effective policy </w:t>
      </w:r>
      <w:r w:rsidRPr="007B370D">
        <w:rPr>
          <w:rFonts w:ascii="Georgia" w:hAnsi="Georgia"/>
          <w:sz w:val="24"/>
          <w:szCs w:val="24"/>
        </w:rPr>
        <w:t>is:</w:t>
      </w:r>
    </w:p>
    <w:p w14:paraId="791C48E6" w14:textId="266CB2ED" w:rsidR="00AD2A90" w:rsidRPr="007B370D" w:rsidRDefault="000436B9" w:rsidP="00D80F7D">
      <w:pPr>
        <w:pStyle w:val="ListParagraph"/>
        <w:numPr>
          <w:ilvl w:val="0"/>
          <w:numId w:val="5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AD2A90" w:rsidRPr="007B370D">
        <w:rPr>
          <w:rFonts w:ascii="Georgia" w:hAnsi="Georgia"/>
          <w:sz w:val="24"/>
          <w:szCs w:val="24"/>
        </w:rPr>
        <w:t xml:space="preserve">learer differentiation of local travel from commuting, to allow consideration of the range of relevant matters </w:t>
      </w:r>
      <w:proofErr w:type="spellStart"/>
      <w:r w:rsidR="00AD2A90" w:rsidRPr="007B370D">
        <w:rPr>
          <w:rFonts w:ascii="Georgia" w:hAnsi="Georgia"/>
          <w:sz w:val="24"/>
          <w:szCs w:val="24"/>
        </w:rPr>
        <w:t>e.g</w:t>
      </w:r>
      <w:proofErr w:type="spellEnd"/>
      <w:r w:rsidR="00AD2A90" w:rsidRPr="007B370D">
        <w:rPr>
          <w:rFonts w:ascii="Georgia" w:hAnsi="Georgia"/>
          <w:sz w:val="24"/>
          <w:szCs w:val="24"/>
        </w:rPr>
        <w:t xml:space="preserve"> metropolitan networks</w:t>
      </w:r>
      <w:r>
        <w:rPr>
          <w:rFonts w:ascii="Georgia" w:hAnsi="Georgia"/>
          <w:sz w:val="24"/>
          <w:szCs w:val="24"/>
        </w:rPr>
        <w:t>, and the desirability of reducing car use to and within major centres</w:t>
      </w:r>
      <w:r w:rsidR="00AD2A90" w:rsidRPr="007B370D">
        <w:rPr>
          <w:rFonts w:ascii="Georgia" w:hAnsi="Georgia"/>
          <w:sz w:val="24"/>
          <w:szCs w:val="24"/>
        </w:rPr>
        <w:t>;</w:t>
      </w:r>
    </w:p>
    <w:p w14:paraId="39181415" w14:textId="0234D1F6" w:rsidR="00AD2A90" w:rsidRDefault="000436B9" w:rsidP="00D80F7D">
      <w:pPr>
        <w:pStyle w:val="ListParagraph"/>
        <w:numPr>
          <w:ilvl w:val="0"/>
          <w:numId w:val="5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r</w:t>
      </w:r>
      <w:r w:rsidR="00AD2A90" w:rsidRPr="007B370D">
        <w:rPr>
          <w:rFonts w:ascii="Georgia" w:hAnsi="Georgia"/>
          <w:sz w:val="24"/>
          <w:szCs w:val="24"/>
        </w:rPr>
        <w:t xml:space="preserve">obust and open examination of issues such as </w:t>
      </w:r>
      <w:r>
        <w:rPr>
          <w:rFonts w:ascii="Georgia" w:hAnsi="Georgia"/>
          <w:sz w:val="24"/>
          <w:szCs w:val="24"/>
        </w:rPr>
        <w:t>arising from</w:t>
      </w:r>
      <w:r w:rsidR="00AD2A90" w:rsidRPr="007B370D">
        <w:rPr>
          <w:rFonts w:ascii="Georgia" w:hAnsi="Georgia"/>
          <w:sz w:val="24"/>
          <w:szCs w:val="24"/>
        </w:rPr>
        <w:t xml:space="preserve"> Sydney Metro;</w:t>
      </w:r>
    </w:p>
    <w:p w14:paraId="78456FA7" w14:textId="34BA836C" w:rsidR="000436B9" w:rsidRPr="007B370D" w:rsidRDefault="000436B9" w:rsidP="00D80F7D">
      <w:pPr>
        <w:pStyle w:val="ListParagraph"/>
        <w:numPr>
          <w:ilvl w:val="0"/>
          <w:numId w:val="5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of what infrastructure would </w:t>
      </w:r>
      <w:r w:rsidR="00D61CB8">
        <w:rPr>
          <w:rFonts w:ascii="Georgia" w:hAnsi="Georgia"/>
          <w:sz w:val="24"/>
          <w:szCs w:val="24"/>
        </w:rPr>
        <w:t xml:space="preserve">(not) </w:t>
      </w:r>
      <w:r>
        <w:rPr>
          <w:rFonts w:ascii="Georgia" w:hAnsi="Georgia"/>
          <w:sz w:val="24"/>
          <w:szCs w:val="24"/>
        </w:rPr>
        <w:t>be needed if there was road pricing;</w:t>
      </w:r>
    </w:p>
    <w:p w14:paraId="670F7996" w14:textId="10781BD7" w:rsidR="00AD2A90" w:rsidRDefault="000436B9" w:rsidP="00D80F7D">
      <w:pPr>
        <w:pStyle w:val="ListParagraph"/>
        <w:numPr>
          <w:ilvl w:val="0"/>
          <w:numId w:val="5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AD2A90" w:rsidRPr="007B370D">
        <w:rPr>
          <w:rFonts w:ascii="Georgia" w:hAnsi="Georgia"/>
          <w:sz w:val="24"/>
          <w:szCs w:val="24"/>
        </w:rPr>
        <w:t xml:space="preserve"> proper</w:t>
      </w:r>
      <w:r w:rsidR="00536C69" w:rsidRPr="007B370D">
        <w:rPr>
          <w:rFonts w:ascii="Georgia" w:hAnsi="Georgia"/>
          <w:sz w:val="24"/>
          <w:szCs w:val="24"/>
        </w:rPr>
        <w:t xml:space="preserve"> argument for </w:t>
      </w:r>
      <w:r w:rsidR="00D35CFC">
        <w:rPr>
          <w:rFonts w:ascii="Georgia" w:hAnsi="Georgia"/>
          <w:sz w:val="24"/>
          <w:szCs w:val="24"/>
        </w:rPr>
        <w:t xml:space="preserve">proper </w:t>
      </w:r>
      <w:r w:rsidR="00536C69" w:rsidRPr="007B370D">
        <w:rPr>
          <w:rFonts w:ascii="Georgia" w:hAnsi="Georgia"/>
          <w:sz w:val="24"/>
          <w:szCs w:val="24"/>
        </w:rPr>
        <w:t>Commonwealth involvement</w:t>
      </w:r>
      <w:r w:rsidR="00AD2A90" w:rsidRPr="007B370D">
        <w:rPr>
          <w:rFonts w:ascii="Georgia" w:hAnsi="Georgia"/>
          <w:sz w:val="24"/>
          <w:szCs w:val="24"/>
        </w:rPr>
        <w:t>.</w:t>
      </w:r>
    </w:p>
    <w:p w14:paraId="0D50AE5F" w14:textId="77777777" w:rsidR="00D80F7D" w:rsidRPr="007B370D" w:rsidRDefault="00D80F7D" w:rsidP="00D80F7D">
      <w:pPr>
        <w:pStyle w:val="ListParagraph"/>
        <w:spacing w:after="0"/>
        <w:ind w:left="360"/>
        <w:rPr>
          <w:rFonts w:ascii="Georgia" w:hAnsi="Georgia"/>
          <w:sz w:val="24"/>
          <w:szCs w:val="24"/>
        </w:rPr>
      </w:pPr>
    </w:p>
    <w:p w14:paraId="4E587DD7" w14:textId="6CE75543" w:rsidR="00AD2A90" w:rsidRDefault="00AD2A90" w:rsidP="00D80F7D">
      <w:pPr>
        <w:spacing w:after="0"/>
        <w:rPr>
          <w:rFonts w:ascii="Georgia" w:hAnsi="Georgia"/>
          <w:sz w:val="24"/>
          <w:szCs w:val="24"/>
        </w:rPr>
      </w:pPr>
      <w:r w:rsidRPr="007B370D">
        <w:rPr>
          <w:rFonts w:ascii="Georgia" w:hAnsi="Georgia"/>
          <w:sz w:val="24"/>
          <w:szCs w:val="24"/>
        </w:rPr>
        <w:t xml:space="preserve">In the absence of these, </w:t>
      </w:r>
      <w:r w:rsidR="00D80F7D">
        <w:rPr>
          <w:rFonts w:ascii="Georgia" w:hAnsi="Georgia"/>
          <w:sz w:val="24"/>
          <w:szCs w:val="24"/>
        </w:rPr>
        <w:t>half of the population of Sydney, Melbourne, Brisbane and Perth</w:t>
      </w:r>
      <w:r w:rsidRPr="007B370D">
        <w:rPr>
          <w:rFonts w:ascii="Georgia" w:hAnsi="Georgia"/>
          <w:sz w:val="24"/>
          <w:szCs w:val="24"/>
        </w:rPr>
        <w:t xml:space="preserve"> remain vulnerable</w:t>
      </w:r>
      <w:r w:rsidR="00536C69" w:rsidRPr="007B370D">
        <w:rPr>
          <w:rFonts w:ascii="Georgia" w:hAnsi="Georgia"/>
          <w:sz w:val="24"/>
          <w:szCs w:val="24"/>
        </w:rPr>
        <w:t xml:space="preserve"> </w:t>
      </w:r>
      <w:r w:rsidRPr="007B370D">
        <w:rPr>
          <w:rFonts w:ascii="Georgia" w:hAnsi="Georgia"/>
          <w:sz w:val="24"/>
          <w:szCs w:val="24"/>
        </w:rPr>
        <w:t xml:space="preserve">to </w:t>
      </w:r>
      <w:r w:rsidR="00536C69" w:rsidRPr="007B370D">
        <w:rPr>
          <w:rFonts w:ascii="Georgia" w:hAnsi="Georgia"/>
          <w:sz w:val="24"/>
          <w:szCs w:val="24"/>
        </w:rPr>
        <w:t xml:space="preserve">whims </w:t>
      </w:r>
      <w:r w:rsidR="00792320">
        <w:rPr>
          <w:rFonts w:ascii="Georgia" w:hAnsi="Georgia"/>
          <w:sz w:val="24"/>
          <w:szCs w:val="24"/>
        </w:rPr>
        <w:t xml:space="preserve">and nonsense </w:t>
      </w:r>
      <w:r w:rsidR="00536C69" w:rsidRPr="007B370D">
        <w:rPr>
          <w:rFonts w:ascii="Georgia" w:hAnsi="Georgia"/>
          <w:sz w:val="24"/>
          <w:szCs w:val="24"/>
        </w:rPr>
        <w:t>such as</w:t>
      </w:r>
      <w:r w:rsidRPr="007B370D">
        <w:rPr>
          <w:rFonts w:ascii="Georgia" w:hAnsi="Georgia"/>
          <w:sz w:val="24"/>
          <w:szCs w:val="24"/>
        </w:rPr>
        <w:t>:</w:t>
      </w:r>
    </w:p>
    <w:p w14:paraId="570A7391" w14:textId="7D0973FA" w:rsidR="00D80F7D" w:rsidRDefault="00D80F7D" w:rsidP="00D80F7D">
      <w:pPr>
        <w:pStyle w:val="ListParagraph"/>
        <w:numPr>
          <w:ilvl w:val="0"/>
          <w:numId w:val="7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advisers and governments ignoring issues as relating only to </w:t>
      </w:r>
      <w:r w:rsidR="00792320">
        <w:rPr>
          <w:rFonts w:ascii="Georgia" w:hAnsi="Georgia"/>
          <w:sz w:val="24"/>
          <w:szCs w:val="24"/>
        </w:rPr>
        <w:t>‘</w:t>
      </w:r>
      <w:r>
        <w:rPr>
          <w:rFonts w:ascii="Georgia" w:hAnsi="Georgia"/>
          <w:sz w:val="24"/>
          <w:szCs w:val="24"/>
        </w:rPr>
        <w:t>the boondocks</w:t>
      </w:r>
      <w:r w:rsidR="00792320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;</w:t>
      </w:r>
    </w:p>
    <w:p w14:paraId="672D86F9" w14:textId="07340FB3" w:rsidR="00792320" w:rsidRDefault="00792320" w:rsidP="00D80F7D">
      <w:pPr>
        <w:pStyle w:val="ListParagraph"/>
        <w:numPr>
          <w:ilvl w:val="0"/>
          <w:numId w:val="7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careless and contemptuous </w:t>
      </w:r>
      <w:r w:rsidR="00CE7B2B">
        <w:rPr>
          <w:rFonts w:ascii="Georgia" w:hAnsi="Georgia"/>
          <w:sz w:val="24"/>
          <w:szCs w:val="24"/>
        </w:rPr>
        <w:t xml:space="preserve">attitudes </w:t>
      </w:r>
      <w:r>
        <w:rPr>
          <w:rFonts w:ascii="Georgia" w:hAnsi="Georgia"/>
          <w:sz w:val="24"/>
          <w:szCs w:val="24"/>
        </w:rPr>
        <w:t xml:space="preserve">such as </w:t>
      </w:r>
      <w:r w:rsidR="00CE7B2B">
        <w:rPr>
          <w:rFonts w:ascii="Georgia" w:hAnsi="Georgia"/>
          <w:sz w:val="24"/>
          <w:szCs w:val="24"/>
        </w:rPr>
        <w:t xml:space="preserve">apparent in </w:t>
      </w:r>
      <w:r>
        <w:rPr>
          <w:rFonts w:ascii="Georgia" w:hAnsi="Georgia"/>
          <w:sz w:val="24"/>
          <w:szCs w:val="24"/>
        </w:rPr>
        <w:t xml:space="preserve">the joint Commonwealth/NSW </w:t>
      </w:r>
      <w:hyperlink w:anchor="_top" w:history="1">
        <w:r>
          <w:rPr>
            <w:rStyle w:val="Hyperlink"/>
            <w:rFonts w:ascii="Georgia" w:hAnsi="Georgia"/>
            <w:sz w:val="24"/>
            <w:szCs w:val="24"/>
          </w:rPr>
          <w:t>Western Sydney rail study</w:t>
        </w:r>
      </w:hyperlink>
      <w:r>
        <w:rPr>
          <w:rFonts w:ascii="Georgia" w:hAnsi="Georgia"/>
          <w:sz w:val="24"/>
          <w:szCs w:val="24"/>
        </w:rPr>
        <w:t xml:space="preserve"> or proposals </w:t>
      </w:r>
      <w:r w:rsidR="00CE7B2B">
        <w:rPr>
          <w:rFonts w:ascii="Georgia" w:hAnsi="Georgia"/>
          <w:sz w:val="24"/>
          <w:szCs w:val="24"/>
        </w:rPr>
        <w:t>from</w:t>
      </w:r>
      <w:r>
        <w:rPr>
          <w:rFonts w:ascii="Georgia" w:hAnsi="Georgia"/>
          <w:sz w:val="24"/>
          <w:szCs w:val="24"/>
        </w:rPr>
        <w:t xml:space="preserve"> the </w:t>
      </w:r>
      <w:hyperlink r:id="rId6" w:history="1">
        <w:r w:rsidRPr="00792320">
          <w:rPr>
            <w:rStyle w:val="Hyperlink"/>
            <w:rFonts w:ascii="Georgia" w:hAnsi="Georgia"/>
            <w:sz w:val="24"/>
            <w:szCs w:val="24"/>
          </w:rPr>
          <w:t>Greater Sydney Commission and Transport for NSW;</w:t>
        </w:r>
      </w:hyperlink>
    </w:p>
    <w:p w14:paraId="7710F856" w14:textId="0FB39222" w:rsidR="00536C69" w:rsidRPr="000436B9" w:rsidRDefault="00D80F7D" w:rsidP="00D80F7D">
      <w:pPr>
        <w:pStyle w:val="ListParagraph"/>
        <w:numPr>
          <w:ilvl w:val="0"/>
          <w:numId w:val="7"/>
        </w:num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Commonwealth</w:t>
      </w:r>
      <w:r w:rsidR="00536C69" w:rsidRPr="000436B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flip flopping via </w:t>
      </w:r>
      <w:r w:rsidR="00536C69" w:rsidRPr="000436B9">
        <w:rPr>
          <w:rFonts w:ascii="Georgia" w:hAnsi="Georgia"/>
          <w:sz w:val="24"/>
          <w:szCs w:val="24"/>
        </w:rPr>
        <w:t xml:space="preserve">edicts </w:t>
      </w:r>
      <w:r>
        <w:rPr>
          <w:rFonts w:ascii="Georgia" w:hAnsi="Georgia"/>
          <w:sz w:val="24"/>
          <w:szCs w:val="24"/>
        </w:rPr>
        <w:t>such as</w:t>
      </w:r>
      <w:r w:rsidR="00536C69" w:rsidRPr="000436B9">
        <w:rPr>
          <w:rFonts w:ascii="Georgia" w:hAnsi="Georgia"/>
          <w:sz w:val="24"/>
          <w:szCs w:val="24"/>
        </w:rPr>
        <w:t xml:space="preserve"> ‘congestion is a State issue’ or ‘the </w:t>
      </w:r>
      <w:r w:rsidR="00AD2A90" w:rsidRPr="000436B9">
        <w:rPr>
          <w:rFonts w:ascii="Georgia" w:hAnsi="Georgia"/>
          <w:sz w:val="24"/>
          <w:szCs w:val="24"/>
        </w:rPr>
        <w:t>C</w:t>
      </w:r>
      <w:r w:rsidR="00536C69" w:rsidRPr="000436B9">
        <w:rPr>
          <w:rFonts w:ascii="Georgia" w:hAnsi="Georgia"/>
          <w:sz w:val="24"/>
          <w:szCs w:val="24"/>
        </w:rPr>
        <w:t xml:space="preserve">ommonwealth should </w:t>
      </w:r>
      <w:r w:rsidR="00792320">
        <w:rPr>
          <w:rFonts w:ascii="Georgia" w:hAnsi="Georgia"/>
          <w:sz w:val="24"/>
          <w:szCs w:val="24"/>
        </w:rPr>
        <w:t>‘</w:t>
      </w:r>
      <w:r w:rsidR="00536C69" w:rsidRPr="000436B9">
        <w:rPr>
          <w:rFonts w:ascii="Georgia" w:hAnsi="Georgia"/>
          <w:sz w:val="24"/>
          <w:szCs w:val="24"/>
        </w:rPr>
        <w:t>stick to its knitting</w:t>
      </w:r>
      <w:r w:rsidR="00792320">
        <w:rPr>
          <w:rFonts w:ascii="Georgia" w:hAnsi="Georgia"/>
          <w:sz w:val="24"/>
          <w:szCs w:val="24"/>
        </w:rPr>
        <w:t>’</w:t>
      </w:r>
      <w:r w:rsidR="00536C69" w:rsidRPr="000436B9">
        <w:rPr>
          <w:rFonts w:ascii="Georgia" w:hAnsi="Georgia"/>
          <w:sz w:val="24"/>
          <w:szCs w:val="24"/>
        </w:rPr>
        <w:t xml:space="preserve"> which</w:t>
      </w:r>
      <w:r w:rsidR="00792320">
        <w:rPr>
          <w:rFonts w:ascii="Georgia" w:hAnsi="Georgia"/>
          <w:sz w:val="24"/>
          <w:szCs w:val="24"/>
        </w:rPr>
        <w:t xml:space="preserve"> is</w:t>
      </w:r>
      <w:r w:rsidR="00536C69" w:rsidRPr="000436B9">
        <w:rPr>
          <w:rFonts w:ascii="Georgia" w:hAnsi="Georgia"/>
          <w:sz w:val="24"/>
          <w:szCs w:val="24"/>
        </w:rPr>
        <w:t xml:space="preserve"> </w:t>
      </w:r>
      <w:r w:rsidR="00D35CFC">
        <w:rPr>
          <w:rFonts w:ascii="Georgia" w:hAnsi="Georgia"/>
          <w:sz w:val="24"/>
          <w:szCs w:val="24"/>
        </w:rPr>
        <w:t xml:space="preserve">supposedly </w:t>
      </w:r>
      <w:hyperlink r:id="rId7" w:history="1">
        <w:r w:rsidR="00792320" w:rsidRPr="00792320">
          <w:rPr>
            <w:rStyle w:val="Hyperlink"/>
            <w:rFonts w:ascii="Georgia" w:hAnsi="Georgia"/>
            <w:sz w:val="24"/>
            <w:szCs w:val="24"/>
          </w:rPr>
          <w:t>road funding</w:t>
        </w:r>
      </w:hyperlink>
      <w:r w:rsidR="00AD2A90" w:rsidRPr="000436B9">
        <w:rPr>
          <w:rFonts w:ascii="Georgia" w:hAnsi="Georgia"/>
          <w:sz w:val="24"/>
          <w:szCs w:val="24"/>
        </w:rPr>
        <w:t>;</w:t>
      </w:r>
    </w:p>
    <w:p w14:paraId="68532224" w14:textId="681FF144" w:rsidR="00AD2A90" w:rsidRDefault="00AD2A90" w:rsidP="00D80F7D">
      <w:pPr>
        <w:pStyle w:val="ListParagraph"/>
        <w:numPr>
          <w:ilvl w:val="0"/>
          <w:numId w:val="7"/>
        </w:numPr>
        <w:spacing w:after="0"/>
        <w:ind w:left="360"/>
        <w:rPr>
          <w:rFonts w:ascii="Georgia" w:hAnsi="Georgia"/>
          <w:sz w:val="24"/>
          <w:szCs w:val="24"/>
        </w:rPr>
      </w:pPr>
      <w:r w:rsidRPr="000436B9">
        <w:rPr>
          <w:rFonts w:ascii="Georgia" w:hAnsi="Georgia"/>
          <w:sz w:val="24"/>
          <w:szCs w:val="24"/>
        </w:rPr>
        <w:t>‘technological solutions</w:t>
      </w:r>
      <w:r w:rsidR="00611279">
        <w:rPr>
          <w:rFonts w:ascii="Georgia" w:hAnsi="Georgia"/>
          <w:sz w:val="24"/>
          <w:szCs w:val="24"/>
        </w:rPr>
        <w:t>’</w:t>
      </w:r>
      <w:r w:rsidRPr="000436B9">
        <w:rPr>
          <w:rFonts w:ascii="Georgia" w:hAnsi="Georgia"/>
          <w:sz w:val="24"/>
          <w:szCs w:val="24"/>
        </w:rPr>
        <w:t xml:space="preserve"> </w:t>
      </w:r>
      <w:r w:rsidR="00611279">
        <w:rPr>
          <w:rFonts w:ascii="Georgia" w:hAnsi="Georgia"/>
          <w:sz w:val="24"/>
          <w:szCs w:val="24"/>
        </w:rPr>
        <w:t>for</w:t>
      </w:r>
      <w:r w:rsidRPr="000436B9">
        <w:rPr>
          <w:rFonts w:ascii="Georgia" w:hAnsi="Georgia"/>
          <w:sz w:val="24"/>
          <w:szCs w:val="24"/>
        </w:rPr>
        <w:t xml:space="preserve"> inner urban areas that reduce the effectiveness of networks and thus impede accessibility – Sydney Metro being a</w:t>
      </w:r>
      <w:r w:rsidR="000436B9" w:rsidRPr="000436B9">
        <w:rPr>
          <w:rFonts w:ascii="Georgia" w:hAnsi="Georgia"/>
          <w:sz w:val="24"/>
          <w:szCs w:val="24"/>
        </w:rPr>
        <w:t xml:space="preserve"> current </w:t>
      </w:r>
      <w:r w:rsidRPr="000436B9">
        <w:rPr>
          <w:rFonts w:ascii="Georgia" w:hAnsi="Georgia"/>
          <w:sz w:val="24"/>
          <w:szCs w:val="24"/>
        </w:rPr>
        <w:t>example.</w:t>
      </w:r>
    </w:p>
    <w:p w14:paraId="6CC312B3" w14:textId="77777777" w:rsidR="00D35CFC" w:rsidRPr="000436B9" w:rsidRDefault="00D35CFC" w:rsidP="00D35CFC">
      <w:pPr>
        <w:pStyle w:val="ListParagraph"/>
        <w:spacing w:after="0"/>
        <w:ind w:left="360"/>
        <w:rPr>
          <w:rFonts w:ascii="Georgia" w:hAnsi="Georgia"/>
          <w:sz w:val="24"/>
          <w:szCs w:val="24"/>
        </w:rPr>
      </w:pPr>
    </w:p>
    <w:p w14:paraId="58243284" w14:textId="6B1738C7" w:rsidR="007B370D" w:rsidRPr="00623600" w:rsidRDefault="007B370D" w:rsidP="00D80F7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>Joh</w:t>
      </w:r>
      <w:r w:rsidRPr="00623600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n Austen is a happily retired former official living in </w:t>
      </w:r>
      <w:r w:rsidR="00011ECF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what would be considered an outer area of </w:t>
      </w:r>
      <w:r w:rsidRPr="00623600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Western </w:t>
      </w:r>
      <w:proofErr w:type="gramStart"/>
      <w:r w:rsidRPr="00623600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>Sydney</w:t>
      </w:r>
      <w:r w:rsidR="00011ECF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 </w:t>
      </w:r>
      <w:r w:rsidRPr="00623600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  </w:t>
      </w:r>
      <w:r w:rsidRPr="00623600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Details </w:t>
      </w:r>
      <w:r w:rsidR="00D80F7D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>will be</w:t>
      </w:r>
      <w:r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 at thejadebeagle.com.</w:t>
      </w:r>
    </w:p>
    <w:p w14:paraId="12A22C35" w14:textId="77777777" w:rsidR="00AD2A90" w:rsidRDefault="00AD2A90" w:rsidP="00AE5972"/>
    <w:sectPr w:rsidR="00AD2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5EAB"/>
    <w:multiLevelType w:val="hybridMultilevel"/>
    <w:tmpl w:val="248ED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022"/>
    <w:multiLevelType w:val="hybridMultilevel"/>
    <w:tmpl w:val="689E0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092A"/>
    <w:multiLevelType w:val="hybridMultilevel"/>
    <w:tmpl w:val="9E967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5502"/>
    <w:multiLevelType w:val="hybridMultilevel"/>
    <w:tmpl w:val="00C4A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A7842"/>
    <w:multiLevelType w:val="hybridMultilevel"/>
    <w:tmpl w:val="8FAC2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571D"/>
    <w:multiLevelType w:val="hybridMultilevel"/>
    <w:tmpl w:val="43CE9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E0E09"/>
    <w:multiLevelType w:val="hybridMultilevel"/>
    <w:tmpl w:val="2AA8E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FBF"/>
    <w:multiLevelType w:val="hybridMultilevel"/>
    <w:tmpl w:val="403CC1F8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24"/>
    <w:rsid w:val="00011ECF"/>
    <w:rsid w:val="000436B9"/>
    <w:rsid w:val="001B7524"/>
    <w:rsid w:val="001F43A6"/>
    <w:rsid w:val="00355372"/>
    <w:rsid w:val="003B0611"/>
    <w:rsid w:val="003B4C36"/>
    <w:rsid w:val="003B7A20"/>
    <w:rsid w:val="003D21C2"/>
    <w:rsid w:val="00456860"/>
    <w:rsid w:val="00536C69"/>
    <w:rsid w:val="005E343E"/>
    <w:rsid w:val="005F2926"/>
    <w:rsid w:val="00611279"/>
    <w:rsid w:val="00632803"/>
    <w:rsid w:val="006366E8"/>
    <w:rsid w:val="006A7293"/>
    <w:rsid w:val="007025C5"/>
    <w:rsid w:val="00772AD8"/>
    <w:rsid w:val="00792320"/>
    <w:rsid w:val="007B370D"/>
    <w:rsid w:val="007E7054"/>
    <w:rsid w:val="00912302"/>
    <w:rsid w:val="00930508"/>
    <w:rsid w:val="00AC7673"/>
    <w:rsid w:val="00AD2A90"/>
    <w:rsid w:val="00AE5972"/>
    <w:rsid w:val="00B95AB3"/>
    <w:rsid w:val="00BF330E"/>
    <w:rsid w:val="00CE7B2B"/>
    <w:rsid w:val="00D01C45"/>
    <w:rsid w:val="00D16EC1"/>
    <w:rsid w:val="00D35CFC"/>
    <w:rsid w:val="00D61CB8"/>
    <w:rsid w:val="00D80F7D"/>
    <w:rsid w:val="00DD294D"/>
    <w:rsid w:val="00DE503B"/>
    <w:rsid w:val="00F101F8"/>
    <w:rsid w:val="00F45B93"/>
    <w:rsid w:val="00F60F0F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C72C"/>
  <w15:chartTrackingRefBased/>
  <w15:docId w15:val="{7B149E0C-FA96-48B9-98F8-8CAB828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1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5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conversation.com/its-not-in-the-knitting-urban-rails-growing-significance-13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hnmenadue.com/john-austen-trouble-in-nsw-infrastructure-paradise-part-2/" TargetMode="External"/><Relationship Id="rId5" Type="http://schemas.openxmlformats.org/officeDocument/2006/relationships/hyperlink" Target="https://www.smh.com.au/national/nsw/sydney-s-great-divide-public-transport-leaves-outer-suburbs-behind-20181023-p50be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18</cp:revision>
  <dcterms:created xsi:type="dcterms:W3CDTF">2018-10-29T04:47:00Z</dcterms:created>
  <dcterms:modified xsi:type="dcterms:W3CDTF">2018-11-07T02:02:00Z</dcterms:modified>
</cp:coreProperties>
</file>