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20" w:rsidRPr="00902819" w:rsidRDefault="006E2819" w:rsidP="00902819">
      <w:pPr>
        <w:pStyle w:val="Heading1"/>
      </w:pPr>
      <w:r>
        <w:t>If only governments spent what they collected from roads</w:t>
      </w:r>
      <w:r w:rsidR="00AE7637" w:rsidRPr="00902819">
        <w:t>……</w:t>
      </w:r>
    </w:p>
    <w:p w:rsidR="00AE7637" w:rsidRPr="00902819" w:rsidRDefault="00AE7637" w:rsidP="00DE611A">
      <w:pPr>
        <w:spacing w:after="0" w:line="276" w:lineRule="auto"/>
      </w:pPr>
    </w:p>
    <w:p w:rsidR="00092B64" w:rsidRPr="00902819" w:rsidRDefault="00092B64" w:rsidP="00DE611A">
      <w:pPr>
        <w:spacing w:after="0" w:line="276" w:lineRule="auto"/>
      </w:pPr>
      <w:r w:rsidRPr="00902819">
        <w:t>It had to happen.</w:t>
      </w:r>
      <w:r w:rsidR="00902819">
        <w:t xml:space="preserve">  </w:t>
      </w:r>
      <w:r w:rsidRPr="00902819">
        <w:t xml:space="preserve">Like the </w:t>
      </w:r>
      <w:r w:rsidR="00222F3A">
        <w:t>wattle blossom</w:t>
      </w:r>
      <w:r w:rsidRPr="00902819">
        <w:t xml:space="preserve"> herald</w:t>
      </w:r>
      <w:r w:rsidR="00561331" w:rsidRPr="00902819">
        <w:t>s</w:t>
      </w:r>
      <w:r w:rsidRPr="00902819">
        <w:t xml:space="preserve"> spring, road lobby claim</w:t>
      </w:r>
      <w:r w:rsidR="00AE7637" w:rsidRPr="00902819">
        <w:t xml:space="preserve">s of </w:t>
      </w:r>
      <w:r w:rsidR="006E2819">
        <w:t xml:space="preserve">being </w:t>
      </w:r>
      <w:r w:rsidR="0098681D">
        <w:t>short-changed</w:t>
      </w:r>
      <w:r w:rsidR="00AE7637" w:rsidRPr="00902819">
        <w:t xml:space="preserve"> </w:t>
      </w:r>
      <w:r w:rsidRPr="00902819">
        <w:t>presag</w:t>
      </w:r>
      <w:r w:rsidR="00561331" w:rsidRPr="00902819">
        <w:t>e</w:t>
      </w:r>
      <w:r w:rsidRPr="00902819">
        <w:t xml:space="preserve"> a Federal election.</w:t>
      </w:r>
    </w:p>
    <w:p w:rsidR="00DE611A" w:rsidRPr="00902819" w:rsidRDefault="00DE611A" w:rsidP="00DE611A">
      <w:pPr>
        <w:spacing w:after="0" w:line="276" w:lineRule="auto"/>
      </w:pPr>
    </w:p>
    <w:p w:rsidR="00902819" w:rsidRDefault="00092B64" w:rsidP="00DE611A">
      <w:pPr>
        <w:spacing w:after="0" w:line="276" w:lineRule="auto"/>
        <w:rPr>
          <w:rStyle w:val="Hyperlink"/>
          <w:color w:val="auto"/>
        </w:rPr>
      </w:pPr>
      <w:r w:rsidRPr="00902819">
        <w:t xml:space="preserve">This time it’s the Australian Automobile Association.  </w:t>
      </w:r>
      <w:r w:rsidR="006E2819">
        <w:t>Reports have them</w:t>
      </w:r>
      <w:r w:rsidR="00732C20" w:rsidRPr="00902819">
        <w:t xml:space="preserve"> r</w:t>
      </w:r>
      <w:r w:rsidRPr="00902819">
        <w:t>unning an advertising campaign</w:t>
      </w:r>
      <w:r w:rsidR="006E2819">
        <w:t>:</w:t>
      </w:r>
      <w:r w:rsidR="00732C20" w:rsidRPr="00902819">
        <w:t xml:space="preserve"> </w:t>
      </w:r>
      <w:hyperlink r:id="rId7" w:history="1">
        <w:r w:rsidR="00902819" w:rsidRPr="00902819">
          <w:rPr>
            <w:rStyle w:val="Hyperlink"/>
            <w:color w:val="auto"/>
          </w:rPr>
          <w:t>http://www.news.com.au/technology/innovation/motoring/advertising-campaign-keep-australia-moving-calls-for-more-transport-funding/news-story/bf9c47f5ce6de05ac67aaee4f56fc8b0</w:t>
        </w:r>
      </w:hyperlink>
      <w:r w:rsidR="006E2819">
        <w:rPr>
          <w:rStyle w:val="Hyperlink"/>
          <w:color w:val="auto"/>
        </w:rPr>
        <w:t>.</w:t>
      </w:r>
    </w:p>
    <w:p w:rsidR="00902819" w:rsidRPr="00902819" w:rsidRDefault="00902819" w:rsidP="00DE611A">
      <w:pPr>
        <w:spacing w:after="0" w:line="276" w:lineRule="auto"/>
      </w:pPr>
    </w:p>
    <w:p w:rsidR="00DE611A" w:rsidRPr="00902819" w:rsidRDefault="00732C20" w:rsidP="00DE611A">
      <w:pPr>
        <w:spacing w:after="0" w:line="276" w:lineRule="auto"/>
        <w:rPr>
          <w:shd w:val="clear" w:color="auto" w:fill="FFFFFF"/>
        </w:rPr>
      </w:pPr>
      <w:r w:rsidRPr="00902819">
        <w:t>Why?</w:t>
      </w:r>
      <w:r w:rsidRPr="00902819">
        <w:rPr>
          <w:shd w:val="clear" w:color="auto" w:fill="FFFFFF"/>
        </w:rPr>
        <w:t xml:space="preserve"> </w:t>
      </w:r>
    </w:p>
    <w:p w:rsidR="00DE611A" w:rsidRPr="00902819" w:rsidRDefault="00902819" w:rsidP="00DE611A">
      <w:pPr>
        <w:spacing w:after="0" w:line="276" w:lineRule="auto"/>
        <w:ind w:left="567"/>
        <w:rPr>
          <w:i/>
          <w:shd w:val="clear" w:color="auto" w:fill="FFFFFF"/>
        </w:rPr>
      </w:pPr>
      <w:r>
        <w:rPr>
          <w:i/>
          <w:shd w:val="clear" w:color="auto" w:fill="FFFFFF"/>
        </w:rPr>
        <w:t>“</w:t>
      </w:r>
      <w:r w:rsidR="00732C20" w:rsidRPr="00902819">
        <w:rPr>
          <w:i/>
          <w:shd w:val="clear" w:color="auto" w:fill="FFFFFF"/>
        </w:rPr>
        <w:t>Australian motorists will this year pay more than $18 billion in federal road-related taxes and they are currently getting a very bad return on that investment, mainly because too little of this enormous financial contribution is finding its way back into our infrastructure budget”</w:t>
      </w:r>
      <w:r w:rsidR="00DE611A" w:rsidRPr="00902819">
        <w:rPr>
          <w:i/>
          <w:shd w:val="clear" w:color="auto" w:fill="FFFFFF"/>
        </w:rPr>
        <w:t>.</w:t>
      </w:r>
    </w:p>
    <w:p w:rsidR="00732C20" w:rsidRPr="00902819" w:rsidRDefault="00732C20" w:rsidP="00DE611A">
      <w:pPr>
        <w:spacing w:after="0" w:line="276" w:lineRule="auto"/>
        <w:rPr>
          <w:i/>
        </w:rPr>
      </w:pPr>
      <w:r w:rsidRPr="00902819">
        <w:rPr>
          <w:i/>
          <w:shd w:val="clear" w:color="auto" w:fill="FFFFFF"/>
        </w:rPr>
        <w:t xml:space="preserve"> </w:t>
      </w:r>
    </w:p>
    <w:p w:rsidR="00092B64" w:rsidRPr="00902819" w:rsidRDefault="00871974" w:rsidP="00DE611A">
      <w:pPr>
        <w:spacing w:after="0" w:line="276" w:lineRule="auto"/>
      </w:pPr>
      <w:r>
        <w:t>W</w:t>
      </w:r>
      <w:r w:rsidR="00732C20" w:rsidRPr="00902819">
        <w:t xml:space="preserve">hat do </w:t>
      </w:r>
      <w:r w:rsidR="00DE611A" w:rsidRPr="00902819">
        <w:t>the</w:t>
      </w:r>
      <w:r w:rsidR="00902819">
        <w:t>y</w:t>
      </w:r>
      <w:r w:rsidR="00732C20" w:rsidRPr="00902819">
        <w:t xml:space="preserve"> want</w:t>
      </w:r>
      <w:r w:rsidR="00902819">
        <w:t>?</w:t>
      </w:r>
    </w:p>
    <w:p w:rsidR="00732C20" w:rsidRPr="00902819" w:rsidRDefault="00902819" w:rsidP="00DE611A">
      <w:pPr>
        <w:pStyle w:val="NormalWeb"/>
        <w:shd w:val="clear" w:color="auto" w:fill="FFFFFF"/>
        <w:spacing w:before="0" w:beforeAutospacing="0" w:after="0" w:afterAutospacing="0" w:line="276" w:lineRule="auto"/>
        <w:ind w:left="567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“</w:t>
      </w:r>
      <w:r w:rsidR="00732C20" w:rsidRPr="00902819">
        <w:rPr>
          <w:rFonts w:asciiTheme="minorHAnsi" w:hAnsiTheme="minorHAnsi"/>
          <w:i/>
          <w:sz w:val="22"/>
          <w:szCs w:val="22"/>
        </w:rPr>
        <w:t>a minimum of half that tax revenue put into a transport infrastructure fund to invest in roads and other transport. And it wants the Federal Government to guarantee it will have a role in funding “public transport, intelligent transport systems, and local active transport</w:t>
      </w:r>
      <w:r w:rsidRPr="00902819">
        <w:rPr>
          <w:rFonts w:asciiTheme="minorHAnsi" w:hAnsiTheme="minorHAnsi"/>
          <w:i/>
          <w:sz w:val="22"/>
          <w:szCs w:val="22"/>
        </w:rPr>
        <w:t>…</w:t>
      </w:r>
      <w:r w:rsidR="00732C20" w:rsidRPr="00902819">
        <w:rPr>
          <w:rFonts w:asciiTheme="minorHAnsi" w:hAnsiTheme="minorHAnsi"/>
          <w:i/>
          <w:sz w:val="22"/>
          <w:szCs w:val="22"/>
        </w:rPr>
        <w:t>”.</w:t>
      </w:r>
    </w:p>
    <w:p w:rsidR="00732C20" w:rsidRPr="00902819" w:rsidRDefault="00732C20" w:rsidP="00DE611A">
      <w:pPr>
        <w:spacing w:after="0" w:line="276" w:lineRule="auto"/>
      </w:pPr>
    </w:p>
    <w:p w:rsidR="006E2819" w:rsidRDefault="00DE611A" w:rsidP="00DE611A">
      <w:pPr>
        <w:spacing w:after="0" w:line="276" w:lineRule="auto"/>
      </w:pPr>
      <w:r w:rsidRPr="00902819">
        <w:t>Let</w:t>
      </w:r>
      <w:r w:rsidR="00323169">
        <w:t>’</w:t>
      </w:r>
      <w:r w:rsidRPr="00902819">
        <w:t xml:space="preserve">s get </w:t>
      </w:r>
      <w:r w:rsidR="003878BD">
        <w:t>some</w:t>
      </w:r>
      <w:r w:rsidRPr="00902819">
        <w:t xml:space="preserve"> facts out of the way so </w:t>
      </w:r>
      <w:r w:rsidR="00902819">
        <w:t xml:space="preserve">as not to trouble </w:t>
      </w:r>
      <w:r w:rsidR="00323169">
        <w:t>the campaign</w:t>
      </w:r>
      <w:r w:rsidR="00092B64" w:rsidRPr="00902819">
        <w:t xml:space="preserve"> </w:t>
      </w:r>
      <w:r w:rsidR="00902819">
        <w:t>or</w:t>
      </w:r>
      <w:r w:rsidR="00092B64" w:rsidRPr="00902819">
        <w:t xml:space="preserve"> </w:t>
      </w:r>
      <w:r w:rsidR="00871974">
        <w:t xml:space="preserve">dampen </w:t>
      </w:r>
      <w:r w:rsidR="003878BD">
        <w:t xml:space="preserve">motorist </w:t>
      </w:r>
      <w:r w:rsidR="00092B64" w:rsidRPr="00902819">
        <w:t>outrage</w:t>
      </w:r>
      <w:r w:rsidR="00871974">
        <w:t xml:space="preserve"> any longer than necessary</w:t>
      </w:r>
      <w:r w:rsidR="006E2819">
        <w:t>.</w:t>
      </w:r>
    </w:p>
    <w:p w:rsidR="006A1D08" w:rsidRDefault="006A1D08" w:rsidP="00DE611A">
      <w:pPr>
        <w:spacing w:after="0" w:line="276" w:lineRule="auto"/>
      </w:pPr>
    </w:p>
    <w:p w:rsidR="001955B2" w:rsidRPr="00902819" w:rsidRDefault="001955B2" w:rsidP="00DE611A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 w:rsidRPr="00902819">
        <w:t>The Commonwealth spends less on roads than it collects in road revenues.</w:t>
      </w:r>
    </w:p>
    <w:p w:rsidR="00732C20" w:rsidRPr="006A1D08" w:rsidRDefault="00732C20" w:rsidP="00DE611A">
      <w:pPr>
        <w:pStyle w:val="ListParagraph"/>
        <w:numPr>
          <w:ilvl w:val="0"/>
          <w:numId w:val="2"/>
        </w:numPr>
        <w:spacing w:after="0" w:line="276" w:lineRule="auto"/>
        <w:ind w:left="567" w:hanging="567"/>
        <w:rPr>
          <w:i/>
          <w:u w:val="single"/>
        </w:rPr>
      </w:pPr>
      <w:r w:rsidRPr="006A1D08">
        <w:rPr>
          <w:b/>
          <w:i/>
          <w:u w:val="single"/>
        </w:rPr>
        <w:t xml:space="preserve">Governments spend far more </w:t>
      </w:r>
      <w:r w:rsidR="00D71D6F" w:rsidRPr="006A1D08">
        <w:rPr>
          <w:b/>
          <w:i/>
          <w:u w:val="single"/>
        </w:rPr>
        <w:t xml:space="preserve">on roads </w:t>
      </w:r>
      <w:r w:rsidRPr="006A1D08">
        <w:rPr>
          <w:b/>
          <w:i/>
          <w:u w:val="single"/>
        </w:rPr>
        <w:t xml:space="preserve">than </w:t>
      </w:r>
      <w:r w:rsidR="00DE611A" w:rsidRPr="006A1D08">
        <w:rPr>
          <w:b/>
          <w:i/>
          <w:u w:val="single"/>
        </w:rPr>
        <w:t>they collect</w:t>
      </w:r>
      <w:r w:rsidR="00DE611A" w:rsidRPr="006A1D08">
        <w:rPr>
          <w:i/>
          <w:u w:val="single"/>
        </w:rPr>
        <w:t>.</w:t>
      </w:r>
    </w:p>
    <w:p w:rsidR="00902819" w:rsidRPr="00902819" w:rsidRDefault="00902819" w:rsidP="00902819">
      <w:pPr>
        <w:pStyle w:val="ListParagraph"/>
        <w:spacing w:after="0" w:line="276" w:lineRule="auto"/>
        <w:ind w:left="567"/>
      </w:pPr>
    </w:p>
    <w:p w:rsidR="00DE611A" w:rsidRPr="00902819" w:rsidRDefault="00FE4F53" w:rsidP="00FE4F53">
      <w:pPr>
        <w:spacing w:after="0" w:line="276" w:lineRule="auto"/>
        <w:rPr>
          <w:b/>
          <w:i/>
        </w:rPr>
      </w:pPr>
      <w:r w:rsidRPr="00902819">
        <w:rPr>
          <w:b/>
          <w:i/>
        </w:rPr>
        <w:t>Road spending and revenues 201</w:t>
      </w:r>
      <w:r w:rsidR="00824F2A">
        <w:rPr>
          <w:b/>
          <w:i/>
        </w:rPr>
        <w:t>3</w:t>
      </w:r>
      <w:r w:rsidRPr="00902819">
        <w:rPr>
          <w:b/>
          <w:i/>
        </w:rPr>
        <w:t>-1</w:t>
      </w:r>
      <w:r w:rsidR="00582CF4" w:rsidRPr="00902819">
        <w:rPr>
          <w:b/>
          <w:i/>
        </w:rPr>
        <w:t>4</w:t>
      </w:r>
      <w:r w:rsidRPr="00902819">
        <w:rPr>
          <w:b/>
          <w:i/>
        </w:rPr>
        <w:t>, $m, current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80"/>
        <w:gridCol w:w="2022"/>
        <w:gridCol w:w="2022"/>
      </w:tblGrid>
      <w:tr w:rsidR="00A77F76" w:rsidRPr="00902819" w:rsidTr="00B93A37">
        <w:tc>
          <w:tcPr>
            <w:tcW w:w="2408" w:type="dxa"/>
          </w:tcPr>
          <w:p w:rsidR="00A77F76" w:rsidRPr="00902819" w:rsidRDefault="00A77F76" w:rsidP="00A77F76">
            <w:pPr>
              <w:spacing w:line="276" w:lineRule="auto"/>
              <w:rPr>
                <w:b/>
              </w:rPr>
            </w:pPr>
          </w:p>
        </w:tc>
        <w:tc>
          <w:tcPr>
            <w:tcW w:w="2280" w:type="dxa"/>
          </w:tcPr>
          <w:p w:rsidR="00A77F76" w:rsidRPr="00902819" w:rsidRDefault="00A77F76" w:rsidP="00A77F76">
            <w:pPr>
              <w:spacing w:line="276" w:lineRule="auto"/>
              <w:rPr>
                <w:b/>
              </w:rPr>
            </w:pPr>
            <w:r w:rsidRPr="00902819">
              <w:rPr>
                <w:b/>
              </w:rPr>
              <w:t>Road revenue*</w:t>
            </w:r>
          </w:p>
        </w:tc>
        <w:tc>
          <w:tcPr>
            <w:tcW w:w="2022" w:type="dxa"/>
          </w:tcPr>
          <w:p w:rsidR="00A77F76" w:rsidRPr="00902819" w:rsidRDefault="00A77F76" w:rsidP="00A77F76">
            <w:pPr>
              <w:spacing w:line="276" w:lineRule="auto"/>
              <w:rPr>
                <w:b/>
              </w:rPr>
            </w:pPr>
            <w:r w:rsidRPr="00902819">
              <w:rPr>
                <w:b/>
              </w:rPr>
              <w:t>Road spending</w:t>
            </w:r>
          </w:p>
        </w:tc>
        <w:tc>
          <w:tcPr>
            <w:tcW w:w="2022" w:type="dxa"/>
          </w:tcPr>
          <w:p w:rsidR="00A77F76" w:rsidRPr="00902819" w:rsidRDefault="00A77F76" w:rsidP="00A77F76">
            <w:pPr>
              <w:spacing w:line="276" w:lineRule="auto"/>
              <w:rPr>
                <w:b/>
              </w:rPr>
            </w:pPr>
            <w:r w:rsidRPr="00902819">
              <w:rPr>
                <w:b/>
              </w:rPr>
              <w:t>Net</w:t>
            </w:r>
          </w:p>
        </w:tc>
      </w:tr>
      <w:tr w:rsidR="00A77F76" w:rsidRPr="00902819" w:rsidTr="00B93A37">
        <w:tc>
          <w:tcPr>
            <w:tcW w:w="2408" w:type="dxa"/>
          </w:tcPr>
          <w:p w:rsidR="00A77F76" w:rsidRPr="00902819" w:rsidRDefault="00A77F76" w:rsidP="00A77F76">
            <w:pPr>
              <w:spacing w:line="276" w:lineRule="auto"/>
            </w:pPr>
            <w:r w:rsidRPr="00902819">
              <w:t>Commonwealth</w:t>
            </w:r>
          </w:p>
        </w:tc>
        <w:tc>
          <w:tcPr>
            <w:tcW w:w="2280" w:type="dxa"/>
          </w:tcPr>
          <w:p w:rsidR="00A77F76" w:rsidRPr="00902819" w:rsidRDefault="00A77F76" w:rsidP="00A77F76">
            <w:pPr>
              <w:spacing w:line="276" w:lineRule="auto"/>
            </w:pPr>
            <w:r w:rsidRPr="00902819">
              <w:t>10908.9</w:t>
            </w:r>
          </w:p>
        </w:tc>
        <w:tc>
          <w:tcPr>
            <w:tcW w:w="2022" w:type="dxa"/>
          </w:tcPr>
          <w:p w:rsidR="00A77F76" w:rsidRPr="00902819" w:rsidRDefault="00A77F76" w:rsidP="00A77F76">
            <w:pPr>
              <w:spacing w:line="276" w:lineRule="auto"/>
            </w:pPr>
            <w:r w:rsidRPr="00902819">
              <w:t>5667.4</w:t>
            </w:r>
          </w:p>
        </w:tc>
        <w:tc>
          <w:tcPr>
            <w:tcW w:w="2022" w:type="dxa"/>
          </w:tcPr>
          <w:p w:rsidR="00A77F76" w:rsidRPr="00902819" w:rsidRDefault="00A77F76" w:rsidP="00A77F76">
            <w:pPr>
              <w:spacing w:line="276" w:lineRule="auto"/>
            </w:pPr>
            <w:r w:rsidRPr="00902819">
              <w:t>5214.5</w:t>
            </w:r>
          </w:p>
        </w:tc>
      </w:tr>
      <w:tr w:rsidR="00A77F76" w:rsidRPr="00902819" w:rsidTr="00B93A37">
        <w:tc>
          <w:tcPr>
            <w:tcW w:w="2408" w:type="dxa"/>
          </w:tcPr>
          <w:p w:rsidR="00A77F76" w:rsidRPr="00902819" w:rsidRDefault="00A77F76" w:rsidP="00A77F76">
            <w:pPr>
              <w:spacing w:line="276" w:lineRule="auto"/>
            </w:pPr>
            <w:r w:rsidRPr="00902819">
              <w:t xml:space="preserve">Other </w:t>
            </w:r>
            <w:r>
              <w:t>**</w:t>
            </w:r>
          </w:p>
        </w:tc>
        <w:tc>
          <w:tcPr>
            <w:tcW w:w="2280" w:type="dxa"/>
          </w:tcPr>
          <w:p w:rsidR="00A77F76" w:rsidRPr="00902819" w:rsidRDefault="00A77F76" w:rsidP="00A77F76">
            <w:pPr>
              <w:spacing w:line="276" w:lineRule="auto"/>
            </w:pPr>
            <w:r w:rsidRPr="00902819">
              <w:t>10254.9</w:t>
            </w:r>
          </w:p>
        </w:tc>
        <w:tc>
          <w:tcPr>
            <w:tcW w:w="2022" w:type="dxa"/>
          </w:tcPr>
          <w:p w:rsidR="00A77F76" w:rsidRPr="00902819" w:rsidRDefault="00A77F76" w:rsidP="00A77F76">
            <w:pPr>
              <w:spacing w:line="276" w:lineRule="auto"/>
            </w:pPr>
            <w:r w:rsidRPr="00902819">
              <w:t>20679.0</w:t>
            </w:r>
          </w:p>
        </w:tc>
        <w:tc>
          <w:tcPr>
            <w:tcW w:w="2022" w:type="dxa"/>
          </w:tcPr>
          <w:p w:rsidR="00A77F76" w:rsidRPr="00BB6D10" w:rsidRDefault="00A77F76" w:rsidP="00A77F76">
            <w:pPr>
              <w:spacing w:line="276" w:lineRule="auto"/>
              <w:rPr>
                <w:color w:val="FF0000"/>
              </w:rPr>
            </w:pPr>
            <w:r w:rsidRPr="00BB6D10">
              <w:rPr>
                <w:color w:val="FF0000"/>
              </w:rPr>
              <w:t>10</w:t>
            </w:r>
            <w:r>
              <w:rPr>
                <w:color w:val="FF0000"/>
              </w:rPr>
              <w:t>329</w:t>
            </w:r>
            <w:r w:rsidRPr="00BB6D10">
              <w:rPr>
                <w:color w:val="FF0000"/>
              </w:rPr>
              <w:t>.1</w:t>
            </w:r>
          </w:p>
        </w:tc>
      </w:tr>
      <w:tr w:rsidR="00A77F76" w:rsidRPr="00902819" w:rsidTr="00B93A37">
        <w:tc>
          <w:tcPr>
            <w:tcW w:w="2408" w:type="dxa"/>
          </w:tcPr>
          <w:p w:rsidR="00A77F76" w:rsidRPr="00902819" w:rsidRDefault="00A77F76" w:rsidP="00A77F76">
            <w:pPr>
              <w:spacing w:line="276" w:lineRule="auto"/>
              <w:rPr>
                <w:b/>
              </w:rPr>
            </w:pPr>
            <w:r w:rsidRPr="00902819">
              <w:rPr>
                <w:b/>
              </w:rPr>
              <w:t>Total</w:t>
            </w:r>
          </w:p>
        </w:tc>
        <w:tc>
          <w:tcPr>
            <w:tcW w:w="2280" w:type="dxa"/>
          </w:tcPr>
          <w:p w:rsidR="00A77F76" w:rsidRPr="00902819" w:rsidRDefault="00A77F76" w:rsidP="00A77F76">
            <w:pPr>
              <w:spacing w:line="276" w:lineRule="auto"/>
              <w:rPr>
                <w:b/>
              </w:rPr>
            </w:pPr>
            <w:r>
              <w:rPr>
                <w:b/>
              </w:rPr>
              <w:t>21163.8</w:t>
            </w:r>
          </w:p>
        </w:tc>
        <w:tc>
          <w:tcPr>
            <w:tcW w:w="2022" w:type="dxa"/>
          </w:tcPr>
          <w:p w:rsidR="00A77F76" w:rsidRPr="00902819" w:rsidRDefault="00A77F76" w:rsidP="00A77F76">
            <w:pPr>
              <w:spacing w:line="276" w:lineRule="auto"/>
              <w:rPr>
                <w:b/>
              </w:rPr>
            </w:pPr>
            <w:r w:rsidRPr="00902819">
              <w:rPr>
                <w:b/>
              </w:rPr>
              <w:t>26251.4</w:t>
            </w:r>
          </w:p>
        </w:tc>
        <w:tc>
          <w:tcPr>
            <w:tcW w:w="2022" w:type="dxa"/>
          </w:tcPr>
          <w:p w:rsidR="00A77F76" w:rsidRPr="00BB6D10" w:rsidRDefault="00A77F76" w:rsidP="00A77F76">
            <w:pPr>
              <w:spacing w:line="276" w:lineRule="auto"/>
              <w:rPr>
                <w:b/>
                <w:color w:val="FF0000"/>
              </w:rPr>
            </w:pPr>
            <w:r w:rsidRPr="00BB6D10">
              <w:rPr>
                <w:b/>
                <w:color w:val="FF0000"/>
              </w:rPr>
              <w:t>50</w:t>
            </w:r>
            <w:r>
              <w:rPr>
                <w:b/>
                <w:color w:val="FF0000"/>
              </w:rPr>
              <w:t>87</w:t>
            </w:r>
            <w:r w:rsidRPr="00BB6D10">
              <w:rPr>
                <w:b/>
                <w:color w:val="FF0000"/>
              </w:rPr>
              <w:t>.6</w:t>
            </w:r>
          </w:p>
        </w:tc>
      </w:tr>
    </w:tbl>
    <w:p w:rsidR="00732C20" w:rsidRDefault="00FE4F53" w:rsidP="00FE4F53">
      <w:pPr>
        <w:spacing w:after="0" w:line="276" w:lineRule="auto"/>
        <w:rPr>
          <w:sz w:val="16"/>
          <w:szCs w:val="16"/>
        </w:rPr>
      </w:pPr>
      <w:r w:rsidRPr="00824F2A">
        <w:rPr>
          <w:sz w:val="16"/>
          <w:szCs w:val="16"/>
        </w:rPr>
        <w:t>*using definitions of previous years</w:t>
      </w:r>
      <w:r w:rsidR="00B34E21">
        <w:rPr>
          <w:sz w:val="16"/>
          <w:szCs w:val="16"/>
        </w:rPr>
        <w:t xml:space="preserve">.  The 2015 publication </w:t>
      </w:r>
      <w:r w:rsidR="00871974">
        <w:rPr>
          <w:sz w:val="16"/>
          <w:szCs w:val="16"/>
        </w:rPr>
        <w:t xml:space="preserve">was </w:t>
      </w:r>
      <w:r w:rsidR="00B34E21">
        <w:rPr>
          <w:sz w:val="16"/>
          <w:szCs w:val="16"/>
        </w:rPr>
        <w:t>the first includ</w:t>
      </w:r>
      <w:r w:rsidR="00871974">
        <w:rPr>
          <w:sz w:val="16"/>
          <w:szCs w:val="16"/>
        </w:rPr>
        <w:t>ing</w:t>
      </w:r>
      <w:r w:rsidR="00B34E21">
        <w:rPr>
          <w:sz w:val="16"/>
          <w:szCs w:val="16"/>
        </w:rPr>
        <w:t xml:space="preserve"> </w:t>
      </w:r>
      <w:r w:rsidR="00DE4DF1">
        <w:rPr>
          <w:sz w:val="16"/>
          <w:szCs w:val="16"/>
        </w:rPr>
        <w:t xml:space="preserve">in road related revenue: </w:t>
      </w:r>
      <w:r w:rsidR="00B34E21">
        <w:rPr>
          <w:sz w:val="16"/>
          <w:szCs w:val="16"/>
        </w:rPr>
        <w:t xml:space="preserve">goods and services tax </w:t>
      </w:r>
      <w:r w:rsidR="00871974">
        <w:rPr>
          <w:sz w:val="16"/>
          <w:szCs w:val="16"/>
        </w:rPr>
        <w:t>(</w:t>
      </w:r>
      <w:r w:rsidR="00B34E21">
        <w:rPr>
          <w:rFonts w:cs="Arial"/>
          <w:sz w:val="16"/>
          <w:szCs w:val="16"/>
          <w:shd w:val="clear" w:color="auto" w:fill="FFFFFF"/>
        </w:rPr>
        <w:t>$3889.0m</w:t>
      </w:r>
      <w:r w:rsidR="00871974">
        <w:rPr>
          <w:rFonts w:cs="Arial"/>
          <w:sz w:val="16"/>
          <w:szCs w:val="16"/>
          <w:shd w:val="clear" w:color="auto" w:fill="FFFFFF"/>
        </w:rPr>
        <w:t>)</w:t>
      </w:r>
      <w:r w:rsidR="00B34E21">
        <w:rPr>
          <w:sz w:val="16"/>
          <w:szCs w:val="16"/>
        </w:rPr>
        <w:t xml:space="preserve">, fringe benefits tax </w:t>
      </w:r>
      <w:r w:rsidR="00871974">
        <w:rPr>
          <w:sz w:val="16"/>
          <w:szCs w:val="16"/>
        </w:rPr>
        <w:t>(</w:t>
      </w:r>
      <w:r w:rsidR="00B34E21">
        <w:rPr>
          <w:sz w:val="16"/>
          <w:szCs w:val="16"/>
        </w:rPr>
        <w:t>$1387.8m</w:t>
      </w:r>
      <w:r w:rsidR="00871974">
        <w:rPr>
          <w:sz w:val="16"/>
          <w:szCs w:val="16"/>
        </w:rPr>
        <w:t>)</w:t>
      </w:r>
      <w:r w:rsidR="00B34E21">
        <w:rPr>
          <w:sz w:val="16"/>
          <w:szCs w:val="16"/>
        </w:rPr>
        <w:t xml:space="preserve">, luxury car tax </w:t>
      </w:r>
      <w:r w:rsidR="00871974">
        <w:rPr>
          <w:sz w:val="16"/>
          <w:szCs w:val="16"/>
        </w:rPr>
        <w:t>(</w:t>
      </w:r>
      <w:r w:rsidR="00B34E21">
        <w:rPr>
          <w:sz w:val="16"/>
          <w:szCs w:val="16"/>
        </w:rPr>
        <w:t>$463.0m</w:t>
      </w:r>
      <w:r w:rsidR="00871974">
        <w:rPr>
          <w:sz w:val="16"/>
          <w:szCs w:val="16"/>
        </w:rPr>
        <w:t>)</w:t>
      </w:r>
      <w:r w:rsidR="00B34E21">
        <w:rPr>
          <w:sz w:val="16"/>
          <w:szCs w:val="16"/>
        </w:rPr>
        <w:t xml:space="preserve"> and passenger motor vehicle customs duty </w:t>
      </w:r>
      <w:r w:rsidR="00871974">
        <w:rPr>
          <w:sz w:val="16"/>
          <w:szCs w:val="16"/>
        </w:rPr>
        <w:t>(</w:t>
      </w:r>
      <w:r w:rsidR="00DE4DF1">
        <w:rPr>
          <w:sz w:val="16"/>
          <w:szCs w:val="16"/>
        </w:rPr>
        <w:t>$920.0m</w:t>
      </w:r>
      <w:r w:rsidR="00871974">
        <w:rPr>
          <w:sz w:val="16"/>
          <w:szCs w:val="16"/>
        </w:rPr>
        <w:t>)</w:t>
      </w:r>
      <w:r w:rsidR="00DE4DF1">
        <w:rPr>
          <w:sz w:val="16"/>
          <w:szCs w:val="16"/>
        </w:rPr>
        <w:t>, to achieve a Commonwealth sub-total of $17568.7m similar to the $18bn claimed by the AAA. None of these additions are relevant to the road spending</w:t>
      </w:r>
      <w:r w:rsidR="00A77F76">
        <w:rPr>
          <w:sz w:val="16"/>
          <w:szCs w:val="16"/>
        </w:rPr>
        <w:t xml:space="preserve"> </w:t>
      </w:r>
      <w:r w:rsidR="00DE4DF1">
        <w:rPr>
          <w:sz w:val="16"/>
          <w:szCs w:val="16"/>
        </w:rPr>
        <w:t>/</w:t>
      </w:r>
      <w:r w:rsidR="00A77F76">
        <w:rPr>
          <w:sz w:val="16"/>
          <w:szCs w:val="16"/>
        </w:rPr>
        <w:t xml:space="preserve"> </w:t>
      </w:r>
      <w:r w:rsidR="00DE4DF1">
        <w:rPr>
          <w:sz w:val="16"/>
          <w:szCs w:val="16"/>
        </w:rPr>
        <w:t xml:space="preserve">revenue argument.  For example: </w:t>
      </w:r>
      <w:r w:rsidR="00DB01A3">
        <w:rPr>
          <w:sz w:val="16"/>
          <w:szCs w:val="16"/>
        </w:rPr>
        <w:t xml:space="preserve">goods and services tax is </w:t>
      </w:r>
      <w:r w:rsidR="00871974">
        <w:rPr>
          <w:sz w:val="16"/>
          <w:szCs w:val="16"/>
        </w:rPr>
        <w:t xml:space="preserve">also </w:t>
      </w:r>
      <w:r w:rsidR="00DB01A3">
        <w:rPr>
          <w:sz w:val="16"/>
          <w:szCs w:val="16"/>
        </w:rPr>
        <w:t xml:space="preserve">payable on cups of coffee; should the Commonwealth spend all such collected revenue on morning teas?  </w:t>
      </w:r>
      <w:r w:rsidR="00871974">
        <w:rPr>
          <w:sz w:val="16"/>
          <w:szCs w:val="16"/>
        </w:rPr>
        <w:t xml:space="preserve">Customs duties are payable on imports of items like toys: should the Commonwealth do likewise </w:t>
      </w:r>
      <w:r w:rsidR="003878BD">
        <w:rPr>
          <w:sz w:val="16"/>
          <w:szCs w:val="16"/>
        </w:rPr>
        <w:t>use the revenue to bu</w:t>
      </w:r>
      <w:r w:rsidR="00A77F76">
        <w:rPr>
          <w:sz w:val="16"/>
          <w:szCs w:val="16"/>
        </w:rPr>
        <w:t>y lots of</w:t>
      </w:r>
      <w:r w:rsidR="00871974">
        <w:rPr>
          <w:sz w:val="16"/>
          <w:szCs w:val="16"/>
        </w:rPr>
        <w:t xml:space="preserve"> these?</w:t>
      </w:r>
      <w:r w:rsidR="00871974">
        <w:rPr>
          <w:sz w:val="16"/>
          <w:szCs w:val="16"/>
        </w:rPr>
        <w:t xml:space="preserve">  </w:t>
      </w:r>
      <w:r w:rsidR="00DB01A3">
        <w:rPr>
          <w:sz w:val="16"/>
          <w:szCs w:val="16"/>
        </w:rPr>
        <w:t xml:space="preserve">The car fringe benefits tax is a concession from income tax </w:t>
      </w:r>
      <w:r w:rsidR="00A77F76">
        <w:rPr>
          <w:sz w:val="16"/>
          <w:szCs w:val="16"/>
        </w:rPr>
        <w:t>(</w:t>
      </w:r>
      <w:r w:rsidR="00DB01A3">
        <w:rPr>
          <w:sz w:val="16"/>
          <w:szCs w:val="16"/>
        </w:rPr>
        <w:t>with no equivalent available for public transport</w:t>
      </w:r>
      <w:r w:rsidR="00A77F76">
        <w:rPr>
          <w:sz w:val="16"/>
          <w:szCs w:val="16"/>
        </w:rPr>
        <w:t>); if anything</w:t>
      </w:r>
      <w:r w:rsidR="003878BD">
        <w:rPr>
          <w:sz w:val="16"/>
          <w:szCs w:val="16"/>
        </w:rPr>
        <w:t>,</w:t>
      </w:r>
      <w:r w:rsidR="00A77F76">
        <w:rPr>
          <w:sz w:val="16"/>
          <w:szCs w:val="16"/>
        </w:rPr>
        <w:t xml:space="preserve"> foregone revenue should be added to the road spending column. </w:t>
      </w:r>
      <w:r w:rsidR="00871974">
        <w:rPr>
          <w:sz w:val="16"/>
          <w:szCs w:val="16"/>
        </w:rPr>
        <w:t xml:space="preserve">  </w:t>
      </w:r>
    </w:p>
    <w:p w:rsidR="00A82635" w:rsidRPr="00824F2A" w:rsidRDefault="00A82635" w:rsidP="00FE4F53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** including private sector.</w:t>
      </w:r>
    </w:p>
    <w:p w:rsidR="00FE4F53" w:rsidRPr="00824F2A" w:rsidRDefault="00FE4F53" w:rsidP="00FE4F53">
      <w:pPr>
        <w:spacing w:after="0" w:line="276" w:lineRule="auto"/>
        <w:rPr>
          <w:sz w:val="16"/>
          <w:szCs w:val="16"/>
        </w:rPr>
      </w:pPr>
      <w:r w:rsidRPr="00824F2A">
        <w:rPr>
          <w:sz w:val="16"/>
          <w:szCs w:val="16"/>
        </w:rPr>
        <w:t>Source:</w:t>
      </w:r>
      <w:r w:rsidR="00824F2A">
        <w:rPr>
          <w:sz w:val="16"/>
          <w:szCs w:val="16"/>
        </w:rPr>
        <w:t xml:space="preserve"> </w:t>
      </w:r>
      <w:hyperlink r:id="rId8" w:history="1">
        <w:r w:rsidR="00B34E21" w:rsidRPr="00336608">
          <w:rPr>
            <w:rStyle w:val="Hyperlink"/>
            <w:sz w:val="16"/>
            <w:szCs w:val="16"/>
          </w:rPr>
          <w:t>h</w:t>
        </w:r>
        <w:r w:rsidR="00B34E21" w:rsidRPr="00336608">
          <w:rPr>
            <w:rStyle w:val="Hyperlink"/>
            <w:rFonts w:cs="Arial"/>
            <w:sz w:val="16"/>
            <w:szCs w:val="16"/>
            <w:shd w:val="clear" w:color="auto" w:fill="FFFFFF"/>
          </w:rPr>
          <w:t>ttps://</w:t>
        </w:r>
        <w:r w:rsidR="00B34E21" w:rsidRPr="00336608">
          <w:rPr>
            <w:rStyle w:val="Hyperlink"/>
            <w:rFonts w:cs="Arial"/>
            <w:b/>
            <w:bCs/>
            <w:sz w:val="16"/>
            <w:szCs w:val="16"/>
            <w:shd w:val="clear" w:color="auto" w:fill="FFFFFF"/>
          </w:rPr>
          <w:t>bitre</w:t>
        </w:r>
        <w:r w:rsidR="00B34E21" w:rsidRPr="00336608">
          <w:rPr>
            <w:rStyle w:val="Hyperlink"/>
            <w:rFonts w:cs="Arial"/>
            <w:sz w:val="16"/>
            <w:szCs w:val="16"/>
            <w:shd w:val="clear" w:color="auto" w:fill="FFFFFF"/>
          </w:rPr>
          <w:t>.gov.au/publications/2015/</w:t>
        </w:r>
        <w:r w:rsidR="00B34E21" w:rsidRPr="00336608">
          <w:rPr>
            <w:rStyle w:val="Hyperlink"/>
            <w:rFonts w:cs="Arial"/>
            <w:b/>
            <w:bCs/>
            <w:sz w:val="16"/>
            <w:szCs w:val="16"/>
            <w:shd w:val="clear" w:color="auto" w:fill="FFFFFF"/>
          </w:rPr>
          <w:t>yearbook</w:t>
        </w:r>
        <w:r w:rsidR="00B34E21" w:rsidRPr="00336608">
          <w:rPr>
            <w:rStyle w:val="Hyperlink"/>
            <w:rFonts w:cs="Arial"/>
            <w:sz w:val="16"/>
            <w:szCs w:val="16"/>
            <w:shd w:val="clear" w:color="auto" w:fill="FFFFFF"/>
          </w:rPr>
          <w:t>_2015.aspx</w:t>
        </w:r>
      </w:hyperlink>
      <w:r w:rsidR="00B34E21"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582CF4" w:rsidRPr="00902819" w:rsidRDefault="00582CF4" w:rsidP="00DE611A">
      <w:pPr>
        <w:spacing w:after="0" w:line="276" w:lineRule="auto"/>
      </w:pPr>
    </w:p>
    <w:p w:rsidR="001955B2" w:rsidRPr="00902819" w:rsidRDefault="001955B2" w:rsidP="00DE611A">
      <w:pPr>
        <w:spacing w:after="0" w:line="276" w:lineRule="auto"/>
      </w:pPr>
      <w:r w:rsidRPr="00902819">
        <w:t>A ‘principle’</w:t>
      </w:r>
      <w:r w:rsidR="00582CF4" w:rsidRPr="00902819">
        <w:t>,</w:t>
      </w:r>
      <w:r w:rsidRPr="00902819">
        <w:t xml:space="preserve"> </w:t>
      </w:r>
      <w:r w:rsidR="00582CF4" w:rsidRPr="00902819">
        <w:t xml:space="preserve">along the </w:t>
      </w:r>
      <w:r w:rsidR="00824F2A">
        <w:t>lines proposed</w:t>
      </w:r>
      <w:r w:rsidR="00582CF4" w:rsidRPr="00902819">
        <w:t xml:space="preserve">, </w:t>
      </w:r>
      <w:r w:rsidRPr="00902819">
        <w:t>of governments returning to roads all they collect</w:t>
      </w:r>
      <w:r w:rsidR="00222F3A">
        <w:t>,</w:t>
      </w:r>
      <w:r w:rsidRPr="00902819">
        <w:t xml:space="preserve"> would:</w:t>
      </w:r>
    </w:p>
    <w:p w:rsidR="001955B2" w:rsidRPr="00902819" w:rsidRDefault="001955B2" w:rsidP="00DE611A">
      <w:pPr>
        <w:pStyle w:val="ListParagraph"/>
        <w:numPr>
          <w:ilvl w:val="0"/>
          <w:numId w:val="1"/>
        </w:numPr>
        <w:spacing w:after="0" w:line="276" w:lineRule="auto"/>
        <w:ind w:left="567" w:hanging="567"/>
      </w:pPr>
      <w:r w:rsidRPr="00902819">
        <w:t>Result in less spending</w:t>
      </w:r>
      <w:r w:rsidR="00902819" w:rsidRPr="00902819">
        <w:t>;</w:t>
      </w:r>
    </w:p>
    <w:p w:rsidR="001955B2" w:rsidRPr="00902819" w:rsidRDefault="00B34E21" w:rsidP="00DE611A">
      <w:pPr>
        <w:pStyle w:val="ListParagraph"/>
        <w:numPr>
          <w:ilvl w:val="0"/>
          <w:numId w:val="1"/>
        </w:numPr>
        <w:spacing w:after="0" w:line="276" w:lineRule="auto"/>
        <w:ind w:left="567" w:hanging="567"/>
      </w:pPr>
      <w:r>
        <w:t>Lead to poor outcomes</w:t>
      </w:r>
      <w:r w:rsidR="00902819" w:rsidRPr="00902819">
        <w:t>;</w:t>
      </w:r>
    </w:p>
    <w:p w:rsidR="006E2819" w:rsidRDefault="00323169" w:rsidP="006E2819">
      <w:pPr>
        <w:pStyle w:val="ListParagraph"/>
        <w:numPr>
          <w:ilvl w:val="0"/>
          <w:numId w:val="1"/>
        </w:numPr>
        <w:spacing w:after="0" w:line="276" w:lineRule="auto"/>
        <w:ind w:left="567" w:hanging="567"/>
      </w:pPr>
      <w:r>
        <w:t>For the Commonwealth, b</w:t>
      </w:r>
      <w:r w:rsidR="001955B2" w:rsidRPr="00902819">
        <w:t>e constitutional</w:t>
      </w:r>
      <w:r>
        <w:t>ly problematic</w:t>
      </w:r>
      <w:r w:rsidR="001955B2" w:rsidRPr="00902819">
        <w:t>.</w:t>
      </w:r>
    </w:p>
    <w:p w:rsidR="006E2819" w:rsidRDefault="006E2819" w:rsidP="006E2819">
      <w:pPr>
        <w:pStyle w:val="ListParagraph"/>
        <w:spacing w:after="0" w:line="276" w:lineRule="auto"/>
        <w:ind w:left="567"/>
      </w:pPr>
    </w:p>
    <w:p w:rsidR="006E2819" w:rsidRPr="00902819" w:rsidRDefault="006E2819" w:rsidP="006E2819">
      <w:pPr>
        <w:pStyle w:val="ListParagraph"/>
        <w:spacing w:after="0" w:line="276" w:lineRule="auto"/>
        <w:ind w:left="0"/>
      </w:pPr>
      <w:r>
        <w:t>Apologies for shooting the fish in the barrel.</w:t>
      </w:r>
      <w:bookmarkStart w:id="0" w:name="_GoBack"/>
      <w:bookmarkEnd w:id="0"/>
    </w:p>
    <w:p w:rsidR="00561331" w:rsidRPr="00902819" w:rsidRDefault="00AE7637" w:rsidP="00561331">
      <w:pPr>
        <w:spacing w:after="0" w:line="276" w:lineRule="auto"/>
      </w:pPr>
      <w:r w:rsidRPr="00902819">
        <w:lastRenderedPageBreak/>
        <w:t>The innovations of a</w:t>
      </w:r>
      <w:r w:rsidR="00561331" w:rsidRPr="00902819">
        <w:t xml:space="preserve">dding public transport </w:t>
      </w:r>
      <w:r w:rsidRPr="00902819">
        <w:t xml:space="preserve">etc. </w:t>
      </w:r>
      <w:r w:rsidR="00561331" w:rsidRPr="00902819">
        <w:t>to the list of spending demands</w:t>
      </w:r>
      <w:r w:rsidRPr="00902819">
        <w:t xml:space="preserve"> and</w:t>
      </w:r>
      <w:r w:rsidR="00561331" w:rsidRPr="00902819">
        <w:t xml:space="preserve"> </w:t>
      </w:r>
      <w:r w:rsidR="00871974">
        <w:t xml:space="preserve">of </w:t>
      </w:r>
      <w:r w:rsidR="00323169">
        <w:t>a special transport infrastructure</w:t>
      </w:r>
      <w:r w:rsidR="00561331" w:rsidRPr="00902819">
        <w:t xml:space="preserve"> fund neither </w:t>
      </w:r>
      <w:r w:rsidR="00824F2A">
        <w:t>save</w:t>
      </w:r>
      <w:r w:rsidR="00561331" w:rsidRPr="00902819">
        <w:t xml:space="preserve"> the </w:t>
      </w:r>
      <w:r w:rsidR="00222F3A">
        <w:t xml:space="preserve">AAA </w:t>
      </w:r>
      <w:r w:rsidR="00561331" w:rsidRPr="00902819">
        <w:t>argument nor make any Constitutional sense.</w:t>
      </w:r>
    </w:p>
    <w:p w:rsidR="00561331" w:rsidRPr="00902819" w:rsidRDefault="00561331" w:rsidP="00561331">
      <w:pPr>
        <w:spacing w:after="0" w:line="276" w:lineRule="auto"/>
      </w:pPr>
    </w:p>
    <w:p w:rsidR="00AB00C0" w:rsidRPr="00902819" w:rsidRDefault="00732C20" w:rsidP="00DE611A">
      <w:pPr>
        <w:spacing w:after="0" w:line="276" w:lineRule="auto"/>
        <w:rPr>
          <w:shd w:val="clear" w:color="auto" w:fill="FFFFFF"/>
        </w:rPr>
      </w:pPr>
      <w:r w:rsidRPr="00902819">
        <w:rPr>
          <w:shd w:val="clear" w:color="auto" w:fill="FFFFFF"/>
        </w:rPr>
        <w:t xml:space="preserve">Last year </w:t>
      </w:r>
      <w:r w:rsidR="00305521">
        <w:rPr>
          <w:shd w:val="clear" w:color="auto" w:fill="FFFFFF"/>
        </w:rPr>
        <w:t xml:space="preserve">Dr </w:t>
      </w:r>
      <w:r w:rsidRPr="00902819">
        <w:rPr>
          <w:shd w:val="clear" w:color="auto" w:fill="FFFFFF"/>
        </w:rPr>
        <w:t xml:space="preserve">Michael Keating </w:t>
      </w:r>
      <w:r w:rsidR="00305521">
        <w:rPr>
          <w:shd w:val="clear" w:color="auto" w:fill="FFFFFF"/>
        </w:rPr>
        <w:t xml:space="preserve">AC </w:t>
      </w:r>
      <w:r w:rsidRPr="00902819">
        <w:rPr>
          <w:shd w:val="clear" w:color="auto" w:fill="FFFFFF"/>
        </w:rPr>
        <w:t>and Luke Fraser</w:t>
      </w:r>
      <w:r w:rsidR="00AB00C0" w:rsidRPr="00902819">
        <w:rPr>
          <w:shd w:val="clear" w:color="auto" w:fill="FFFFFF"/>
        </w:rPr>
        <w:t>, citing official figures released in 2014,</w:t>
      </w:r>
      <w:r w:rsidRPr="00902819">
        <w:rPr>
          <w:shd w:val="clear" w:color="auto" w:fill="FFFFFF"/>
        </w:rPr>
        <w:t xml:space="preserve"> </w:t>
      </w:r>
      <w:r w:rsidR="001955B2" w:rsidRPr="00902819">
        <w:rPr>
          <w:shd w:val="clear" w:color="auto" w:fill="FFFFFF"/>
        </w:rPr>
        <w:t xml:space="preserve">raised serious issues about </w:t>
      </w:r>
      <w:r w:rsidR="00DE611A" w:rsidRPr="00902819">
        <w:rPr>
          <w:shd w:val="clear" w:color="auto" w:fill="FFFFFF"/>
        </w:rPr>
        <w:t xml:space="preserve">road </w:t>
      </w:r>
      <w:r w:rsidR="00AB00C0" w:rsidRPr="00902819">
        <w:rPr>
          <w:shd w:val="clear" w:color="auto" w:fill="FFFFFF"/>
        </w:rPr>
        <w:t xml:space="preserve">spending greatly </w:t>
      </w:r>
      <w:r w:rsidR="00DE611A" w:rsidRPr="00902819">
        <w:rPr>
          <w:shd w:val="clear" w:color="auto" w:fill="FFFFFF"/>
        </w:rPr>
        <w:t>exceeding</w:t>
      </w:r>
      <w:r w:rsidR="00AB00C0" w:rsidRPr="00902819">
        <w:rPr>
          <w:shd w:val="clear" w:color="auto" w:fill="FFFFFF"/>
        </w:rPr>
        <w:t xml:space="preserve"> </w:t>
      </w:r>
      <w:r w:rsidR="00305521">
        <w:rPr>
          <w:shd w:val="clear" w:color="auto" w:fill="FFFFFF"/>
        </w:rPr>
        <w:t>r</w:t>
      </w:r>
      <w:r w:rsidR="00AB00C0" w:rsidRPr="00902819">
        <w:rPr>
          <w:shd w:val="clear" w:color="auto" w:fill="FFFFFF"/>
        </w:rPr>
        <w:t>evenues</w:t>
      </w:r>
      <w:r w:rsidR="00323169">
        <w:rPr>
          <w:shd w:val="clear" w:color="auto" w:fill="FFFFFF"/>
        </w:rPr>
        <w:t>;</w:t>
      </w:r>
      <w:r w:rsidR="00AB00C0" w:rsidRPr="00902819">
        <w:rPr>
          <w:shd w:val="clear" w:color="auto" w:fill="FFFFFF"/>
        </w:rPr>
        <w:t xml:space="preserve"> a</w:t>
      </w:r>
      <w:r w:rsidR="00305521">
        <w:rPr>
          <w:shd w:val="clear" w:color="auto" w:fill="FFFFFF"/>
        </w:rPr>
        <w:t>n enormous,</w:t>
      </w:r>
      <w:r w:rsidR="00AB00C0" w:rsidRPr="00902819">
        <w:rPr>
          <w:shd w:val="clear" w:color="auto" w:fill="FFFFFF"/>
        </w:rPr>
        <w:t xml:space="preserve"> growing road fiscal deficit.</w:t>
      </w:r>
      <w:r w:rsidR="00902819">
        <w:rPr>
          <w:shd w:val="clear" w:color="auto" w:fill="FFFFFF"/>
        </w:rPr>
        <w:t xml:space="preserve"> </w:t>
      </w:r>
      <w:r w:rsidR="00902819" w:rsidRPr="00902819">
        <w:rPr>
          <w:shd w:val="clear" w:color="auto" w:fill="FFFFFF"/>
        </w:rPr>
        <w:t>http://johnmenadue.com/blog/?p=3834</w:t>
      </w:r>
      <w:r w:rsidR="00902819">
        <w:rPr>
          <w:shd w:val="clear" w:color="auto" w:fill="FFFFFF"/>
        </w:rPr>
        <w:t>.</w:t>
      </w:r>
    </w:p>
    <w:p w:rsidR="00DE611A" w:rsidRPr="00902819" w:rsidRDefault="00DE611A" w:rsidP="00DE611A">
      <w:pPr>
        <w:spacing w:after="0" w:line="276" w:lineRule="auto"/>
        <w:rPr>
          <w:shd w:val="clear" w:color="auto" w:fill="FFFFFF"/>
        </w:rPr>
      </w:pPr>
    </w:p>
    <w:p w:rsidR="003878BD" w:rsidRDefault="001955B2" w:rsidP="00DE611A">
      <w:pPr>
        <w:spacing w:after="0" w:line="276" w:lineRule="auto"/>
        <w:rPr>
          <w:shd w:val="clear" w:color="auto" w:fill="FFFFFF"/>
        </w:rPr>
      </w:pPr>
      <w:r w:rsidRPr="00902819">
        <w:rPr>
          <w:shd w:val="clear" w:color="auto" w:fill="FFFFFF"/>
        </w:rPr>
        <w:t>Interestingly</w:t>
      </w:r>
      <w:r w:rsidR="003878BD">
        <w:rPr>
          <w:shd w:val="clear" w:color="auto" w:fill="FFFFFF"/>
        </w:rPr>
        <w:t>,</w:t>
      </w:r>
      <w:r w:rsidR="00323169">
        <w:rPr>
          <w:shd w:val="clear" w:color="auto" w:fill="FFFFFF"/>
        </w:rPr>
        <w:t xml:space="preserve"> official statistics published</w:t>
      </w:r>
      <w:r w:rsidRPr="00902819">
        <w:rPr>
          <w:shd w:val="clear" w:color="auto" w:fill="FFFFFF"/>
        </w:rPr>
        <w:t xml:space="preserve"> </w:t>
      </w:r>
      <w:r w:rsidR="00AB00C0" w:rsidRPr="00902819">
        <w:rPr>
          <w:shd w:val="clear" w:color="auto" w:fill="FFFFFF"/>
        </w:rPr>
        <w:t>after their article</w:t>
      </w:r>
      <w:r w:rsidRPr="00902819">
        <w:rPr>
          <w:shd w:val="clear" w:color="auto" w:fill="FFFFFF"/>
        </w:rPr>
        <w:t xml:space="preserve"> contain</w:t>
      </w:r>
      <w:r w:rsidR="00323169">
        <w:rPr>
          <w:shd w:val="clear" w:color="auto" w:fill="FFFFFF"/>
        </w:rPr>
        <w:t>ed</w:t>
      </w:r>
      <w:r w:rsidRPr="00902819">
        <w:rPr>
          <w:shd w:val="clear" w:color="auto" w:fill="FFFFFF"/>
        </w:rPr>
        <w:t xml:space="preserve"> certain revisions </w:t>
      </w:r>
      <w:r w:rsidR="00323169">
        <w:rPr>
          <w:shd w:val="clear" w:color="auto" w:fill="FFFFFF"/>
        </w:rPr>
        <w:t>and were</w:t>
      </w:r>
      <w:r w:rsidR="006A1D08">
        <w:rPr>
          <w:shd w:val="clear" w:color="auto" w:fill="FFFFFF"/>
        </w:rPr>
        <w:t xml:space="preserve"> </w:t>
      </w:r>
      <w:r w:rsidRPr="00902819">
        <w:rPr>
          <w:shd w:val="clear" w:color="auto" w:fill="FFFFFF"/>
        </w:rPr>
        <w:t>presented in a way support</w:t>
      </w:r>
      <w:r w:rsidR="00561331" w:rsidRPr="00902819">
        <w:rPr>
          <w:shd w:val="clear" w:color="auto" w:fill="FFFFFF"/>
        </w:rPr>
        <w:t>ive of</w:t>
      </w:r>
      <w:r w:rsidRPr="00902819">
        <w:rPr>
          <w:shd w:val="clear" w:color="auto" w:fill="FFFFFF"/>
        </w:rPr>
        <w:t xml:space="preserve"> contention</w:t>
      </w:r>
      <w:r w:rsidR="006A1D08">
        <w:rPr>
          <w:shd w:val="clear" w:color="auto" w:fill="FFFFFF"/>
        </w:rPr>
        <w:t>s like the AAA’s</w:t>
      </w:r>
      <w:r w:rsidRPr="00902819">
        <w:rPr>
          <w:shd w:val="clear" w:color="auto" w:fill="FFFFFF"/>
        </w:rPr>
        <w:t xml:space="preserve">.  These revisions </w:t>
      </w:r>
      <w:r w:rsidR="00561331" w:rsidRPr="00902819">
        <w:rPr>
          <w:shd w:val="clear" w:color="auto" w:fill="FFFFFF"/>
        </w:rPr>
        <w:t xml:space="preserve">and presentation </w:t>
      </w:r>
      <w:r w:rsidRPr="00902819">
        <w:rPr>
          <w:shd w:val="clear" w:color="auto" w:fill="FFFFFF"/>
        </w:rPr>
        <w:t xml:space="preserve">raise </w:t>
      </w:r>
      <w:r w:rsidR="00B34E21">
        <w:rPr>
          <w:shd w:val="clear" w:color="auto" w:fill="FFFFFF"/>
        </w:rPr>
        <w:t>questions</w:t>
      </w:r>
      <w:r w:rsidR="000C3A92">
        <w:rPr>
          <w:shd w:val="clear" w:color="auto" w:fill="FFFFFF"/>
        </w:rPr>
        <w:t xml:space="preserve"> of a different nature</w:t>
      </w:r>
      <w:r w:rsidRPr="00902819">
        <w:rPr>
          <w:shd w:val="clear" w:color="auto" w:fill="FFFFFF"/>
        </w:rPr>
        <w:t>.</w:t>
      </w:r>
      <w:r w:rsidR="00AB00C0" w:rsidRPr="00902819">
        <w:rPr>
          <w:shd w:val="clear" w:color="auto" w:fill="FFFFFF"/>
        </w:rPr>
        <w:t xml:space="preserve">  </w:t>
      </w:r>
    </w:p>
    <w:p w:rsidR="003878BD" w:rsidRDefault="003878BD" w:rsidP="00DE611A">
      <w:pPr>
        <w:spacing w:after="0" w:line="276" w:lineRule="auto"/>
        <w:rPr>
          <w:shd w:val="clear" w:color="auto" w:fill="FFFFFF"/>
        </w:rPr>
      </w:pPr>
    </w:p>
    <w:p w:rsidR="00561331" w:rsidRPr="00902819" w:rsidRDefault="00323169" w:rsidP="00DE611A">
      <w:pPr>
        <w:spacing w:after="0" w:line="276" w:lineRule="auto"/>
        <w:rPr>
          <w:shd w:val="clear" w:color="auto" w:fill="FFFFFF"/>
        </w:rPr>
      </w:pPr>
      <w:r>
        <w:rPr>
          <w:shd w:val="clear" w:color="auto" w:fill="FFFFFF"/>
        </w:rPr>
        <w:t>Yet</w:t>
      </w:r>
      <w:r w:rsidR="00AB00C0" w:rsidRPr="00902819">
        <w:rPr>
          <w:shd w:val="clear" w:color="auto" w:fill="FFFFFF"/>
        </w:rPr>
        <w:t xml:space="preserve"> even a cursory look </w:t>
      </w:r>
      <w:r w:rsidR="00824F2A">
        <w:rPr>
          <w:shd w:val="clear" w:color="auto" w:fill="FFFFFF"/>
        </w:rPr>
        <w:t xml:space="preserve">at the </w:t>
      </w:r>
      <w:r>
        <w:rPr>
          <w:shd w:val="clear" w:color="auto" w:fill="FFFFFF"/>
        </w:rPr>
        <w:t xml:space="preserve">newer </w:t>
      </w:r>
      <w:r w:rsidR="00824F2A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(above table) </w:t>
      </w:r>
      <w:r w:rsidR="00AB00C0" w:rsidRPr="00902819">
        <w:rPr>
          <w:shd w:val="clear" w:color="auto" w:fill="FFFFFF"/>
        </w:rPr>
        <w:t xml:space="preserve">confirms </w:t>
      </w:r>
      <w:r w:rsidR="00305521">
        <w:rPr>
          <w:shd w:val="clear" w:color="auto" w:fill="FFFFFF"/>
        </w:rPr>
        <w:t xml:space="preserve">the </w:t>
      </w:r>
      <w:r w:rsidR="00AB00C0" w:rsidRPr="00902819">
        <w:rPr>
          <w:shd w:val="clear" w:color="auto" w:fill="FFFFFF"/>
        </w:rPr>
        <w:t xml:space="preserve">Keating and Fraser </w:t>
      </w:r>
      <w:r w:rsidR="00824F2A">
        <w:rPr>
          <w:shd w:val="clear" w:color="auto" w:fill="FFFFFF"/>
        </w:rPr>
        <w:t>analysis</w:t>
      </w:r>
      <w:r w:rsidR="00AB00C0" w:rsidRPr="00902819">
        <w:rPr>
          <w:shd w:val="clear" w:color="auto" w:fill="FFFFFF"/>
        </w:rPr>
        <w:t>.</w:t>
      </w:r>
    </w:p>
    <w:p w:rsidR="00561331" w:rsidRPr="00902819" w:rsidRDefault="00561331" w:rsidP="00DE611A">
      <w:pPr>
        <w:spacing w:after="0" w:line="276" w:lineRule="auto"/>
        <w:rPr>
          <w:shd w:val="clear" w:color="auto" w:fill="FFFFFF"/>
        </w:rPr>
      </w:pPr>
    </w:p>
    <w:p w:rsidR="00561331" w:rsidRPr="00902819" w:rsidRDefault="00824F2A" w:rsidP="00DE611A">
      <w:pPr>
        <w:spacing w:after="0" w:line="276" w:lineRule="auto"/>
        <w:rPr>
          <w:shd w:val="clear" w:color="auto" w:fill="FFFFFF"/>
        </w:rPr>
      </w:pPr>
      <w:r>
        <w:rPr>
          <w:shd w:val="clear" w:color="auto" w:fill="FFFFFF"/>
        </w:rPr>
        <w:t>The issues and c</w:t>
      </w:r>
      <w:r w:rsidR="00561331" w:rsidRPr="00902819">
        <w:rPr>
          <w:shd w:val="clear" w:color="auto" w:fill="FFFFFF"/>
        </w:rPr>
        <w:t>oncerns remain unaddressed</w:t>
      </w:r>
      <w:r w:rsidR="00305521">
        <w:rPr>
          <w:shd w:val="clear" w:color="auto" w:fill="FFFFFF"/>
        </w:rPr>
        <w:t>,</w:t>
      </w:r>
      <w:r w:rsidR="00561331" w:rsidRPr="0090281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apparently </w:t>
      </w:r>
      <w:r w:rsidR="00561331" w:rsidRPr="00902819">
        <w:rPr>
          <w:shd w:val="clear" w:color="auto" w:fill="FFFFFF"/>
        </w:rPr>
        <w:t>ignored.</w:t>
      </w:r>
    </w:p>
    <w:p w:rsidR="00561331" w:rsidRPr="00902819" w:rsidRDefault="00561331" w:rsidP="00DE611A">
      <w:pPr>
        <w:spacing w:after="0" w:line="276" w:lineRule="auto"/>
        <w:rPr>
          <w:shd w:val="clear" w:color="auto" w:fill="FFFFFF"/>
        </w:rPr>
      </w:pPr>
    </w:p>
    <w:p w:rsidR="00561331" w:rsidRDefault="001955B2" w:rsidP="00DE611A">
      <w:pPr>
        <w:spacing w:after="0" w:line="276" w:lineRule="auto"/>
        <w:rPr>
          <w:shd w:val="clear" w:color="auto" w:fill="FFFFFF"/>
        </w:rPr>
      </w:pPr>
      <w:r w:rsidRPr="00902819">
        <w:rPr>
          <w:shd w:val="clear" w:color="auto" w:fill="FFFFFF"/>
        </w:rPr>
        <w:t xml:space="preserve">There </w:t>
      </w:r>
      <w:r w:rsidR="00902819">
        <w:rPr>
          <w:shd w:val="clear" w:color="auto" w:fill="FFFFFF"/>
        </w:rPr>
        <w:t xml:space="preserve">might be </w:t>
      </w:r>
      <w:r w:rsidRPr="00902819">
        <w:rPr>
          <w:shd w:val="clear" w:color="auto" w:fill="FFFFFF"/>
        </w:rPr>
        <w:t>room for argument about details</w:t>
      </w:r>
      <w:r w:rsidR="00AB00C0" w:rsidRPr="00902819">
        <w:rPr>
          <w:shd w:val="clear" w:color="auto" w:fill="FFFFFF"/>
        </w:rPr>
        <w:t>.  M</w:t>
      </w:r>
      <w:r w:rsidRPr="00902819">
        <w:rPr>
          <w:shd w:val="clear" w:color="auto" w:fill="FFFFFF"/>
        </w:rPr>
        <w:t xml:space="preserve">aybe figures </w:t>
      </w:r>
      <w:r w:rsidR="00AB00C0" w:rsidRPr="00902819">
        <w:rPr>
          <w:shd w:val="clear" w:color="auto" w:fill="FFFFFF"/>
        </w:rPr>
        <w:t xml:space="preserve">for this year </w:t>
      </w:r>
      <w:r w:rsidRPr="00902819">
        <w:rPr>
          <w:shd w:val="clear" w:color="auto" w:fill="FFFFFF"/>
        </w:rPr>
        <w:t xml:space="preserve">will show </w:t>
      </w:r>
      <w:r w:rsidR="00561331" w:rsidRPr="00902819">
        <w:rPr>
          <w:shd w:val="clear" w:color="auto" w:fill="FFFFFF"/>
        </w:rPr>
        <w:t xml:space="preserve">a smaller </w:t>
      </w:r>
      <w:r w:rsidRPr="00902819">
        <w:rPr>
          <w:shd w:val="clear" w:color="auto" w:fill="FFFFFF"/>
        </w:rPr>
        <w:t xml:space="preserve">gap due to more road use </w:t>
      </w:r>
      <w:r w:rsidR="00561331" w:rsidRPr="00902819">
        <w:rPr>
          <w:shd w:val="clear" w:color="auto" w:fill="FFFFFF"/>
        </w:rPr>
        <w:t>(</w:t>
      </w:r>
      <w:r w:rsidRPr="00902819">
        <w:rPr>
          <w:shd w:val="clear" w:color="auto" w:fill="FFFFFF"/>
        </w:rPr>
        <w:t>response to low petrol prices</w:t>
      </w:r>
      <w:r w:rsidR="00561331" w:rsidRPr="00902819">
        <w:rPr>
          <w:shd w:val="clear" w:color="auto" w:fill="FFFFFF"/>
        </w:rPr>
        <w:t>)</w:t>
      </w:r>
      <w:r w:rsidRPr="00902819">
        <w:rPr>
          <w:shd w:val="clear" w:color="auto" w:fill="FFFFFF"/>
        </w:rPr>
        <w:t xml:space="preserve">.   </w:t>
      </w:r>
      <w:r w:rsidR="00AB00C0" w:rsidRPr="00902819">
        <w:rPr>
          <w:shd w:val="clear" w:color="auto" w:fill="FFFFFF"/>
        </w:rPr>
        <w:t xml:space="preserve">Maybe spending could be more efficient.   </w:t>
      </w:r>
      <w:r w:rsidR="00561331" w:rsidRPr="00902819">
        <w:rPr>
          <w:shd w:val="clear" w:color="auto" w:fill="FFFFFF"/>
        </w:rPr>
        <w:t xml:space="preserve">Maybe charges should be higher so there can be more spending.  Maybe there should be different types of charges.  </w:t>
      </w:r>
      <w:r w:rsidR="006E2819">
        <w:rPr>
          <w:shd w:val="clear" w:color="auto" w:fill="FFFFFF"/>
        </w:rPr>
        <w:t>Maybe some averaging might help.</w:t>
      </w:r>
    </w:p>
    <w:p w:rsidR="00305521" w:rsidRPr="00902819" w:rsidRDefault="00305521" w:rsidP="00DE611A">
      <w:pPr>
        <w:spacing w:after="0" w:line="276" w:lineRule="auto"/>
        <w:rPr>
          <w:shd w:val="clear" w:color="auto" w:fill="FFFFFF"/>
        </w:rPr>
      </w:pPr>
    </w:p>
    <w:p w:rsidR="00561331" w:rsidRPr="00902819" w:rsidRDefault="00561331" w:rsidP="00DE611A">
      <w:pPr>
        <w:spacing w:after="0" w:line="276" w:lineRule="auto"/>
        <w:rPr>
          <w:shd w:val="clear" w:color="auto" w:fill="FFFFFF"/>
        </w:rPr>
      </w:pPr>
      <w:r w:rsidRPr="00902819">
        <w:rPr>
          <w:shd w:val="clear" w:color="auto" w:fill="FFFFFF"/>
        </w:rPr>
        <w:t xml:space="preserve">But </w:t>
      </w:r>
      <w:r w:rsidR="00305521">
        <w:rPr>
          <w:shd w:val="clear" w:color="auto" w:fill="FFFFFF"/>
        </w:rPr>
        <w:t xml:space="preserve">even if all this came to pass </w:t>
      </w:r>
      <w:r w:rsidRPr="00902819">
        <w:rPr>
          <w:shd w:val="clear" w:color="auto" w:fill="FFFFFF"/>
        </w:rPr>
        <w:t xml:space="preserve">it’s </w:t>
      </w:r>
      <w:r w:rsidR="00305521">
        <w:rPr>
          <w:shd w:val="clear" w:color="auto" w:fill="FFFFFF"/>
        </w:rPr>
        <w:t xml:space="preserve">still way </w:t>
      </w:r>
      <w:r w:rsidRPr="00902819">
        <w:rPr>
          <w:shd w:val="clear" w:color="auto" w:fill="FFFFFF"/>
        </w:rPr>
        <w:t>too hard to swallow the AAA’s argument.</w:t>
      </w:r>
    </w:p>
    <w:p w:rsidR="00561331" w:rsidRPr="00902819" w:rsidRDefault="00561331" w:rsidP="00DE611A">
      <w:pPr>
        <w:spacing w:after="0" w:line="276" w:lineRule="auto"/>
        <w:rPr>
          <w:shd w:val="clear" w:color="auto" w:fill="FFFFFF"/>
        </w:rPr>
      </w:pPr>
    </w:p>
    <w:p w:rsidR="00AE7637" w:rsidRPr="00902819" w:rsidRDefault="00717B0F" w:rsidP="00AE763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What of the</w:t>
      </w:r>
      <w:r w:rsidR="00561331" w:rsidRPr="00902819">
        <w:rPr>
          <w:shd w:val="clear" w:color="auto" w:fill="FFFFFF"/>
        </w:rPr>
        <w:t xml:space="preserve"> </w:t>
      </w:r>
      <w:r>
        <w:rPr>
          <w:shd w:val="clear" w:color="auto" w:fill="FFFFFF"/>
        </w:rPr>
        <w:t>jade beagle’s plea</w:t>
      </w:r>
      <w:r w:rsidR="00EB40EA">
        <w:rPr>
          <w:shd w:val="clear" w:color="auto" w:fill="FFFFFF"/>
        </w:rPr>
        <w:t xml:space="preserve"> at </w:t>
      </w:r>
      <w:r w:rsidR="00EB40EA" w:rsidRPr="00EB40EA">
        <w:rPr>
          <w:shd w:val="clear" w:color="auto" w:fill="FFFFFF"/>
        </w:rPr>
        <w:t>http://www.thejadebeagle.com/zombie-road-apocalypse.html</w:t>
      </w:r>
      <w:r w:rsidR="00AE7637" w:rsidRPr="00902819">
        <w:rPr>
          <w:shd w:val="clear" w:color="auto" w:fill="FFFFFF"/>
        </w:rPr>
        <w:t>:</w:t>
      </w:r>
    </w:p>
    <w:p w:rsidR="00AE7637" w:rsidRPr="00902819" w:rsidRDefault="00AE7637" w:rsidP="00AE7637">
      <w:pPr>
        <w:spacing w:after="0"/>
        <w:rPr>
          <w:shd w:val="clear" w:color="auto" w:fill="FFFFFF"/>
        </w:rPr>
      </w:pPr>
    </w:p>
    <w:p w:rsidR="00561331" w:rsidRPr="00902819" w:rsidRDefault="009611F1" w:rsidP="00AE7637">
      <w:pPr>
        <w:spacing w:after="0"/>
        <w:ind w:left="567"/>
        <w:rPr>
          <w:shd w:val="clear" w:color="auto" w:fill="FFFFFF"/>
        </w:rPr>
      </w:pPr>
      <w:r>
        <w:rPr>
          <w:rFonts w:cs="Arial"/>
          <w:i/>
          <w:shd w:val="clear" w:color="auto" w:fill="FFFFFF"/>
        </w:rPr>
        <w:t>‘</w:t>
      </w:r>
      <w:r w:rsidR="00AE7637" w:rsidRPr="00902819">
        <w:rPr>
          <w:rFonts w:cs="Arial"/>
          <w:i/>
          <w:shd w:val="clear" w:color="auto" w:fill="FFFFFF"/>
        </w:rPr>
        <w:t xml:space="preserve">If 2016 gave a real ‘wake up’ call, a road revelation rather than a further run of congestion=doom unless-more-roads-are-built zombie headlines, it would be a good </w:t>
      </w:r>
      <w:r w:rsidR="00AE7637" w:rsidRPr="00902819">
        <w:rPr>
          <w:i/>
          <w:lang w:val="en-AU"/>
        </w:rPr>
        <w:t>year.</w:t>
      </w:r>
      <w:r>
        <w:rPr>
          <w:i/>
          <w:lang w:val="en-AU"/>
        </w:rPr>
        <w:t>’</w:t>
      </w:r>
      <w:r w:rsidR="00AE7637" w:rsidRPr="00902819">
        <w:rPr>
          <w:lang w:val="en-AU"/>
        </w:rPr>
        <w:t xml:space="preserve">  </w:t>
      </w:r>
      <w:r w:rsidR="00717B0F">
        <w:rPr>
          <w:lang w:val="en-AU"/>
        </w:rPr>
        <w:t>?</w:t>
      </w:r>
    </w:p>
    <w:p w:rsidR="00561331" w:rsidRPr="00902819" w:rsidRDefault="00561331" w:rsidP="00DE611A">
      <w:pPr>
        <w:spacing w:after="0" w:line="276" w:lineRule="auto"/>
        <w:rPr>
          <w:shd w:val="clear" w:color="auto" w:fill="FFFFFF"/>
        </w:rPr>
      </w:pPr>
    </w:p>
    <w:p w:rsidR="00902819" w:rsidRDefault="00C34DAB" w:rsidP="00DE611A">
      <w:pPr>
        <w:spacing w:after="0" w:line="276" w:lineRule="auto"/>
        <w:rPr>
          <w:shd w:val="clear" w:color="auto" w:fill="FFFFFF"/>
        </w:rPr>
      </w:pPr>
      <w:r>
        <w:rPr>
          <w:shd w:val="clear" w:color="auto" w:fill="FFFFFF"/>
        </w:rPr>
        <w:t>Un</w:t>
      </w:r>
      <w:r w:rsidR="009611F1">
        <w:rPr>
          <w:shd w:val="clear" w:color="auto" w:fill="FFFFFF"/>
        </w:rPr>
        <w:t xml:space="preserve">heeded.  </w:t>
      </w:r>
      <w:r w:rsidR="00FE379B">
        <w:rPr>
          <w:shd w:val="clear" w:color="auto" w:fill="FFFFFF"/>
        </w:rPr>
        <w:t xml:space="preserve">So </w:t>
      </w:r>
      <w:r w:rsidR="00EB40EA">
        <w:rPr>
          <w:shd w:val="clear" w:color="auto" w:fill="FFFFFF"/>
        </w:rPr>
        <w:t>as</w:t>
      </w:r>
      <w:r w:rsidR="00FE379B">
        <w:rPr>
          <w:shd w:val="clear" w:color="auto" w:fill="FFFFFF"/>
        </w:rPr>
        <w:t xml:space="preserve"> </w:t>
      </w:r>
      <w:r w:rsidR="00AE7637" w:rsidRPr="00902819">
        <w:rPr>
          <w:shd w:val="clear" w:color="auto" w:fill="FFFFFF"/>
        </w:rPr>
        <w:t xml:space="preserve">the </w:t>
      </w:r>
      <w:r w:rsidR="00B34E21">
        <w:rPr>
          <w:shd w:val="clear" w:color="auto" w:fill="FFFFFF"/>
        </w:rPr>
        <w:t>poor dog’s</w:t>
      </w:r>
      <w:r w:rsidR="00AE7637" w:rsidRPr="00902819">
        <w:rPr>
          <w:shd w:val="clear" w:color="auto" w:fill="FFFFFF"/>
        </w:rPr>
        <w:t xml:space="preserve"> </w:t>
      </w:r>
      <w:r w:rsidR="00323169">
        <w:rPr>
          <w:shd w:val="clear" w:color="auto" w:fill="FFFFFF"/>
        </w:rPr>
        <w:t xml:space="preserve">good </w:t>
      </w:r>
      <w:r w:rsidR="00AE7637" w:rsidRPr="00902819">
        <w:rPr>
          <w:shd w:val="clear" w:color="auto" w:fill="FFFFFF"/>
        </w:rPr>
        <w:t xml:space="preserve">year </w:t>
      </w:r>
      <w:r w:rsidR="00323169">
        <w:rPr>
          <w:shd w:val="clear" w:color="auto" w:fill="FFFFFF"/>
        </w:rPr>
        <w:t>turn</w:t>
      </w:r>
      <w:r w:rsidR="00EB40EA">
        <w:rPr>
          <w:shd w:val="clear" w:color="auto" w:fill="FFFFFF"/>
        </w:rPr>
        <w:t>s</w:t>
      </w:r>
      <w:r w:rsidR="00323169">
        <w:rPr>
          <w:shd w:val="clear" w:color="auto" w:fill="FFFFFF"/>
        </w:rPr>
        <w:t xml:space="preserve"> bad</w:t>
      </w:r>
      <w:r w:rsidR="00AE7637" w:rsidRPr="00902819">
        <w:rPr>
          <w:shd w:val="clear" w:color="auto" w:fill="FFFFFF"/>
        </w:rPr>
        <w:t xml:space="preserve"> and </w:t>
      </w:r>
      <w:r w:rsidR="00EB40EA">
        <w:rPr>
          <w:shd w:val="clear" w:color="auto" w:fill="FFFFFF"/>
        </w:rPr>
        <w:t xml:space="preserve">with </w:t>
      </w:r>
      <w:r w:rsidR="00AE7637" w:rsidRPr="00902819">
        <w:rPr>
          <w:shd w:val="clear" w:color="auto" w:fill="FFFFFF"/>
        </w:rPr>
        <w:t xml:space="preserve">the </w:t>
      </w:r>
      <w:r w:rsidR="00323169">
        <w:rPr>
          <w:shd w:val="clear" w:color="auto" w:fill="FFFFFF"/>
        </w:rPr>
        <w:t>‘spend the revenue’</w:t>
      </w:r>
      <w:r w:rsidR="00AE7637" w:rsidRPr="00902819">
        <w:rPr>
          <w:shd w:val="clear" w:color="auto" w:fill="FFFFFF"/>
        </w:rPr>
        <w:t xml:space="preserve"> argument </w:t>
      </w:r>
      <w:r w:rsidR="00B34E21">
        <w:rPr>
          <w:shd w:val="clear" w:color="auto" w:fill="FFFFFF"/>
        </w:rPr>
        <w:t>upended</w:t>
      </w:r>
      <w:r w:rsidR="00AE7637" w:rsidRPr="00902819">
        <w:rPr>
          <w:shd w:val="clear" w:color="auto" w:fill="FFFFFF"/>
        </w:rPr>
        <w:t xml:space="preserve"> </w:t>
      </w:r>
      <w:r w:rsidR="0098681D" w:rsidRPr="00902819">
        <w:rPr>
          <w:shd w:val="clear" w:color="auto" w:fill="FFFFFF"/>
        </w:rPr>
        <w:t>it’s</w:t>
      </w:r>
      <w:r w:rsidR="00AE7637" w:rsidRPr="00902819">
        <w:rPr>
          <w:shd w:val="clear" w:color="auto" w:fill="FFFFFF"/>
        </w:rPr>
        <w:t xml:space="preserve"> time to wish </w:t>
      </w:r>
      <w:r w:rsidR="00323169">
        <w:rPr>
          <w:shd w:val="clear" w:color="auto" w:fill="FFFFFF"/>
        </w:rPr>
        <w:t xml:space="preserve">the </w:t>
      </w:r>
      <w:r w:rsidR="00FE379B">
        <w:rPr>
          <w:shd w:val="clear" w:color="auto" w:fill="FFFFFF"/>
        </w:rPr>
        <w:t>road lobby</w:t>
      </w:r>
      <w:r w:rsidR="00AE7637" w:rsidRPr="00902819">
        <w:rPr>
          <w:shd w:val="clear" w:color="auto" w:fill="FFFFFF"/>
        </w:rPr>
        <w:t xml:space="preserve"> good luck with the</w:t>
      </w:r>
      <w:r w:rsidR="00FE379B">
        <w:rPr>
          <w:shd w:val="clear" w:color="auto" w:fill="FFFFFF"/>
        </w:rPr>
        <w:t>ir</w:t>
      </w:r>
      <w:r w:rsidR="00AE7637" w:rsidRPr="00902819">
        <w:rPr>
          <w:shd w:val="clear" w:color="auto" w:fill="FFFFFF"/>
        </w:rPr>
        <w:t xml:space="preserve"> campaign</w:t>
      </w:r>
      <w:r w:rsidR="00FE379B">
        <w:rPr>
          <w:shd w:val="clear" w:color="auto" w:fill="FFFFFF"/>
        </w:rPr>
        <w:t>s</w:t>
      </w:r>
      <w:r w:rsidR="00AE7637" w:rsidRPr="00902819">
        <w:rPr>
          <w:shd w:val="clear" w:color="auto" w:fill="FFFFFF"/>
        </w:rPr>
        <w:t xml:space="preserve">.  </w:t>
      </w:r>
    </w:p>
    <w:p w:rsidR="00902819" w:rsidRDefault="00902819" w:rsidP="00DE611A">
      <w:pPr>
        <w:spacing w:after="0" w:line="276" w:lineRule="auto"/>
        <w:rPr>
          <w:shd w:val="clear" w:color="auto" w:fill="FFFFFF"/>
        </w:rPr>
      </w:pPr>
    </w:p>
    <w:p w:rsidR="00AE7637" w:rsidRPr="00902819" w:rsidRDefault="00AE7637" w:rsidP="00DE611A">
      <w:pPr>
        <w:spacing w:after="0" w:line="276" w:lineRule="auto"/>
        <w:rPr>
          <w:shd w:val="clear" w:color="auto" w:fill="FFFFFF"/>
        </w:rPr>
      </w:pPr>
      <w:r w:rsidRPr="00902819">
        <w:rPr>
          <w:shd w:val="clear" w:color="auto" w:fill="FFFFFF"/>
        </w:rPr>
        <w:t>And hope the</w:t>
      </w:r>
      <w:r w:rsidR="00FE379B">
        <w:rPr>
          <w:shd w:val="clear" w:color="auto" w:fill="FFFFFF"/>
        </w:rPr>
        <w:t>y</w:t>
      </w:r>
      <w:r w:rsidRPr="00902819">
        <w:rPr>
          <w:shd w:val="clear" w:color="auto" w:fill="FFFFFF"/>
        </w:rPr>
        <w:t xml:space="preserve"> help draft and support a referendum </w:t>
      </w:r>
      <w:r w:rsidR="00C34DAB">
        <w:rPr>
          <w:shd w:val="clear" w:color="auto" w:fill="FFFFFF"/>
        </w:rPr>
        <w:t>to give a Commonwealth</w:t>
      </w:r>
      <w:r w:rsidRPr="00902819">
        <w:rPr>
          <w:shd w:val="clear" w:color="auto" w:fill="FFFFFF"/>
        </w:rPr>
        <w:t xml:space="preserve"> </w:t>
      </w:r>
      <w:r w:rsidR="00C34DAB">
        <w:rPr>
          <w:shd w:val="clear" w:color="auto" w:fill="FFFFFF"/>
        </w:rPr>
        <w:t>Government</w:t>
      </w:r>
      <w:r w:rsidRPr="00902819">
        <w:rPr>
          <w:shd w:val="clear" w:color="auto" w:fill="FFFFFF"/>
        </w:rPr>
        <w:t xml:space="preserve"> </w:t>
      </w:r>
      <w:r w:rsidR="00C34DAB">
        <w:rPr>
          <w:shd w:val="clear" w:color="auto" w:fill="FFFFFF"/>
        </w:rPr>
        <w:t xml:space="preserve">the </w:t>
      </w:r>
      <w:r w:rsidRPr="00902819">
        <w:rPr>
          <w:shd w:val="clear" w:color="auto" w:fill="FFFFFF"/>
        </w:rPr>
        <w:t>role</w:t>
      </w:r>
      <w:r w:rsidR="00C34DAB">
        <w:rPr>
          <w:shd w:val="clear" w:color="auto" w:fill="FFFFFF"/>
        </w:rPr>
        <w:t xml:space="preserve"> they think it should have</w:t>
      </w:r>
      <w:r w:rsidRPr="00902819">
        <w:rPr>
          <w:shd w:val="clear" w:color="auto" w:fill="FFFFFF"/>
        </w:rPr>
        <w:t>.</w:t>
      </w:r>
    </w:p>
    <w:p w:rsidR="00AE7637" w:rsidRDefault="00AE7637" w:rsidP="00DE611A">
      <w:pPr>
        <w:spacing w:after="0" w:line="276" w:lineRule="auto"/>
        <w:rPr>
          <w:shd w:val="clear" w:color="auto" w:fill="FFFFFF"/>
        </w:rPr>
      </w:pPr>
    </w:p>
    <w:p w:rsidR="009611F1" w:rsidRPr="00902819" w:rsidRDefault="009611F1" w:rsidP="00DE611A">
      <w:pPr>
        <w:spacing w:after="0" w:line="276" w:lineRule="auto"/>
        <w:rPr>
          <w:shd w:val="clear" w:color="auto" w:fill="FFFFFF"/>
        </w:rPr>
      </w:pPr>
    </w:p>
    <w:p w:rsidR="00AE7637" w:rsidRPr="00902819" w:rsidRDefault="00AE7637" w:rsidP="00DE611A">
      <w:pPr>
        <w:spacing w:after="0" w:line="276" w:lineRule="auto"/>
        <w:rPr>
          <w:shd w:val="clear" w:color="auto" w:fill="FFFFFF"/>
        </w:rPr>
      </w:pPr>
    </w:p>
    <w:p w:rsidR="00092B64" w:rsidRDefault="00C34DAB" w:rsidP="00C34DAB">
      <w:pPr>
        <w:spacing w:after="0" w:line="276" w:lineRule="auto"/>
      </w:pPr>
      <w:r>
        <w:rPr>
          <w:shd w:val="clear" w:color="auto" w:fill="FFFFFF"/>
        </w:rPr>
        <w:t>19 June 2016</w:t>
      </w:r>
    </w:p>
    <w:sectPr w:rsidR="00092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6E" w:rsidRDefault="00941E6E" w:rsidP="004E5E65">
      <w:pPr>
        <w:spacing w:after="0" w:line="240" w:lineRule="auto"/>
      </w:pPr>
      <w:r>
        <w:separator/>
      </w:r>
    </w:p>
  </w:endnote>
  <w:endnote w:type="continuationSeparator" w:id="0">
    <w:p w:rsidR="00941E6E" w:rsidRDefault="00941E6E" w:rsidP="004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5" w:rsidRDefault="004E5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592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E65" w:rsidRDefault="004E5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E65" w:rsidRDefault="004E5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5" w:rsidRDefault="004E5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6E" w:rsidRDefault="00941E6E" w:rsidP="004E5E65">
      <w:pPr>
        <w:spacing w:after="0" w:line="240" w:lineRule="auto"/>
      </w:pPr>
      <w:r>
        <w:separator/>
      </w:r>
    </w:p>
  </w:footnote>
  <w:footnote w:type="continuationSeparator" w:id="0">
    <w:p w:rsidR="00941E6E" w:rsidRDefault="00941E6E" w:rsidP="004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5" w:rsidRDefault="004E5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5" w:rsidRDefault="004E5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5" w:rsidRDefault="004E5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0A7"/>
    <w:multiLevelType w:val="hybridMultilevel"/>
    <w:tmpl w:val="14FA3298"/>
    <w:lvl w:ilvl="0" w:tplc="6AD26C60">
      <w:start w:val="50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BC0"/>
    <w:multiLevelType w:val="hybridMultilevel"/>
    <w:tmpl w:val="A1687C2C"/>
    <w:lvl w:ilvl="0" w:tplc="21540F26">
      <w:start w:val="50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5738"/>
    <w:multiLevelType w:val="hybridMultilevel"/>
    <w:tmpl w:val="8E2CB738"/>
    <w:lvl w:ilvl="0" w:tplc="645A3DC8">
      <w:start w:val="50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6F0D"/>
    <w:multiLevelType w:val="hybridMultilevel"/>
    <w:tmpl w:val="C6206022"/>
    <w:lvl w:ilvl="0" w:tplc="A7E2F432">
      <w:start w:val="50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F30AF"/>
    <w:multiLevelType w:val="hybridMultilevel"/>
    <w:tmpl w:val="FC9EF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B5428"/>
    <w:multiLevelType w:val="hybridMultilevel"/>
    <w:tmpl w:val="4E1AB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4"/>
    <w:rsid w:val="00092B64"/>
    <w:rsid w:val="000C3A92"/>
    <w:rsid w:val="001427F6"/>
    <w:rsid w:val="001955B2"/>
    <w:rsid w:val="002031FD"/>
    <w:rsid w:val="00222F3A"/>
    <w:rsid w:val="00305521"/>
    <w:rsid w:val="00323169"/>
    <w:rsid w:val="003878BD"/>
    <w:rsid w:val="004E5E65"/>
    <w:rsid w:val="00546B4C"/>
    <w:rsid w:val="005606E1"/>
    <w:rsid w:val="00561331"/>
    <w:rsid w:val="00582CF4"/>
    <w:rsid w:val="006A1D08"/>
    <w:rsid w:val="006E2819"/>
    <w:rsid w:val="00717B0F"/>
    <w:rsid w:val="00732C20"/>
    <w:rsid w:val="00752512"/>
    <w:rsid w:val="007734A9"/>
    <w:rsid w:val="00810FA6"/>
    <w:rsid w:val="00824F2A"/>
    <w:rsid w:val="008543BB"/>
    <w:rsid w:val="00871974"/>
    <w:rsid w:val="00902819"/>
    <w:rsid w:val="00941E6E"/>
    <w:rsid w:val="009611F1"/>
    <w:rsid w:val="0098681D"/>
    <w:rsid w:val="00A77F76"/>
    <w:rsid w:val="00A82635"/>
    <w:rsid w:val="00AB00C0"/>
    <w:rsid w:val="00AE7637"/>
    <w:rsid w:val="00B12D6C"/>
    <w:rsid w:val="00B34E21"/>
    <w:rsid w:val="00BA16B4"/>
    <w:rsid w:val="00BB6D10"/>
    <w:rsid w:val="00C34DAB"/>
    <w:rsid w:val="00C83C37"/>
    <w:rsid w:val="00D71D6F"/>
    <w:rsid w:val="00DB01A3"/>
    <w:rsid w:val="00DE4DF1"/>
    <w:rsid w:val="00DE611A"/>
    <w:rsid w:val="00EB40EA"/>
    <w:rsid w:val="00EC5F42"/>
    <w:rsid w:val="00FE379B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01B0F-4F63-47E9-800B-EE9F2179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2C20"/>
    <w:pPr>
      <w:ind w:left="720"/>
      <w:contextualSpacing/>
    </w:pPr>
  </w:style>
  <w:style w:type="table" w:styleId="TableGrid">
    <w:name w:val="Table Grid"/>
    <w:basedOn w:val="TableNormal"/>
    <w:uiPriority w:val="39"/>
    <w:rsid w:val="0073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3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65"/>
  </w:style>
  <w:style w:type="paragraph" w:styleId="Footer">
    <w:name w:val="footer"/>
    <w:basedOn w:val="Normal"/>
    <w:link w:val="FooterChar"/>
    <w:uiPriority w:val="99"/>
    <w:unhideWhenUsed/>
    <w:rsid w:val="004E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re.gov.au/publications/2015/yearbook_2015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ws.com.au/technology/innovation/motoring/advertising-campaign-keep-australia-moving-calls-for-more-transport-funding/news-story/bf9c47f5ce6de05ac67aaee4f56fc8b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22</cp:revision>
  <dcterms:created xsi:type="dcterms:W3CDTF">2016-06-18T06:45:00Z</dcterms:created>
  <dcterms:modified xsi:type="dcterms:W3CDTF">2016-06-19T02:30:00Z</dcterms:modified>
</cp:coreProperties>
</file>