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BC" w:rsidRDefault="00A90BE6" w:rsidP="00A90BE6">
      <w:pPr>
        <w:pStyle w:val="Heading1"/>
      </w:pPr>
      <w:r>
        <w:t>A job for Hollywood Harold</w:t>
      </w:r>
      <w:bookmarkStart w:id="0" w:name="_GoBack"/>
      <w:bookmarkEnd w:id="0"/>
    </w:p>
    <w:p w:rsidR="001B49F0" w:rsidRDefault="001B49F0" w:rsidP="001B49F0">
      <w:pPr>
        <w:pStyle w:val="Heading2"/>
      </w:pPr>
      <w:r>
        <w:t>The machine</w:t>
      </w:r>
    </w:p>
    <w:p w:rsidR="00F24EDC" w:rsidRDefault="00A90BE6">
      <w:r>
        <w:t xml:space="preserve">The legendary Hollywood Harold, of Johnny’s fish café fame, long ago patented a backslapping machine.  </w:t>
      </w:r>
      <w:r w:rsidR="00D0386F">
        <w:t>He</w:t>
      </w:r>
      <w:r>
        <w:t xml:space="preserve"> would wind</w:t>
      </w:r>
      <w:r w:rsidR="009543F1">
        <w:t>-</w:t>
      </w:r>
      <w:r>
        <w:t>up the machine which</w:t>
      </w:r>
      <w:r w:rsidR="00992F20">
        <w:t>,</w:t>
      </w:r>
      <w:r>
        <w:t xml:space="preserve"> after surveying </w:t>
      </w:r>
      <w:r w:rsidR="00D0386F">
        <w:t>somebody’s work</w:t>
      </w:r>
      <w:r w:rsidR="00A52E96">
        <w:t>,</w:t>
      </w:r>
      <w:r>
        <w:t xml:space="preserve"> would gently slap </w:t>
      </w:r>
      <w:r w:rsidR="00D0386F">
        <w:t>them</w:t>
      </w:r>
      <w:r>
        <w:t xml:space="preserve"> on the back saying ‘good job</w:t>
      </w:r>
      <w:r w:rsidR="00A52E96">
        <w:t>, well done</w:t>
      </w:r>
      <w:r>
        <w:t xml:space="preserve"> mate’.  </w:t>
      </w:r>
    </w:p>
    <w:p w:rsidR="00A90BE6" w:rsidRDefault="00A90BE6">
      <w:r>
        <w:t xml:space="preserve">Readers would </w:t>
      </w:r>
      <w:r w:rsidR="00F24EDC">
        <w:t>know</w:t>
      </w:r>
      <w:r>
        <w:t xml:space="preserve"> the beagle</w:t>
      </w:r>
      <w:r w:rsidR="00F24EDC">
        <w:t xml:space="preserve">’s </w:t>
      </w:r>
      <w:r>
        <w:t xml:space="preserve">view that the </w:t>
      </w:r>
      <w:r w:rsidR="00F24EDC">
        <w:t xml:space="preserve">long and continuous chain of </w:t>
      </w:r>
      <w:r>
        <w:t xml:space="preserve">infrastructure </w:t>
      </w:r>
      <w:r w:rsidR="00F24EDC">
        <w:t>sector propositions d</w:t>
      </w:r>
      <w:r w:rsidR="00A52E96">
        <w:t>id</w:t>
      </w:r>
      <w:r w:rsidR="00F24EDC">
        <w:t xml:space="preserve"> not deserve such a machine</w:t>
      </w:r>
      <w:r>
        <w:t>.</w:t>
      </w:r>
      <w:r w:rsidR="00F24EDC">
        <w:t xml:space="preserve">  </w:t>
      </w:r>
      <w:r>
        <w:t xml:space="preserve">But as Travis </w:t>
      </w:r>
      <w:proofErr w:type="spellStart"/>
      <w:r w:rsidR="007B783F">
        <w:t>Bickle</w:t>
      </w:r>
      <w:proofErr w:type="spellEnd"/>
      <w:r w:rsidR="007B783F">
        <w:t xml:space="preserve"> says</w:t>
      </w:r>
      <w:r w:rsidR="00F24EDC">
        <w:t>:</w:t>
      </w:r>
      <w:r>
        <w:t xml:space="preserve"> ‘</w:t>
      </w:r>
      <w:r w:rsidR="007B783F">
        <w:t xml:space="preserve">suddenly </w:t>
      </w:r>
      <w:r>
        <w:t>there is change’.</w:t>
      </w:r>
      <w:r w:rsidR="00701D7C">
        <w:rPr>
          <w:rStyle w:val="EndnoteReference"/>
        </w:rPr>
        <w:endnoteReference w:id="1"/>
      </w:r>
    </w:p>
    <w:p w:rsidR="00A90BE6" w:rsidRDefault="00A90BE6">
      <w:r>
        <w:t xml:space="preserve">The topic is road reform.  </w:t>
      </w:r>
      <w:r w:rsidR="00701D7C">
        <w:t>T</w:t>
      </w:r>
      <w:r>
        <w:t xml:space="preserve">he context an </w:t>
      </w:r>
      <w:r w:rsidR="00F24EDC">
        <w:t>interesting</w:t>
      </w:r>
      <w:r>
        <w:t xml:space="preserve"> exchange.</w:t>
      </w:r>
    </w:p>
    <w:p w:rsidR="001B49F0" w:rsidRDefault="001B49F0" w:rsidP="001B49F0">
      <w:pPr>
        <w:pStyle w:val="Heading2"/>
      </w:pPr>
      <w:r>
        <w:t>The topic: road ‘reform’ and a price ‘regulator’</w:t>
      </w:r>
    </w:p>
    <w:p w:rsidR="00A90BE6" w:rsidRDefault="00A90BE6">
      <w:r>
        <w:t>The Commonwealth Treasury and Department of Infrastructure released a discussion paper on a</w:t>
      </w:r>
      <w:r w:rsidR="00193477">
        <w:t xml:space="preserve">n independent price regulator of </w:t>
      </w:r>
      <w:r>
        <w:t xml:space="preserve">heavy vehicle </w:t>
      </w:r>
      <w:r w:rsidR="00193477">
        <w:t>charges</w:t>
      </w:r>
      <w:r>
        <w:t>.</w:t>
      </w:r>
      <w:r w:rsidR="00701D7C">
        <w:rPr>
          <w:rStyle w:val="EndnoteReference"/>
        </w:rPr>
        <w:endnoteReference w:id="2"/>
      </w:r>
    </w:p>
    <w:p w:rsidR="009F5B43" w:rsidRDefault="009F5B43">
      <w:r>
        <w:t xml:space="preserve">A declaration of interest before we move on.  In </w:t>
      </w:r>
      <w:r w:rsidR="00F24EDC">
        <w:t xml:space="preserve">early </w:t>
      </w:r>
      <w:r>
        <w:t>Ju</w:t>
      </w:r>
      <w:r w:rsidR="00F24EDC">
        <w:t>ly</w:t>
      </w:r>
      <w:r>
        <w:t xml:space="preserve"> the author provided a submission to the paper, suggesting </w:t>
      </w:r>
      <w:r w:rsidR="00A52E96">
        <w:t>it</w:t>
      </w:r>
      <w:r>
        <w:t xml:space="preserve"> lacks merit and </w:t>
      </w:r>
      <w:r w:rsidR="00F24EDC">
        <w:t>indicating possible</w:t>
      </w:r>
      <w:r>
        <w:t xml:space="preserve"> doubts about bona fides</w:t>
      </w:r>
      <w:r w:rsidR="00F24EDC">
        <w:t>.</w:t>
      </w:r>
      <w:r>
        <w:rPr>
          <w:rStyle w:val="EndnoteReference"/>
        </w:rPr>
        <w:endnoteReference w:id="3"/>
      </w:r>
    </w:p>
    <w:p w:rsidR="00A90BE6" w:rsidRDefault="009F5B43">
      <w:r>
        <w:t>Back to the story</w:t>
      </w:r>
      <w:r w:rsidR="00F24EDC">
        <w:t>:</w:t>
      </w:r>
      <w:r>
        <w:t xml:space="preserve"> </w:t>
      </w:r>
      <w:r w:rsidR="00193477">
        <w:t xml:space="preserve">readers would be unfamiliar with </w:t>
      </w:r>
      <w:r w:rsidR="00F24EDC">
        <w:t>how</w:t>
      </w:r>
      <w:r w:rsidR="00193477">
        <w:t xml:space="preserve"> </w:t>
      </w:r>
      <w:r w:rsidR="00A52E96">
        <w:t xml:space="preserve">a </w:t>
      </w:r>
      <w:r w:rsidR="00193477">
        <w:t xml:space="preserve">‘price’ </w:t>
      </w:r>
      <w:r w:rsidR="00F24EDC">
        <w:t>regulator differs from</w:t>
      </w:r>
      <w:r w:rsidR="00193477">
        <w:t xml:space="preserve"> </w:t>
      </w:r>
      <w:r w:rsidR="00F24EDC">
        <w:t xml:space="preserve">an </w:t>
      </w:r>
      <w:r w:rsidR="00193477">
        <w:t xml:space="preserve">economic </w:t>
      </w:r>
      <w:r w:rsidR="00F24EDC">
        <w:t>one</w:t>
      </w:r>
      <w:r w:rsidR="00D0386F">
        <w:t>.  Happily,</w:t>
      </w:r>
      <w:r w:rsidR="00193477">
        <w:t xml:space="preserve"> the </w:t>
      </w:r>
      <w:r w:rsidR="00F24EDC">
        <w:t xml:space="preserve">discussion </w:t>
      </w:r>
      <w:r w:rsidR="00193477">
        <w:t>paper included a</w:t>
      </w:r>
      <w:r w:rsidR="00D0386F">
        <w:t xml:space="preserve">n </w:t>
      </w:r>
      <w:r w:rsidR="00193477">
        <w:t>explanatory table.</w:t>
      </w:r>
      <w:r w:rsidR="00F66B0C">
        <w:rPr>
          <w:rStyle w:val="EndnoteReference"/>
        </w:rPr>
        <w:endnoteReference w:id="4"/>
      </w:r>
    </w:p>
    <w:p w:rsidR="00A90BE6" w:rsidRDefault="00193477">
      <w:r>
        <w:rPr>
          <w:noProof/>
          <w:lang w:eastAsia="en-GB"/>
        </w:rPr>
        <w:drawing>
          <wp:inline distT="0" distB="0" distL="0" distR="0" wp14:anchorId="0F0BF226" wp14:editId="30164C10">
            <wp:extent cx="4775200" cy="270202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278" t="30544" r="26655" b="19069"/>
                    <a:stretch/>
                  </pic:blipFill>
                  <pic:spPr bwMode="auto">
                    <a:xfrm>
                      <a:off x="0" y="0"/>
                      <a:ext cx="4811639" cy="272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7C" w:rsidRDefault="00701D7C">
      <w:r>
        <w:t xml:space="preserve">This particular price regulator </w:t>
      </w:r>
      <w:r w:rsidR="009F5B43">
        <w:t xml:space="preserve">– for road charges - </w:t>
      </w:r>
      <w:r>
        <w:t>would be ‘forward looking’.  It would use forecasts of road spending to determine charges.</w:t>
      </w:r>
    </w:p>
    <w:p w:rsidR="001B49F0" w:rsidRPr="001B49F0" w:rsidRDefault="001B49F0">
      <w:pPr>
        <w:rPr>
          <w:b/>
        </w:rPr>
      </w:pPr>
      <w:r>
        <w:t>Th</w:t>
      </w:r>
      <w:r w:rsidR="00D0386F">
        <w:t>e idea</w:t>
      </w:r>
      <w:r>
        <w:t xml:space="preserve"> supposedly follows directions once led by a Heavy Vehicle Charging and Investment Reform Board which ‘reported’ to the Council of Australian Governments.</w:t>
      </w:r>
    </w:p>
    <w:p w:rsidR="001B49F0" w:rsidRDefault="001B49F0" w:rsidP="001B49F0">
      <w:pPr>
        <w:pStyle w:val="Heading2"/>
      </w:pPr>
      <w:r>
        <w:t>The exchange</w:t>
      </w:r>
    </w:p>
    <w:p w:rsidR="001B49F0" w:rsidRDefault="00193477">
      <w:r>
        <w:t xml:space="preserve">Mr Luke Fraser, a member of the </w:t>
      </w:r>
      <w:r w:rsidR="001B49F0">
        <w:t xml:space="preserve">former </w:t>
      </w:r>
      <w:r w:rsidR="00F24EDC">
        <w:t>B</w:t>
      </w:r>
      <w:r>
        <w:t>oard, wrote an article for Mr John Menadue</w:t>
      </w:r>
      <w:r w:rsidR="00701D7C">
        <w:t>’</w:t>
      </w:r>
      <w:r>
        <w:t xml:space="preserve">s Pearls and Irritations blog claiming the </w:t>
      </w:r>
      <w:r w:rsidR="00A52E96">
        <w:t xml:space="preserve">price regulator </w:t>
      </w:r>
      <w:r>
        <w:t xml:space="preserve">proposal </w:t>
      </w:r>
      <w:r w:rsidR="00701D7C">
        <w:t>attempt</w:t>
      </w:r>
      <w:r w:rsidR="00A52E96">
        <w:t>s</w:t>
      </w:r>
      <w:r w:rsidR="00701D7C">
        <w:t xml:space="preserve"> to</w:t>
      </w:r>
      <w:r>
        <w:t xml:space="preserve"> </w:t>
      </w:r>
      <w:r w:rsidR="001B49F0">
        <w:t xml:space="preserve">reduce </w:t>
      </w:r>
      <w:r>
        <w:t>road agenc</w:t>
      </w:r>
      <w:r w:rsidR="001B49F0">
        <w:t>y</w:t>
      </w:r>
      <w:r>
        <w:t xml:space="preserve"> accountab</w:t>
      </w:r>
      <w:r w:rsidR="001B49F0">
        <w:t>ility.</w:t>
      </w:r>
    </w:p>
    <w:p w:rsidR="001B49F0" w:rsidRDefault="001C6AEE">
      <w:r>
        <w:t>In his view</w:t>
      </w:r>
      <w:r w:rsidR="00193477">
        <w:t xml:space="preserve"> </w:t>
      </w:r>
      <w:r w:rsidR="00A52E96">
        <w:t>its</w:t>
      </w:r>
      <w:r w:rsidR="00193477">
        <w:t xml:space="preserve"> aim is to instal</w:t>
      </w:r>
      <w:r w:rsidR="00D0386F">
        <w:t>l</w:t>
      </w:r>
      <w:r w:rsidR="00193477">
        <w:t xml:space="preserve"> </w:t>
      </w:r>
      <w:r w:rsidR="001B49F0">
        <w:t>fully stocked cash machine</w:t>
      </w:r>
      <w:r w:rsidR="00D0386F">
        <w:t>s</w:t>
      </w:r>
      <w:r w:rsidR="001B49F0">
        <w:t xml:space="preserve"> in road spending</w:t>
      </w:r>
      <w:r w:rsidR="00701D7C">
        <w:t xml:space="preserve"> departments</w:t>
      </w:r>
      <w:r w:rsidR="001B49F0">
        <w:t xml:space="preserve">, </w:t>
      </w:r>
      <w:r w:rsidR="00694AE1">
        <w:t xml:space="preserve">so that they and </w:t>
      </w:r>
      <w:r w:rsidR="001B49F0">
        <w:t xml:space="preserve">ministers </w:t>
      </w:r>
      <w:r w:rsidR="00694AE1">
        <w:t>can spend</w:t>
      </w:r>
      <w:r w:rsidR="001B49F0">
        <w:t xml:space="preserve"> with</w:t>
      </w:r>
      <w:r>
        <w:t>out</w:t>
      </w:r>
      <w:r w:rsidR="001B49F0">
        <w:t xml:space="preserve"> public scrutiny.</w:t>
      </w:r>
    </w:p>
    <w:p w:rsidR="00193477" w:rsidRDefault="009F5B43">
      <w:r>
        <w:lastRenderedPageBreak/>
        <w:t>T</w:t>
      </w:r>
      <w:r w:rsidR="00701D7C">
        <w:t xml:space="preserve">he amount </w:t>
      </w:r>
      <w:r w:rsidR="001B49F0">
        <w:t xml:space="preserve">in the cash machine </w:t>
      </w:r>
      <w:r w:rsidR="00E26058">
        <w:t>would</w:t>
      </w:r>
      <w:r w:rsidR="001B49F0">
        <w:t xml:space="preserve"> be </w:t>
      </w:r>
      <w:r w:rsidR="00701D7C">
        <w:t xml:space="preserve">determined </w:t>
      </w:r>
      <w:r w:rsidR="0005501F">
        <w:t xml:space="preserve">solely </w:t>
      </w:r>
      <w:r w:rsidR="00701D7C">
        <w:t xml:space="preserve">by how much </w:t>
      </w:r>
      <w:r w:rsidR="00E26058">
        <w:t>a</w:t>
      </w:r>
      <w:r w:rsidR="00701D7C">
        <w:t xml:space="preserve"> department wants; its forecast of spending </w:t>
      </w:r>
      <w:r w:rsidR="00694AE1">
        <w:t>without regulatory or Treasury control</w:t>
      </w:r>
      <w:r w:rsidR="00701D7C">
        <w:t xml:space="preserve">. </w:t>
      </w:r>
      <w:r w:rsidR="00A20C55">
        <w:t>Th</w:t>
      </w:r>
      <w:r w:rsidR="00E26058">
        <w:t>is would</w:t>
      </w:r>
      <w:r w:rsidR="00A20C55">
        <w:t xml:space="preserve"> be paid by road users.  </w:t>
      </w:r>
      <w:r w:rsidR="001B49F0">
        <w:t>Mr Fraser</w:t>
      </w:r>
      <w:r w:rsidR="00701D7C">
        <w:t xml:space="preserve"> </w:t>
      </w:r>
      <w:r w:rsidR="001C6AEE">
        <w:t>said</w:t>
      </w:r>
      <w:r w:rsidR="00701D7C">
        <w:t xml:space="preserve"> the result would be charges at least 25% higher than today.</w:t>
      </w:r>
      <w:r w:rsidR="00701D7C">
        <w:rPr>
          <w:rStyle w:val="EndnoteReference"/>
        </w:rPr>
        <w:endnoteReference w:id="5"/>
      </w:r>
    </w:p>
    <w:p w:rsidR="001E118D" w:rsidRDefault="00701D7C">
      <w:r>
        <w:t xml:space="preserve">This author </w:t>
      </w:r>
      <w:r w:rsidR="00195120">
        <w:t>commented on</w:t>
      </w:r>
      <w:r>
        <w:t xml:space="preserve"> the assertion that there would be no Treasury </w:t>
      </w:r>
      <w:r w:rsidR="00694AE1">
        <w:t>control</w:t>
      </w:r>
      <w:r>
        <w:t xml:space="preserve">.  While </w:t>
      </w:r>
      <w:r w:rsidR="00195120">
        <w:t>t</w:t>
      </w:r>
      <w:r>
        <w:t>reasur</w:t>
      </w:r>
      <w:r w:rsidR="00195120">
        <w:t>ies</w:t>
      </w:r>
      <w:r>
        <w:t xml:space="preserve"> might not </w:t>
      </w:r>
      <w:r w:rsidR="009F5B43">
        <w:t>review</w:t>
      </w:r>
      <w:r>
        <w:t xml:space="preserve"> forecasts </w:t>
      </w:r>
      <w:r w:rsidR="00195120">
        <w:t>(</w:t>
      </w:r>
      <w:r>
        <w:t>and therefore amount</w:t>
      </w:r>
      <w:r w:rsidR="00195120">
        <w:t>s</w:t>
      </w:r>
      <w:r w:rsidR="009F5B43">
        <w:t xml:space="preserve"> </w:t>
      </w:r>
      <w:r w:rsidR="00195120">
        <w:t>charged to</w:t>
      </w:r>
      <w:r>
        <w:t xml:space="preserve"> the public</w:t>
      </w:r>
      <w:r w:rsidR="00195120">
        <w:t>)</w:t>
      </w:r>
      <w:r>
        <w:t xml:space="preserve">, </w:t>
      </w:r>
      <w:r w:rsidR="00195120">
        <w:t>they</w:t>
      </w:r>
      <w:r>
        <w:t xml:space="preserve"> would </w:t>
      </w:r>
      <w:r w:rsidR="00A52E96">
        <w:t xml:space="preserve">still </w:t>
      </w:r>
      <w:r w:rsidR="00694AE1">
        <w:t>control</w:t>
      </w:r>
      <w:r>
        <w:t xml:space="preserve"> actual spending.  </w:t>
      </w:r>
      <w:r w:rsidR="001E118D">
        <w:t>Th</w:t>
      </w:r>
      <w:r w:rsidR="00B65E7A">
        <w:t>is</w:t>
      </w:r>
      <w:r w:rsidR="001E118D">
        <w:t xml:space="preserve"> </w:t>
      </w:r>
      <w:r w:rsidR="00D0386F">
        <w:t xml:space="preserve">result </w:t>
      </w:r>
      <w:r w:rsidR="005A77D5">
        <w:t xml:space="preserve">might be </w:t>
      </w:r>
      <w:r w:rsidR="00694AE1">
        <w:t xml:space="preserve">charging </w:t>
      </w:r>
      <w:r w:rsidR="00195120">
        <w:t>road users</w:t>
      </w:r>
      <w:r w:rsidR="001E118D">
        <w:t xml:space="preserve"> for works that </w:t>
      </w:r>
      <w:r w:rsidR="00694AE1">
        <w:t>aren’t done</w:t>
      </w:r>
      <w:r w:rsidR="001E118D">
        <w:t>.</w:t>
      </w:r>
    </w:p>
    <w:p w:rsidR="001E118D" w:rsidRDefault="001E118D">
      <w:r>
        <w:t xml:space="preserve">Mr Michael Lambert, former Secretary of NSW Treasury and </w:t>
      </w:r>
      <w:r w:rsidR="00195120">
        <w:t>Ch</w:t>
      </w:r>
      <w:r>
        <w:t xml:space="preserve">air of the </w:t>
      </w:r>
      <w:r w:rsidR="00195120">
        <w:t>former</w:t>
      </w:r>
      <w:r>
        <w:t xml:space="preserve"> </w:t>
      </w:r>
      <w:r w:rsidR="00195120">
        <w:t>B</w:t>
      </w:r>
      <w:r>
        <w:t>oard, also comment</w:t>
      </w:r>
      <w:r w:rsidR="00534D0C">
        <w:t>ed</w:t>
      </w:r>
      <w:r>
        <w:t xml:space="preserve">.  </w:t>
      </w:r>
      <w:r w:rsidR="00A52E96">
        <w:t>H</w:t>
      </w:r>
      <w:r>
        <w:t xml:space="preserve">e took umbrage at Mr Fraser’s </w:t>
      </w:r>
      <w:r w:rsidR="001C6AEE">
        <w:t>views</w:t>
      </w:r>
      <w:r>
        <w:t xml:space="preserve"> and claimed </w:t>
      </w:r>
      <w:r w:rsidR="00694AE1">
        <w:t>his</w:t>
      </w:r>
      <w:r>
        <w:t xml:space="preserve"> </w:t>
      </w:r>
      <w:r w:rsidR="00195120">
        <w:t>B</w:t>
      </w:r>
      <w:r>
        <w:t xml:space="preserve">oard had been shut down as a result of </w:t>
      </w:r>
      <w:r w:rsidR="005A4444">
        <w:t>‘</w:t>
      </w:r>
      <w:r w:rsidR="00195120">
        <w:t>confusion and misinformation</w:t>
      </w:r>
      <w:r w:rsidR="005A4444">
        <w:t>’</w:t>
      </w:r>
      <w:r>
        <w:t xml:space="preserve">.  </w:t>
      </w:r>
    </w:p>
    <w:p w:rsidR="001E118D" w:rsidRDefault="001E118D">
      <w:r>
        <w:t xml:space="preserve">He </w:t>
      </w:r>
      <w:r w:rsidR="00195120">
        <w:t>said</w:t>
      </w:r>
      <w:r>
        <w:t xml:space="preserve"> the proposal is a step forward since the regulator would be independent and forecast spending</w:t>
      </w:r>
      <w:r w:rsidR="00534D0C">
        <w:t xml:space="preserve"> -</w:t>
      </w:r>
      <w:r>
        <w:t xml:space="preserve"> ‘the program’</w:t>
      </w:r>
      <w:r w:rsidR="00534D0C">
        <w:t xml:space="preserve"> -</w:t>
      </w:r>
      <w:r>
        <w:t xml:space="preserve"> would be </w:t>
      </w:r>
      <w:r w:rsidR="00195120">
        <w:t xml:space="preserve">developed in consultation with industry and be </w:t>
      </w:r>
      <w:r>
        <w:t>reviewed.</w:t>
      </w:r>
    </w:p>
    <w:p w:rsidR="001E118D" w:rsidRDefault="001E118D">
      <w:r>
        <w:t xml:space="preserve">However, he didn’t say who would do the reviewing.     </w:t>
      </w:r>
    </w:p>
    <w:p w:rsidR="001E118D" w:rsidRDefault="00195120">
      <w:r>
        <w:t xml:space="preserve">In turn </w:t>
      </w:r>
      <w:r w:rsidR="001E118D">
        <w:t>Mr Fraser respon</w:t>
      </w:r>
      <w:r>
        <w:t xml:space="preserve">ded to Mr Lambert welcoming their </w:t>
      </w:r>
      <w:proofErr w:type="spellStart"/>
      <w:r>
        <w:t>rea</w:t>
      </w:r>
      <w:r w:rsidR="00276E86">
        <w:t>c</w:t>
      </w:r>
      <w:r>
        <w:t>quaintance</w:t>
      </w:r>
      <w:proofErr w:type="spellEnd"/>
      <w:r>
        <w:t xml:space="preserve"> and</w:t>
      </w:r>
      <w:r w:rsidR="007D7CE2">
        <w:t xml:space="preserve"> </w:t>
      </w:r>
      <w:r>
        <w:t xml:space="preserve">suggesting his former Chair </w:t>
      </w:r>
      <w:r w:rsidR="00276E86">
        <w:t>was</w:t>
      </w:r>
      <w:r w:rsidR="001E118D">
        <w:t xml:space="preserve"> misled; the above table </w:t>
      </w:r>
      <w:r w:rsidR="007D7CE2">
        <w:t xml:space="preserve">is </w:t>
      </w:r>
      <w:r w:rsidR="001E118D">
        <w:t xml:space="preserve">clear that the regulator won’t review ‘the program’.  </w:t>
      </w:r>
    </w:p>
    <w:p w:rsidR="00195120" w:rsidRDefault="009F5B43" w:rsidP="00195120">
      <w:r>
        <w:t>So who will review the program?</w:t>
      </w:r>
      <w:r w:rsidR="00E26058">
        <w:t xml:space="preserve">  </w:t>
      </w:r>
      <w:r w:rsidR="00195120">
        <w:t xml:space="preserve">Before we get to that some further context </w:t>
      </w:r>
      <w:r w:rsidR="00276E86">
        <w:t>is in order</w:t>
      </w:r>
      <w:r w:rsidR="00195120">
        <w:t>.</w:t>
      </w:r>
    </w:p>
    <w:p w:rsidR="00195120" w:rsidRDefault="00195120" w:rsidP="00195120">
      <w:pPr>
        <w:pStyle w:val="Heading2"/>
      </w:pPr>
      <w:r>
        <w:t>Some context</w:t>
      </w:r>
      <w:r w:rsidR="00753F2B">
        <w:t xml:space="preserve"> – Ministerial Council</w:t>
      </w:r>
    </w:p>
    <w:p w:rsidR="007D7CE2" w:rsidRDefault="009F5B43">
      <w:r>
        <w:t xml:space="preserve">Today, as has been the case since the early 1990s, heavy vehicle charges are ‘determined’ by a </w:t>
      </w:r>
      <w:r w:rsidR="00456393" w:rsidRPr="00456393">
        <w:rPr>
          <w:i/>
        </w:rPr>
        <w:t>required</w:t>
      </w:r>
      <w:r w:rsidR="00456393">
        <w:t xml:space="preserve"> </w:t>
      </w:r>
      <w:r>
        <w:t xml:space="preserve">vote of a Ministerial Council on proposals from the National Transport Commission.  </w:t>
      </w:r>
    </w:p>
    <w:p w:rsidR="009F5B43" w:rsidRDefault="009F5B43">
      <w:r>
        <w:t xml:space="preserve">The Commission was independent of </w:t>
      </w:r>
      <w:r w:rsidR="007D7CE2">
        <w:t xml:space="preserve">the </w:t>
      </w:r>
      <w:r w:rsidR="00992F20">
        <w:t>jurisdictions</w:t>
      </w:r>
      <w:r w:rsidR="007D7CE2">
        <w:t xml:space="preserve"> until a </w:t>
      </w:r>
      <w:r w:rsidR="00992F20">
        <w:t xml:space="preserve">2012 </w:t>
      </w:r>
      <w:r w:rsidR="007D7CE2">
        <w:t xml:space="preserve">review authored by </w:t>
      </w:r>
      <w:r w:rsidR="00992F20">
        <w:t>departmental officials</w:t>
      </w:r>
      <w:r w:rsidR="00E2264A">
        <w:t xml:space="preserve">.  </w:t>
      </w:r>
      <w:r w:rsidR="00456393">
        <w:t>The</w:t>
      </w:r>
      <w:r w:rsidR="00E2264A">
        <w:t xml:space="preserve"> review</w:t>
      </w:r>
      <w:r w:rsidR="00992F20">
        <w:t xml:space="preserve"> </w:t>
      </w:r>
      <w:r w:rsidR="007D7CE2">
        <w:t>recognis</w:t>
      </w:r>
      <w:r w:rsidR="00E2264A">
        <w:t>ed</w:t>
      </w:r>
      <w:r w:rsidR="007D7CE2">
        <w:t xml:space="preserve"> government representation </w:t>
      </w:r>
      <w:r w:rsidR="00E2264A">
        <w:t xml:space="preserve">on the Commission </w:t>
      </w:r>
      <w:r w:rsidR="007D7CE2">
        <w:t>w</w:t>
      </w:r>
      <w:r w:rsidR="00E2264A">
        <w:t>ould be</w:t>
      </w:r>
      <w:r w:rsidR="007D7CE2">
        <w:t xml:space="preserve"> inappropriate</w:t>
      </w:r>
      <w:r w:rsidR="00E2264A">
        <w:t xml:space="preserve"> yet</w:t>
      </w:r>
      <w:r w:rsidR="007D7CE2">
        <w:t xml:space="preserve"> recommended it in any case.  </w:t>
      </w:r>
      <w:r w:rsidR="00456393">
        <w:t>The</w:t>
      </w:r>
      <w:r w:rsidR="007D7CE2">
        <w:t xml:space="preserve"> recommendation </w:t>
      </w:r>
      <w:r w:rsidR="00456393">
        <w:t xml:space="preserve">was </w:t>
      </w:r>
      <w:r w:rsidR="007D7CE2">
        <w:t>duly adopted</w:t>
      </w:r>
      <w:r w:rsidR="00E2264A">
        <w:t>;</w:t>
      </w:r>
      <w:r w:rsidR="00A676BF">
        <w:t xml:space="preserve"> the Secretary of the </w:t>
      </w:r>
      <w:r w:rsidR="00992F20">
        <w:t xml:space="preserve">Commonwealth </w:t>
      </w:r>
      <w:r w:rsidR="00A676BF">
        <w:t>Department is a Commissioner</w:t>
      </w:r>
      <w:r w:rsidR="007D7CE2">
        <w:t>.</w:t>
      </w:r>
      <w:r w:rsidR="007D7CE2">
        <w:rPr>
          <w:rStyle w:val="EndnoteReference"/>
        </w:rPr>
        <w:endnoteReference w:id="6"/>
      </w:r>
    </w:p>
    <w:p w:rsidR="007D7CE2" w:rsidRDefault="00E2264A">
      <w:r>
        <w:t>If</w:t>
      </w:r>
      <w:r w:rsidR="007D7CE2">
        <w:t xml:space="preserve"> </w:t>
      </w:r>
      <w:r>
        <w:t>the Commission’s</w:t>
      </w:r>
      <w:r w:rsidR="007D7CE2">
        <w:t xml:space="preserve"> governance </w:t>
      </w:r>
      <w:r>
        <w:t>was appropriately reconstituted</w:t>
      </w:r>
      <w:r w:rsidR="007D7CE2">
        <w:t>, w</w:t>
      </w:r>
      <w:r>
        <w:t>ould the ‘pricing regulator’ make a difference</w:t>
      </w:r>
      <w:r w:rsidR="007D7CE2">
        <w:t xml:space="preserve">?  </w:t>
      </w:r>
      <w:r>
        <w:t>Yes, but to o</w:t>
      </w:r>
      <w:r w:rsidR="007D7CE2">
        <w:t xml:space="preserve">nly one thing: it would remove the </w:t>
      </w:r>
      <w:r w:rsidR="00276E86" w:rsidRPr="00456393">
        <w:rPr>
          <w:i/>
        </w:rPr>
        <w:t>required</w:t>
      </w:r>
      <w:r w:rsidR="00276E86">
        <w:t xml:space="preserve"> </w:t>
      </w:r>
      <w:r w:rsidR="007D7CE2">
        <w:t>Ministerial Council vot</w:t>
      </w:r>
      <w:r w:rsidR="00276E86">
        <w:t>e</w:t>
      </w:r>
      <w:r w:rsidR="007D7CE2">
        <w:t>.</w:t>
      </w:r>
      <w:r w:rsidR="005A0319">
        <w:rPr>
          <w:rStyle w:val="EndnoteReference"/>
        </w:rPr>
        <w:endnoteReference w:id="7"/>
      </w:r>
    </w:p>
    <w:p w:rsidR="0092737F" w:rsidRDefault="00E2264A">
      <w:r>
        <w:t>W</w:t>
      </w:r>
      <w:r w:rsidR="007D7CE2">
        <w:t xml:space="preserve">hy does the Ministerial Council vote?  </w:t>
      </w:r>
      <w:r w:rsidR="00F66B0C">
        <w:t>Because</w:t>
      </w:r>
      <w:r w:rsidR="007D7CE2">
        <w:t xml:space="preserve"> charges </w:t>
      </w:r>
      <w:r w:rsidR="00F66B0C">
        <w:t xml:space="preserve">comprise </w:t>
      </w:r>
      <w:r w:rsidR="0092737F">
        <w:t>Commonwealth and State</w:t>
      </w:r>
      <w:r w:rsidR="00F66B0C">
        <w:t xml:space="preserve"> taxes</w:t>
      </w:r>
      <w:r w:rsidR="007D7CE2">
        <w:t xml:space="preserve">.  </w:t>
      </w:r>
    </w:p>
    <w:p w:rsidR="007D7CE2" w:rsidRDefault="007D7CE2">
      <w:r>
        <w:t>Taxes can only be levied by Parliaments</w:t>
      </w:r>
      <w:r w:rsidR="00E2264A">
        <w:t>.  M</w:t>
      </w:r>
      <w:r>
        <w:t xml:space="preserve">inisters being accountable to </w:t>
      </w:r>
      <w:r w:rsidR="00E26058">
        <w:t>P</w:t>
      </w:r>
      <w:r>
        <w:t xml:space="preserve">arliament under ‘responsible’ government are the appropriate people to </w:t>
      </w:r>
      <w:r w:rsidR="00E26058">
        <w:t>make</w:t>
      </w:r>
      <w:r>
        <w:t xml:space="preserve"> tax</w:t>
      </w:r>
      <w:r w:rsidR="00E26058">
        <w:t xml:space="preserve"> proposals</w:t>
      </w:r>
      <w:r w:rsidR="00E2264A">
        <w:t xml:space="preserve">.  </w:t>
      </w:r>
    </w:p>
    <w:p w:rsidR="005A0319" w:rsidRDefault="007D7CE2">
      <w:r>
        <w:t xml:space="preserve">One could imagine </w:t>
      </w:r>
      <w:r w:rsidR="00E26058">
        <w:t>P</w:t>
      </w:r>
      <w:r>
        <w:t>arliament in one State wonder</w:t>
      </w:r>
      <w:r w:rsidR="00E2264A">
        <w:t xml:space="preserve">ing what was being proposed by governments to other </w:t>
      </w:r>
      <w:r w:rsidR="00E26058">
        <w:t>P</w:t>
      </w:r>
      <w:r w:rsidR="00E2264A">
        <w:t>arliaments</w:t>
      </w:r>
      <w:r>
        <w:t xml:space="preserve">.  </w:t>
      </w:r>
      <w:r w:rsidR="0092737F">
        <w:t xml:space="preserve">States </w:t>
      </w:r>
      <w:r w:rsidR="00E26058">
        <w:t xml:space="preserve">would </w:t>
      </w:r>
      <w:r w:rsidR="0092737F">
        <w:t xml:space="preserve">want to know what the Commonwealth is going to charge. </w:t>
      </w:r>
      <w:r w:rsidR="00E26058">
        <w:t>In short any Parliament will ask:</w:t>
      </w:r>
      <w:r>
        <w:t xml:space="preserve"> what does the Ministerial Council think?  </w:t>
      </w:r>
      <w:r w:rsidR="00E2264A">
        <w:t>What was</w:t>
      </w:r>
      <w:r w:rsidR="005A0319">
        <w:t xml:space="preserve"> the vote……..?</w:t>
      </w:r>
    </w:p>
    <w:p w:rsidR="005A0319" w:rsidRDefault="005A0319">
      <w:r>
        <w:t xml:space="preserve">Hence the sole effect of the proposal is not to introduce </w:t>
      </w:r>
      <w:r w:rsidR="004D7C15">
        <w:t xml:space="preserve">a </w:t>
      </w:r>
      <w:r w:rsidR="00456393">
        <w:t xml:space="preserve">‘pricing </w:t>
      </w:r>
      <w:r w:rsidR="004D7C15">
        <w:t>regulator</w:t>
      </w:r>
      <w:r w:rsidR="00456393">
        <w:t>’</w:t>
      </w:r>
      <w:r>
        <w:t xml:space="preserve"> but to change the </w:t>
      </w:r>
      <w:r w:rsidR="0092737F" w:rsidRPr="0005501F">
        <w:rPr>
          <w:i/>
        </w:rPr>
        <w:t>require</w:t>
      </w:r>
      <w:r w:rsidR="00117ADF" w:rsidRPr="0005501F">
        <w:rPr>
          <w:i/>
        </w:rPr>
        <w:t xml:space="preserve">ment </w:t>
      </w:r>
      <w:r w:rsidR="00117ADF">
        <w:t>for a</w:t>
      </w:r>
      <w:r w:rsidR="0092737F">
        <w:t xml:space="preserve"> </w:t>
      </w:r>
      <w:r>
        <w:t>vot</w:t>
      </w:r>
      <w:r w:rsidR="0092737F">
        <w:t>e</w:t>
      </w:r>
      <w:r w:rsidR="00456393">
        <w:t>.  A</w:t>
      </w:r>
      <w:r w:rsidR="00117ADF">
        <w:t xml:space="preserve"> vote will take place </w:t>
      </w:r>
      <w:r w:rsidR="00456393">
        <w:t xml:space="preserve">- whether required or not - </w:t>
      </w:r>
      <w:r w:rsidR="00117ADF">
        <w:t>anyway</w:t>
      </w:r>
      <w:r>
        <w:t>.  Where is that in the discussion paper?</w:t>
      </w:r>
    </w:p>
    <w:p w:rsidR="00AB33B1" w:rsidRDefault="00AB33B1" w:rsidP="00AB33B1">
      <w:pPr>
        <w:pStyle w:val="Heading2"/>
      </w:pPr>
      <w:r>
        <w:t>Some more context – what is truth</w:t>
      </w:r>
      <w:r w:rsidR="00F66B0C">
        <w:t>?</w:t>
      </w:r>
    </w:p>
    <w:p w:rsidR="00AB33B1" w:rsidRDefault="00AB33B1">
      <w:r>
        <w:t xml:space="preserve">We shouldn’t be </w:t>
      </w:r>
      <w:r w:rsidR="005A0319">
        <w:t>too harsh on the discussion paper for misleading</w:t>
      </w:r>
      <w:r>
        <w:t xml:space="preserve"> someone</w:t>
      </w:r>
      <w:r w:rsidR="005A0319">
        <w:t xml:space="preserve"> </w:t>
      </w:r>
      <w:r w:rsidR="00F66B0C">
        <w:t>like</w:t>
      </w:r>
      <w:r w:rsidR="005A0319">
        <w:t xml:space="preserve"> </w:t>
      </w:r>
      <w:r>
        <w:t xml:space="preserve">Mr Lambert.  </w:t>
      </w:r>
      <w:r w:rsidR="00F66B0C">
        <w:t>His</w:t>
      </w:r>
      <w:r>
        <w:t xml:space="preserve"> Heavy Vehicle etc. Board was dissolved 3 years ago</w:t>
      </w:r>
      <w:r w:rsidR="00276E86">
        <w:t>.  G</w:t>
      </w:r>
      <w:r>
        <w:t xml:space="preserve">iven the water under the bridge it would be easy </w:t>
      </w:r>
      <w:r w:rsidR="00F66B0C">
        <w:t xml:space="preserve">for former Board members </w:t>
      </w:r>
      <w:r>
        <w:t xml:space="preserve">to forget the axiom </w:t>
      </w:r>
      <w:r w:rsidR="00F66B0C">
        <w:t>o</w:t>
      </w:r>
      <w:r>
        <w:t xml:space="preserve">f </w:t>
      </w:r>
      <w:r w:rsidR="005A0319">
        <w:t xml:space="preserve">road policy </w:t>
      </w:r>
      <w:r>
        <w:t>discussions: b</w:t>
      </w:r>
      <w:r w:rsidR="005A0319">
        <w:t xml:space="preserve">elieve </w:t>
      </w:r>
      <w:r>
        <w:t>nothing</w:t>
      </w:r>
      <w:r w:rsidR="005A0319">
        <w:t xml:space="preserve"> you hear and </w:t>
      </w:r>
      <w:r>
        <w:t>less of what you read.</w:t>
      </w:r>
    </w:p>
    <w:p w:rsidR="00AB33B1" w:rsidRDefault="005A0319">
      <w:r>
        <w:t xml:space="preserve">Previous posts noted other </w:t>
      </w:r>
      <w:r w:rsidR="00AB33B1">
        <w:t>road policy examples where Pilate’s jest – ‘what is truth’ - is apposite.</w:t>
      </w:r>
    </w:p>
    <w:p w:rsidR="005A0319" w:rsidRDefault="005A0319">
      <w:r>
        <w:lastRenderedPageBreak/>
        <w:t xml:space="preserve">One was the Productivity Commission </w:t>
      </w:r>
      <w:r w:rsidR="00133CB5">
        <w:t>duped</w:t>
      </w:r>
      <w:r>
        <w:t xml:space="preserve"> into claiming the national access regime does not apply to roads</w:t>
      </w:r>
      <w:r w:rsidR="005A4444">
        <w:t xml:space="preserve">; </w:t>
      </w:r>
      <w:r>
        <w:t xml:space="preserve">the legislation </w:t>
      </w:r>
      <w:r w:rsidR="005A4444">
        <w:t>has</w:t>
      </w:r>
      <w:r>
        <w:t xml:space="preserve"> roads as an example of what </w:t>
      </w:r>
      <w:r w:rsidR="005A4444">
        <w:t>the regime</w:t>
      </w:r>
      <w:r>
        <w:t xml:space="preserve"> applies to.</w:t>
      </w:r>
      <w:r w:rsidR="00F66B0C">
        <w:rPr>
          <w:rStyle w:val="EndnoteReference"/>
        </w:rPr>
        <w:endnoteReference w:id="8"/>
      </w:r>
      <w:r>
        <w:t xml:space="preserve">  </w:t>
      </w:r>
    </w:p>
    <w:p w:rsidR="005A4444" w:rsidRDefault="005A4444">
      <w:r>
        <w:t>Another was a series of heavy vehicle road charging trials that never took place.</w:t>
      </w:r>
      <w:r>
        <w:rPr>
          <w:rStyle w:val="EndnoteReference"/>
        </w:rPr>
        <w:endnoteReference w:id="9"/>
      </w:r>
    </w:p>
    <w:p w:rsidR="00F66B0C" w:rsidRDefault="005A0319">
      <w:r>
        <w:t xml:space="preserve">Then there was the case of misrepresentation </w:t>
      </w:r>
      <w:r w:rsidR="00F66B0C">
        <w:t>that</w:t>
      </w:r>
      <w:r>
        <w:t xml:space="preserve"> </w:t>
      </w:r>
      <w:r w:rsidR="00456393">
        <w:t xml:space="preserve">charges for </w:t>
      </w:r>
      <w:r>
        <w:t>mass-distance-</w:t>
      </w:r>
      <w:r w:rsidR="00F66B0C">
        <w:t xml:space="preserve">road class </w:t>
      </w:r>
      <w:r w:rsidR="00456393">
        <w:t>are</w:t>
      </w:r>
      <w:r w:rsidR="00F66B0C">
        <w:t xml:space="preserve"> </w:t>
      </w:r>
      <w:r>
        <w:t>mass-distance-</w:t>
      </w:r>
      <w:r w:rsidR="00F66B0C">
        <w:t>location</w:t>
      </w:r>
      <w:r w:rsidR="00456393">
        <w:t xml:space="preserve"> </w:t>
      </w:r>
      <w:r w:rsidR="00F66B0C">
        <w:t>charge</w:t>
      </w:r>
      <w:r w:rsidR="00456393">
        <w:t>s</w:t>
      </w:r>
      <w:r w:rsidR="00F66B0C">
        <w:t xml:space="preserve">.  As if Hobart and Port Hedland </w:t>
      </w:r>
      <w:r w:rsidR="00456393">
        <w:t xml:space="preserve">(roads) </w:t>
      </w:r>
      <w:r w:rsidR="00F66B0C">
        <w:t xml:space="preserve">are in the same </w:t>
      </w:r>
      <w:r w:rsidR="00A81E71">
        <w:t>place</w:t>
      </w:r>
      <w:r w:rsidR="00F66B0C">
        <w:t>.</w:t>
      </w:r>
      <w:r w:rsidR="00F66B0C">
        <w:rPr>
          <w:rStyle w:val="EndnoteReference"/>
        </w:rPr>
        <w:endnoteReference w:id="10"/>
      </w:r>
    </w:p>
    <w:p w:rsidR="00F66B0C" w:rsidRDefault="00F66B0C">
      <w:r>
        <w:t>Another was the presentation of general taxes in a table of road related revenues by the Bureau of Infrastructure Transport and Regional Economics.</w:t>
      </w:r>
      <w:r>
        <w:rPr>
          <w:rStyle w:val="EndnoteReference"/>
        </w:rPr>
        <w:endnoteReference w:id="11"/>
      </w:r>
    </w:p>
    <w:p w:rsidR="00F66B0C" w:rsidRDefault="00F66B0C">
      <w:r>
        <w:t>Not to be outdone are matters of persistent denial; of a road fiscal deficit; of proper charges for the Hume Highway; and of ‘reform’ for rail competing highways only.</w:t>
      </w:r>
    </w:p>
    <w:p w:rsidR="005A0319" w:rsidRDefault="00E26058">
      <w:r>
        <w:t>T</w:t>
      </w:r>
      <w:r w:rsidR="005A0319">
        <w:t xml:space="preserve">he discussion paper </w:t>
      </w:r>
      <w:r w:rsidR="00F66B0C">
        <w:t>continu</w:t>
      </w:r>
      <w:r>
        <w:t>es</w:t>
      </w:r>
      <w:r w:rsidR="005A0319">
        <w:t xml:space="preserve"> the tradition.</w:t>
      </w:r>
      <w:r w:rsidR="00F66B0C">
        <w:t xml:space="preserve">  </w:t>
      </w:r>
      <w:r w:rsidR="005A4444">
        <w:t>‘</w:t>
      </w:r>
      <w:r w:rsidR="00276E86">
        <w:t>Confusion and misinformation</w:t>
      </w:r>
      <w:r w:rsidR="005A4444">
        <w:t>’</w:t>
      </w:r>
      <w:r w:rsidR="00276E86">
        <w:t xml:space="preserve">.  </w:t>
      </w:r>
      <w:r w:rsidR="00F66B0C">
        <w:t>No shame in that.</w:t>
      </w:r>
    </w:p>
    <w:p w:rsidR="00F66B0C" w:rsidRDefault="00E26058" w:rsidP="00E26058">
      <w:pPr>
        <w:pStyle w:val="Heading2"/>
      </w:pPr>
      <w:r>
        <w:t>So who will review the program</w:t>
      </w:r>
      <w:r w:rsidR="00A81E71">
        <w:t>?</w:t>
      </w:r>
    </w:p>
    <w:p w:rsidR="00E26058" w:rsidRDefault="00E26058" w:rsidP="004D7C15">
      <w:r>
        <w:t xml:space="preserve">The essence of the </w:t>
      </w:r>
      <w:r w:rsidR="00276E86">
        <w:t>‘</w:t>
      </w:r>
      <w:r>
        <w:t>who</w:t>
      </w:r>
      <w:r w:rsidR="00276E86">
        <w:t xml:space="preserve"> </w:t>
      </w:r>
      <w:r>
        <w:t>review</w:t>
      </w:r>
      <w:r w:rsidR="00276E86">
        <w:t>s’</w:t>
      </w:r>
      <w:r>
        <w:t xml:space="preserve"> issue is that no government will want an outsider to pass comment on the wisdom of their road spending proposals.</w:t>
      </w:r>
    </w:p>
    <w:p w:rsidR="00E26058" w:rsidRDefault="00E26058" w:rsidP="004D7C15">
      <w:r>
        <w:t xml:space="preserve">The authors of the discussion paper must have known about, but did not refer to, the approach taken in NSW </w:t>
      </w:r>
      <w:r w:rsidR="000F4AEC">
        <w:t>t</w:t>
      </w:r>
      <w:r w:rsidR="00117ADF">
        <w:t>hat</w:t>
      </w:r>
      <w:r w:rsidR="000F4AEC">
        <w:t xml:space="preserve"> deal</w:t>
      </w:r>
      <w:r w:rsidR="00117ADF">
        <w:t>s</w:t>
      </w:r>
      <w:r w:rsidR="000F4AEC">
        <w:t xml:space="preserve"> with this issue.  </w:t>
      </w:r>
      <w:r w:rsidR="002206BD">
        <w:t>There</w:t>
      </w:r>
      <w:r>
        <w:t xml:space="preserve"> an independent regulator recommends </w:t>
      </w:r>
      <w:r w:rsidR="005A77D5">
        <w:t xml:space="preserve">public transport </w:t>
      </w:r>
      <w:r>
        <w:t>prices - fares - that would be efficient</w:t>
      </w:r>
      <w:r w:rsidR="002206BD">
        <w:t>; doing rather more than the price regulator in the above table.  Of course that is public transport</w:t>
      </w:r>
      <w:r w:rsidR="00D0386F">
        <w:t>;</w:t>
      </w:r>
      <w:r w:rsidR="002206BD">
        <w:t xml:space="preserve"> nothing can be learn</w:t>
      </w:r>
      <w:r w:rsidR="00D0386F">
        <w:t>ed</w:t>
      </w:r>
      <w:r w:rsidR="002206BD">
        <w:t xml:space="preserve"> there.</w:t>
      </w:r>
      <w:r>
        <w:rPr>
          <w:rStyle w:val="EndnoteReference"/>
        </w:rPr>
        <w:endnoteReference w:id="12"/>
      </w:r>
      <w:r>
        <w:t xml:space="preserve"> </w:t>
      </w:r>
    </w:p>
    <w:p w:rsidR="002206BD" w:rsidRDefault="002206BD" w:rsidP="002206BD">
      <w:r>
        <w:t>The discussion paper’s pr</w:t>
      </w:r>
      <w:r w:rsidR="00456393">
        <w:t>oposition</w:t>
      </w:r>
      <w:r>
        <w:t xml:space="preserve"> can be demonstrated by asking: who would do a review of the program for a privately owned road for the purpose of setting tolls.  The road owner itself?</w:t>
      </w:r>
    </w:p>
    <w:p w:rsidR="00A81E71" w:rsidRDefault="00A81E71" w:rsidP="002206BD">
      <w:r>
        <w:t>Surely the proposition isn’t that departments will review their own programs?</w:t>
      </w:r>
    </w:p>
    <w:p w:rsidR="00D0386F" w:rsidRDefault="005A0319" w:rsidP="002206BD">
      <w:r>
        <w:t>Which brings us back to</w:t>
      </w:r>
      <w:r w:rsidR="002206BD">
        <w:t xml:space="preserve"> Hollywood Harold.  </w:t>
      </w:r>
    </w:p>
    <w:p w:rsidR="00D0386F" w:rsidRDefault="002206BD" w:rsidP="002206BD">
      <w:r>
        <w:t xml:space="preserve">His back slapping machine is independent.  It can count. </w:t>
      </w:r>
      <w:r w:rsidR="00276E86">
        <w:t xml:space="preserve"> It is not the National Transport Commission. </w:t>
      </w:r>
      <w:r w:rsidR="00D0386F">
        <w:t xml:space="preserve"> It meets the </w:t>
      </w:r>
      <w:r w:rsidR="00B42A7C">
        <w:t xml:space="preserve">discussion </w:t>
      </w:r>
      <w:r w:rsidR="00117ADF">
        <w:t xml:space="preserve">paper’s </w:t>
      </w:r>
      <w:r w:rsidR="00D0386F">
        <w:t xml:space="preserve">criteria for </w:t>
      </w:r>
      <w:r w:rsidR="00276E86">
        <w:t xml:space="preserve">an </w:t>
      </w:r>
      <w:r w:rsidR="00D0386F">
        <w:t xml:space="preserve">independent price regulator </w:t>
      </w:r>
      <w:r w:rsidR="00276E86">
        <w:t>o</w:t>
      </w:r>
      <w:r w:rsidR="00D0386F">
        <w:t>f heavy vehicle charges.</w:t>
      </w:r>
      <w:r w:rsidR="00A52E96">
        <w:t xml:space="preserve">  </w:t>
      </w:r>
    </w:p>
    <w:p w:rsidR="002206BD" w:rsidRDefault="002206BD" w:rsidP="002206BD">
      <w:r>
        <w:t xml:space="preserve">It </w:t>
      </w:r>
      <w:r w:rsidR="00D0386F">
        <w:t>is</w:t>
      </w:r>
      <w:r>
        <w:t xml:space="preserve"> underused in the infrastructure ‘space’.  It</w:t>
      </w:r>
      <w:r w:rsidR="00D0386F">
        <w:t>’</w:t>
      </w:r>
      <w:r>
        <w:t xml:space="preserve">s time to put it to work; to appropriately review road programs, </w:t>
      </w:r>
      <w:r w:rsidR="00D0386F">
        <w:t xml:space="preserve">promises for </w:t>
      </w:r>
      <w:r>
        <w:t xml:space="preserve">‘record infrastructure spending’ </w:t>
      </w:r>
      <w:proofErr w:type="spellStart"/>
      <w:r w:rsidR="00D0386F">
        <w:t>etc</w:t>
      </w:r>
      <w:proofErr w:type="spellEnd"/>
      <w:r>
        <w:t xml:space="preserve">, and extend a </w:t>
      </w:r>
      <w:r w:rsidR="00D0386F">
        <w:t>cheery</w:t>
      </w:r>
      <w:r>
        <w:t xml:space="preserve"> ‘well done’ to departments and governments alike.</w:t>
      </w:r>
    </w:p>
    <w:p w:rsidR="00D0386F" w:rsidRDefault="00D0386F" w:rsidP="002206BD">
      <w:r>
        <w:t>I</w:t>
      </w:r>
      <w:r w:rsidR="002206BD">
        <w:t xml:space="preserve">n its free time, between </w:t>
      </w:r>
      <w:r>
        <w:t xml:space="preserve">ticking </w:t>
      </w:r>
      <w:r w:rsidR="002206BD">
        <w:t xml:space="preserve">bids to stock </w:t>
      </w:r>
      <w:r w:rsidR="00276E86">
        <w:t xml:space="preserve">road agency </w:t>
      </w:r>
      <w:r w:rsidR="002206BD">
        <w:t>cash machines with monies</w:t>
      </w:r>
      <w:r w:rsidR="00117ADF">
        <w:t xml:space="preserve"> </w:t>
      </w:r>
      <w:r w:rsidR="00456393">
        <w:t xml:space="preserve">gained from </w:t>
      </w:r>
      <w:r w:rsidR="00117ADF">
        <w:t>road users</w:t>
      </w:r>
      <w:r w:rsidR="002206BD">
        <w:t xml:space="preserve">, it can offer </w:t>
      </w:r>
      <w:r>
        <w:t>congratulations to advisers for their contributions to transport efficiency and community trust.</w:t>
      </w:r>
    </w:p>
    <w:p w:rsidR="00A52E96" w:rsidRDefault="00A52E96" w:rsidP="002206BD">
      <w:r>
        <w:t>I</w:t>
      </w:r>
      <w:r w:rsidR="00A81E71">
        <w:t>n so doing i</w:t>
      </w:r>
      <w:r>
        <w:t xml:space="preserve">t </w:t>
      </w:r>
      <w:r w:rsidR="00456393">
        <w:t>would enhance</w:t>
      </w:r>
      <w:r>
        <w:t xml:space="preserve"> the credibility of the decade long (so far) ‘reform </w:t>
      </w:r>
      <w:proofErr w:type="gramStart"/>
      <w:r>
        <w:t>process’</w:t>
      </w:r>
      <w:proofErr w:type="gramEnd"/>
      <w:r>
        <w:t>.</w:t>
      </w:r>
    </w:p>
    <w:p w:rsidR="006F6A9A" w:rsidRDefault="00D0386F" w:rsidP="002206BD">
      <w:r>
        <w:t xml:space="preserve">And </w:t>
      </w:r>
      <w:r w:rsidR="00B42A7C">
        <w:t xml:space="preserve">it can </w:t>
      </w:r>
      <w:r w:rsidR="000F4AEC">
        <w:t xml:space="preserve">do all </w:t>
      </w:r>
      <w:r w:rsidR="00276E86">
        <w:t xml:space="preserve">this is </w:t>
      </w:r>
      <w:r>
        <w:t xml:space="preserve">a lot cheaper than </w:t>
      </w:r>
      <w:r w:rsidR="000F4AEC">
        <w:t xml:space="preserve">the cost of </w:t>
      </w:r>
      <w:r>
        <w:t xml:space="preserve">collating </w:t>
      </w:r>
      <w:r w:rsidR="00117ADF">
        <w:t xml:space="preserve">spending </w:t>
      </w:r>
      <w:r>
        <w:t>bids from every local government in Australia…….</w:t>
      </w:r>
      <w:r w:rsidR="003E12AC">
        <w:rPr>
          <w:rStyle w:val="EndnoteReference"/>
        </w:rPr>
        <w:endnoteReference w:id="13"/>
      </w:r>
      <w:r w:rsidR="006F6A9A">
        <w:t xml:space="preserve"> </w:t>
      </w:r>
    </w:p>
    <w:p w:rsidR="00D0386F" w:rsidRDefault="006F6A9A" w:rsidP="002206BD">
      <w:r>
        <w:t>Hooray!</w:t>
      </w:r>
      <w:r w:rsidR="003E12AC">
        <w:rPr>
          <w:rStyle w:val="EndnoteReference"/>
        </w:rPr>
        <w:endnoteReference w:id="14"/>
      </w:r>
      <w:r w:rsidR="003E12AC" w:rsidRPr="003E12AC">
        <w:t xml:space="preserve"> </w:t>
      </w:r>
    </w:p>
    <w:p w:rsidR="003E12AC" w:rsidRDefault="003E12AC" w:rsidP="002206BD"/>
    <w:p w:rsidR="00D0386F" w:rsidRDefault="00D0386F" w:rsidP="002206BD">
      <w:r>
        <w:t>J Austen</w:t>
      </w:r>
    </w:p>
    <w:p w:rsidR="001E118D" w:rsidRDefault="006F087B" w:rsidP="002206BD">
      <w:pPr>
        <w:rPr>
          <w:rFonts w:ascii="Georgia" w:hAnsi="Georgia"/>
          <w:color w:val="333333"/>
          <w:shd w:val="clear" w:color="auto" w:fill="FFFFFF"/>
        </w:rPr>
      </w:pPr>
      <w:r>
        <w:t>20</w:t>
      </w:r>
      <w:r w:rsidR="00D0386F">
        <w:t xml:space="preserve"> July 2017</w:t>
      </w:r>
      <w:r w:rsidR="00AA41BD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AA41BD" w:rsidRDefault="00AA41BD" w:rsidP="00AA41BD">
      <w:pPr>
        <w:tabs>
          <w:tab w:val="left" w:pos="2362"/>
        </w:tabs>
        <w:rPr>
          <w:rFonts w:ascii="Georgia" w:hAnsi="Georgia"/>
          <w:color w:val="333333"/>
          <w:shd w:val="clear" w:color="auto" w:fill="FFFFFF"/>
        </w:rPr>
      </w:pPr>
    </w:p>
    <w:p w:rsidR="00AA41BD" w:rsidRDefault="00AA41BD" w:rsidP="00F66B0C">
      <w:pPr>
        <w:tabs>
          <w:tab w:val="left" w:pos="2362"/>
        </w:tabs>
      </w:pPr>
      <w:r>
        <w:rPr>
          <w:rFonts w:ascii="Georgia" w:hAnsi="Georgia"/>
          <w:color w:val="333333"/>
          <w:shd w:val="clear" w:color="auto" w:fill="FFFFFF"/>
        </w:rPr>
        <w:t> </w:t>
      </w:r>
    </w:p>
    <w:p w:rsidR="001E118D" w:rsidRDefault="001E118D"/>
    <w:sectPr w:rsidR="001E1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83" w:rsidRDefault="00E53683" w:rsidP="00701D7C">
      <w:pPr>
        <w:spacing w:after="0" w:line="240" w:lineRule="auto"/>
      </w:pPr>
      <w:r>
        <w:separator/>
      </w:r>
    </w:p>
  </w:endnote>
  <w:endnote w:type="continuationSeparator" w:id="0">
    <w:p w:rsidR="00E53683" w:rsidRDefault="00E53683" w:rsidP="00701D7C">
      <w:pPr>
        <w:spacing w:after="0" w:line="240" w:lineRule="auto"/>
      </w:pPr>
      <w:r>
        <w:continuationSeparator/>
      </w:r>
    </w:p>
  </w:endnote>
  <w:endnote w:id="1">
    <w:p w:rsidR="00701D7C" w:rsidRPr="00276E86" w:rsidRDefault="00701D7C">
      <w:pPr>
        <w:pStyle w:val="EndnoteText"/>
        <w:rPr>
          <w:rFonts w:cstheme="minorHAnsi"/>
          <w:color w:val="333333"/>
          <w:sz w:val="18"/>
          <w:szCs w:val="18"/>
          <w:shd w:val="clear" w:color="auto" w:fill="FCFAE7"/>
        </w:rPr>
      </w:pPr>
      <w:r w:rsidRPr="00276E86">
        <w:rPr>
          <w:rStyle w:val="EndnoteReference"/>
          <w:rFonts w:cstheme="minorHAnsi"/>
          <w:sz w:val="18"/>
          <w:szCs w:val="18"/>
        </w:rPr>
        <w:endnoteRef/>
      </w:r>
      <w:r w:rsidRPr="00276E86">
        <w:rPr>
          <w:rFonts w:cstheme="minorHAnsi"/>
          <w:sz w:val="18"/>
          <w:szCs w:val="18"/>
        </w:rPr>
        <w:t xml:space="preserve"> </w:t>
      </w:r>
      <w:r w:rsidR="00F24EDC" w:rsidRPr="00276E86">
        <w:rPr>
          <w:rFonts w:cstheme="minorHAnsi"/>
          <w:sz w:val="18"/>
          <w:szCs w:val="18"/>
        </w:rPr>
        <w:t xml:space="preserve">See: </w:t>
      </w:r>
      <w:hyperlink r:id="rId1" w:history="1">
        <w:r w:rsidR="00F24EDC" w:rsidRPr="00276E86">
          <w:rPr>
            <w:rStyle w:val="Hyperlink"/>
            <w:rFonts w:cstheme="minorHAnsi"/>
            <w:sz w:val="18"/>
            <w:szCs w:val="18"/>
            <w:shd w:val="clear" w:color="auto" w:fill="FCFAE7"/>
          </w:rPr>
          <w:t>http://www.imdb.com/title/tt0075314/quotes</w:t>
        </w:r>
      </w:hyperlink>
    </w:p>
    <w:p w:rsidR="00992F20" w:rsidRPr="00276E86" w:rsidRDefault="00992F20">
      <w:pPr>
        <w:pStyle w:val="EndnoteText"/>
        <w:rPr>
          <w:rFonts w:cstheme="minorHAnsi"/>
          <w:sz w:val="18"/>
          <w:szCs w:val="18"/>
        </w:rPr>
      </w:pPr>
    </w:p>
  </w:endnote>
  <w:endnote w:id="2">
    <w:p w:rsidR="00701D7C" w:rsidRPr="00276E86" w:rsidRDefault="00701D7C">
      <w:pPr>
        <w:pStyle w:val="EndnoteText"/>
        <w:rPr>
          <w:rFonts w:cstheme="minorHAnsi"/>
          <w:sz w:val="18"/>
          <w:szCs w:val="18"/>
        </w:rPr>
      </w:pPr>
      <w:r w:rsidRPr="00276E86">
        <w:rPr>
          <w:rStyle w:val="EndnoteReference"/>
          <w:rFonts w:cstheme="minorHAnsi"/>
          <w:sz w:val="18"/>
          <w:szCs w:val="18"/>
        </w:rPr>
        <w:endnoteRef/>
      </w:r>
      <w:r w:rsidRPr="00276E86">
        <w:rPr>
          <w:rFonts w:cstheme="minorHAnsi"/>
          <w:sz w:val="18"/>
          <w:szCs w:val="18"/>
        </w:rPr>
        <w:t xml:space="preserve"> </w:t>
      </w:r>
      <w:hyperlink r:id="rId2" w:history="1">
        <w:r w:rsidR="001B49F0" w:rsidRPr="00276E86">
          <w:rPr>
            <w:rStyle w:val="Hyperlink"/>
            <w:rFonts w:cstheme="minorHAnsi"/>
            <w:sz w:val="18"/>
            <w:szCs w:val="18"/>
          </w:rPr>
          <w:t>https://infrastructure.gov.au/roads/heavy/files/IPR-Discussion-Paper.pdf</w:t>
        </w:r>
      </w:hyperlink>
    </w:p>
    <w:p w:rsidR="00992F20" w:rsidRPr="00276E86" w:rsidRDefault="00992F20">
      <w:pPr>
        <w:pStyle w:val="EndnoteText"/>
        <w:rPr>
          <w:rFonts w:cstheme="minorHAnsi"/>
          <w:sz w:val="18"/>
          <w:szCs w:val="18"/>
        </w:rPr>
      </w:pPr>
    </w:p>
  </w:endnote>
  <w:endnote w:id="3">
    <w:p w:rsidR="009F5B43" w:rsidRPr="00276E86" w:rsidRDefault="009F5B43">
      <w:pPr>
        <w:pStyle w:val="EndnoteText"/>
        <w:rPr>
          <w:rFonts w:cstheme="minorHAnsi"/>
          <w:sz w:val="18"/>
          <w:szCs w:val="18"/>
        </w:rPr>
      </w:pPr>
      <w:r w:rsidRPr="00276E86">
        <w:rPr>
          <w:rStyle w:val="EndnoteReference"/>
          <w:rFonts w:cstheme="minorHAnsi"/>
          <w:sz w:val="18"/>
          <w:szCs w:val="18"/>
        </w:rPr>
        <w:endnoteRef/>
      </w:r>
      <w:r w:rsidRPr="00276E86">
        <w:rPr>
          <w:rFonts w:cstheme="minorHAnsi"/>
          <w:sz w:val="18"/>
          <w:szCs w:val="18"/>
        </w:rPr>
        <w:t xml:space="preserve"> </w:t>
      </w:r>
      <w:r w:rsidR="001B49F0" w:rsidRPr="00276E86">
        <w:rPr>
          <w:rFonts w:cstheme="minorHAnsi"/>
          <w:sz w:val="18"/>
          <w:szCs w:val="18"/>
        </w:rPr>
        <w:t>Available at thejadebeagle.com</w:t>
      </w:r>
    </w:p>
    <w:p w:rsidR="00992F20" w:rsidRPr="00276E86" w:rsidRDefault="00992F20">
      <w:pPr>
        <w:pStyle w:val="EndnoteText"/>
        <w:rPr>
          <w:rFonts w:cstheme="minorHAnsi"/>
          <w:sz w:val="18"/>
          <w:szCs w:val="18"/>
        </w:rPr>
      </w:pPr>
    </w:p>
  </w:endnote>
  <w:endnote w:id="4">
    <w:p w:rsidR="00534D0C" w:rsidRDefault="00F66B0C">
      <w:pPr>
        <w:pStyle w:val="EndnoteText"/>
        <w:rPr>
          <w:sz w:val="18"/>
          <w:szCs w:val="18"/>
        </w:rPr>
      </w:pPr>
      <w:r w:rsidRPr="00276E86">
        <w:rPr>
          <w:rStyle w:val="EndnoteReference"/>
          <w:sz w:val="18"/>
          <w:szCs w:val="18"/>
        </w:rPr>
        <w:endnoteRef/>
      </w:r>
      <w:r w:rsidRPr="00276E86">
        <w:rPr>
          <w:sz w:val="18"/>
          <w:szCs w:val="18"/>
        </w:rPr>
        <w:t xml:space="preserve"> </w:t>
      </w:r>
      <w:r w:rsidR="00534D0C">
        <w:rPr>
          <w:sz w:val="18"/>
          <w:szCs w:val="18"/>
        </w:rPr>
        <w:t>The OECD definition for ‘p</w:t>
      </w:r>
      <w:r w:rsidRPr="00276E86">
        <w:rPr>
          <w:sz w:val="18"/>
          <w:szCs w:val="18"/>
        </w:rPr>
        <w:t>rice regulator</w:t>
      </w:r>
      <w:r w:rsidR="00534D0C">
        <w:rPr>
          <w:sz w:val="18"/>
          <w:szCs w:val="18"/>
        </w:rPr>
        <w:t xml:space="preserve">’ is vague and is not differentiated from an economic regulator.  </w:t>
      </w:r>
      <w:r w:rsidR="00534D0C" w:rsidRPr="00534D0C">
        <w:rPr>
          <w:sz w:val="18"/>
          <w:szCs w:val="18"/>
        </w:rPr>
        <w:t>https://stats.oecd.org/glossary/detail.asp?ID=3286</w:t>
      </w:r>
    </w:p>
    <w:p w:rsidR="00534D0C" w:rsidRPr="00276E86" w:rsidRDefault="00534D0C">
      <w:pPr>
        <w:pStyle w:val="EndnoteText"/>
        <w:rPr>
          <w:sz w:val="18"/>
          <w:szCs w:val="18"/>
        </w:rPr>
      </w:pPr>
    </w:p>
  </w:endnote>
  <w:endnote w:id="5">
    <w:p w:rsidR="00701D7C" w:rsidRPr="00276E86" w:rsidRDefault="00701D7C">
      <w:pPr>
        <w:pStyle w:val="EndnoteText"/>
        <w:rPr>
          <w:rFonts w:cstheme="minorHAnsi"/>
          <w:sz w:val="18"/>
          <w:szCs w:val="18"/>
        </w:rPr>
      </w:pPr>
      <w:r w:rsidRPr="00276E86">
        <w:rPr>
          <w:rStyle w:val="EndnoteReference"/>
          <w:rFonts w:cstheme="minorHAnsi"/>
          <w:sz w:val="18"/>
          <w:szCs w:val="18"/>
        </w:rPr>
        <w:endnoteRef/>
      </w:r>
      <w:r w:rsidRPr="00276E86">
        <w:rPr>
          <w:rFonts w:cstheme="minorHAnsi"/>
          <w:sz w:val="18"/>
          <w:szCs w:val="18"/>
        </w:rPr>
        <w:t xml:space="preserve"> </w:t>
      </w:r>
      <w:r w:rsidR="001B49F0" w:rsidRPr="00276E86">
        <w:rPr>
          <w:rFonts w:cstheme="minorHAnsi"/>
          <w:sz w:val="18"/>
          <w:szCs w:val="18"/>
        </w:rPr>
        <w:t xml:space="preserve">The exchange is given at: </w:t>
      </w:r>
      <w:r w:rsidRPr="00276E86">
        <w:rPr>
          <w:rFonts w:cstheme="minorHAnsi"/>
          <w:sz w:val="18"/>
          <w:szCs w:val="18"/>
        </w:rPr>
        <w:t xml:space="preserve">Luke </w:t>
      </w:r>
      <w:r w:rsidR="00534D0C">
        <w:rPr>
          <w:rFonts w:cstheme="minorHAnsi"/>
          <w:sz w:val="18"/>
          <w:szCs w:val="18"/>
        </w:rPr>
        <w:t>F</w:t>
      </w:r>
      <w:r w:rsidRPr="00276E86">
        <w:rPr>
          <w:rFonts w:cstheme="minorHAnsi"/>
          <w:sz w:val="18"/>
          <w:szCs w:val="18"/>
        </w:rPr>
        <w:t>raser</w:t>
      </w:r>
      <w:r w:rsidR="00AA41BD" w:rsidRPr="00276E86">
        <w:rPr>
          <w:rFonts w:cstheme="minorHAnsi"/>
          <w:sz w:val="18"/>
          <w:szCs w:val="18"/>
        </w:rPr>
        <w:t xml:space="preserve"> </w:t>
      </w:r>
      <w:hyperlink r:id="rId3" w:history="1">
        <w:r w:rsidR="00992F20" w:rsidRPr="00276E86">
          <w:rPr>
            <w:rStyle w:val="Hyperlink"/>
            <w:rFonts w:cstheme="minorHAnsi"/>
            <w:sz w:val="18"/>
            <w:szCs w:val="18"/>
          </w:rPr>
          <w:t>http://johnmenadue.com/luke-fraser-road-reform-bureaucracy-style-no-economic-benefit-higher-prices-for-users-and-an-easier-ride-for-already-unaccountable-agencies/</w:t>
        </w:r>
      </w:hyperlink>
    </w:p>
    <w:p w:rsidR="00992F20" w:rsidRPr="00276E86" w:rsidRDefault="00992F20">
      <w:pPr>
        <w:pStyle w:val="EndnoteText"/>
        <w:rPr>
          <w:rFonts w:cstheme="minorHAnsi"/>
          <w:sz w:val="18"/>
          <w:szCs w:val="18"/>
        </w:rPr>
      </w:pPr>
    </w:p>
  </w:endnote>
  <w:endnote w:id="6">
    <w:p w:rsidR="007D7CE2" w:rsidRDefault="007D7CE2">
      <w:pPr>
        <w:pStyle w:val="EndnoteText"/>
        <w:rPr>
          <w:rFonts w:cstheme="minorHAnsi"/>
          <w:sz w:val="18"/>
          <w:szCs w:val="18"/>
        </w:rPr>
      </w:pPr>
      <w:r w:rsidRPr="005A4444">
        <w:rPr>
          <w:rStyle w:val="EndnoteReference"/>
          <w:rFonts w:cstheme="minorHAnsi"/>
          <w:sz w:val="18"/>
          <w:szCs w:val="18"/>
        </w:rPr>
        <w:endnoteRef/>
      </w:r>
      <w:r w:rsidRPr="005A4444">
        <w:rPr>
          <w:rFonts w:cstheme="minorHAnsi"/>
          <w:sz w:val="18"/>
          <w:szCs w:val="18"/>
        </w:rPr>
        <w:t xml:space="preserve"> </w:t>
      </w:r>
      <w:r w:rsidR="00992F20" w:rsidRPr="005A4444">
        <w:rPr>
          <w:rFonts w:cstheme="minorHAnsi"/>
          <w:sz w:val="18"/>
          <w:szCs w:val="18"/>
        </w:rPr>
        <w:t xml:space="preserve">See p.11 </w:t>
      </w:r>
      <w:hyperlink r:id="rId4" w:history="1">
        <w:r w:rsidR="00534D0C" w:rsidRPr="00011691">
          <w:rPr>
            <w:rStyle w:val="Hyperlink"/>
            <w:rFonts w:cstheme="minorHAnsi"/>
            <w:sz w:val="18"/>
            <w:szCs w:val="18"/>
          </w:rPr>
          <w:t>https://infrastructure.gov.au/transport/australia/ntc/files/NTC_Review_Report_2.pdf</w:t>
        </w:r>
      </w:hyperlink>
    </w:p>
    <w:p w:rsidR="00534D0C" w:rsidRPr="005A4444" w:rsidRDefault="00534D0C">
      <w:pPr>
        <w:pStyle w:val="EndnoteText"/>
        <w:rPr>
          <w:rFonts w:cstheme="minorHAnsi"/>
          <w:sz w:val="18"/>
          <w:szCs w:val="18"/>
        </w:rPr>
      </w:pPr>
    </w:p>
  </w:endnote>
  <w:endnote w:id="7">
    <w:p w:rsidR="007B783F" w:rsidRPr="005A4444" w:rsidRDefault="005A0319">
      <w:pPr>
        <w:pStyle w:val="EndnoteText"/>
        <w:rPr>
          <w:sz w:val="18"/>
          <w:szCs w:val="18"/>
        </w:rPr>
      </w:pPr>
      <w:r w:rsidRPr="005A4444">
        <w:rPr>
          <w:rStyle w:val="EndnoteReference"/>
          <w:rFonts w:cstheme="minorHAnsi"/>
          <w:sz w:val="18"/>
          <w:szCs w:val="18"/>
        </w:rPr>
        <w:endnoteRef/>
      </w:r>
      <w:r w:rsidRPr="005A4444">
        <w:rPr>
          <w:rFonts w:cstheme="minorHAnsi"/>
          <w:sz w:val="18"/>
          <w:szCs w:val="18"/>
        </w:rPr>
        <w:t xml:space="preserve"> Or more accurately </w:t>
      </w:r>
      <w:r w:rsidR="00534D0C">
        <w:rPr>
          <w:rFonts w:cstheme="minorHAnsi"/>
          <w:sz w:val="18"/>
          <w:szCs w:val="18"/>
        </w:rPr>
        <w:t xml:space="preserve">a particular </w:t>
      </w:r>
      <w:r w:rsidRPr="005A4444">
        <w:rPr>
          <w:rFonts w:cstheme="minorHAnsi"/>
          <w:sz w:val="18"/>
          <w:szCs w:val="18"/>
        </w:rPr>
        <w:t>majority</w:t>
      </w:r>
      <w:r w:rsidR="00534D0C">
        <w:rPr>
          <w:rFonts w:cstheme="minorHAnsi"/>
          <w:sz w:val="18"/>
          <w:szCs w:val="18"/>
        </w:rPr>
        <w:t xml:space="preserve"> of votes is required for the charging determination to be deemed accepted by the Ministerial Council.</w:t>
      </w:r>
    </w:p>
    <w:p w:rsidR="007B783F" w:rsidRPr="005A4444" w:rsidRDefault="007B783F">
      <w:pPr>
        <w:pStyle w:val="EndnoteText"/>
        <w:rPr>
          <w:sz w:val="18"/>
          <w:szCs w:val="18"/>
        </w:rPr>
      </w:pPr>
    </w:p>
  </w:endnote>
  <w:endnote w:id="8">
    <w:p w:rsidR="00F66B0C" w:rsidRDefault="00F66B0C">
      <w:pPr>
        <w:pStyle w:val="EndnoteText"/>
        <w:rPr>
          <w:sz w:val="18"/>
          <w:szCs w:val="18"/>
        </w:rPr>
      </w:pPr>
      <w:r w:rsidRPr="005A4444">
        <w:rPr>
          <w:rStyle w:val="EndnoteReference"/>
          <w:sz w:val="18"/>
          <w:szCs w:val="18"/>
        </w:rPr>
        <w:endnoteRef/>
      </w:r>
      <w:r w:rsidRPr="005A4444">
        <w:rPr>
          <w:sz w:val="18"/>
          <w:szCs w:val="18"/>
        </w:rPr>
        <w:t xml:space="preserve"> </w:t>
      </w:r>
      <w:r w:rsidR="007B2067" w:rsidRPr="007B2067">
        <w:rPr>
          <w:sz w:val="18"/>
          <w:szCs w:val="18"/>
        </w:rPr>
        <w:t>http://www.thejadebeagle.com/roads-2-cause-and-consequence-june-2015.html</w:t>
      </w:r>
    </w:p>
    <w:p w:rsidR="00534D0C" w:rsidRPr="005A4444" w:rsidRDefault="007B2067" w:rsidP="007B2067">
      <w:pPr>
        <w:pStyle w:val="EndnoteText"/>
        <w:tabs>
          <w:tab w:val="left" w:pos="1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</w:endnote>
  <w:endnote w:id="9">
    <w:p w:rsidR="005A4444" w:rsidRDefault="005A4444">
      <w:pPr>
        <w:pStyle w:val="EndnoteText"/>
        <w:rPr>
          <w:sz w:val="18"/>
          <w:szCs w:val="18"/>
        </w:rPr>
      </w:pPr>
      <w:r w:rsidRPr="005A4444">
        <w:rPr>
          <w:rStyle w:val="EndnoteReference"/>
          <w:sz w:val="18"/>
          <w:szCs w:val="18"/>
        </w:rPr>
        <w:endnoteRef/>
      </w:r>
      <w:r w:rsidR="007B2067">
        <w:rPr>
          <w:sz w:val="18"/>
          <w:szCs w:val="18"/>
        </w:rPr>
        <w:t xml:space="preserve"> </w:t>
      </w:r>
      <w:hyperlink r:id="rId5" w:history="1">
        <w:r w:rsidR="007B2067" w:rsidRPr="00011691">
          <w:rPr>
            <w:rStyle w:val="Hyperlink"/>
            <w:sz w:val="18"/>
            <w:szCs w:val="18"/>
          </w:rPr>
          <w:t>http://infrastructureaustralia.gov.au/policy-publications/publications/files/COAG_Road_Freight_Incremental_Pricing_Trials.pdf</w:t>
        </w:r>
      </w:hyperlink>
    </w:p>
    <w:p w:rsidR="007B2067" w:rsidRPr="005A4444" w:rsidRDefault="007B2067">
      <w:pPr>
        <w:pStyle w:val="EndnoteText"/>
        <w:rPr>
          <w:sz w:val="18"/>
          <w:szCs w:val="18"/>
        </w:rPr>
      </w:pPr>
    </w:p>
  </w:endnote>
  <w:endnote w:id="10">
    <w:p w:rsidR="00F66B0C" w:rsidRDefault="00F66B0C">
      <w:pPr>
        <w:pStyle w:val="EndnoteText"/>
        <w:rPr>
          <w:sz w:val="18"/>
          <w:szCs w:val="18"/>
        </w:rPr>
      </w:pPr>
      <w:r w:rsidRPr="005A4444">
        <w:rPr>
          <w:rStyle w:val="EndnoteReference"/>
          <w:sz w:val="18"/>
          <w:szCs w:val="18"/>
        </w:rPr>
        <w:endnoteRef/>
      </w:r>
      <w:r w:rsidRPr="005A4444">
        <w:rPr>
          <w:sz w:val="18"/>
          <w:szCs w:val="18"/>
        </w:rPr>
        <w:t xml:space="preserve"> </w:t>
      </w:r>
      <w:hyperlink r:id="rId6" w:history="1">
        <w:r w:rsidR="00685933" w:rsidRPr="00011691">
          <w:rPr>
            <w:rStyle w:val="Hyperlink"/>
            <w:sz w:val="18"/>
            <w:szCs w:val="18"/>
          </w:rPr>
          <w:t>http://www.thejadebeagle.com/roads-2-cause-and-consequence-june-2015.html</w:t>
        </w:r>
      </w:hyperlink>
    </w:p>
    <w:p w:rsidR="007B2067" w:rsidRPr="005A4444" w:rsidRDefault="007B2067">
      <w:pPr>
        <w:pStyle w:val="EndnoteText"/>
        <w:rPr>
          <w:sz w:val="18"/>
          <w:szCs w:val="18"/>
        </w:rPr>
      </w:pPr>
    </w:p>
  </w:endnote>
  <w:endnote w:id="11">
    <w:p w:rsidR="00F66B0C" w:rsidRDefault="00F66B0C">
      <w:pPr>
        <w:pStyle w:val="EndnoteText"/>
        <w:rPr>
          <w:sz w:val="18"/>
          <w:szCs w:val="18"/>
        </w:rPr>
      </w:pPr>
      <w:r w:rsidRPr="005A4444">
        <w:rPr>
          <w:rStyle w:val="EndnoteReference"/>
          <w:sz w:val="18"/>
          <w:szCs w:val="18"/>
        </w:rPr>
        <w:endnoteRef/>
      </w:r>
      <w:r w:rsidR="007B2067">
        <w:rPr>
          <w:sz w:val="18"/>
          <w:szCs w:val="18"/>
        </w:rPr>
        <w:t xml:space="preserve"> </w:t>
      </w:r>
      <w:hyperlink r:id="rId7" w:history="1">
        <w:r w:rsidR="007B2067" w:rsidRPr="00011691">
          <w:rPr>
            <w:rStyle w:val="Hyperlink"/>
            <w:sz w:val="18"/>
            <w:szCs w:val="18"/>
          </w:rPr>
          <w:t>http://www.thejadebeagle.com/zombie-road-apocalypse.html</w:t>
        </w:r>
      </w:hyperlink>
    </w:p>
    <w:p w:rsidR="007B2067" w:rsidRPr="005A4444" w:rsidRDefault="007B2067">
      <w:pPr>
        <w:pStyle w:val="EndnoteText"/>
        <w:rPr>
          <w:sz w:val="18"/>
          <w:szCs w:val="18"/>
        </w:rPr>
      </w:pPr>
    </w:p>
  </w:endnote>
  <w:endnote w:id="12">
    <w:p w:rsidR="00534D0C" w:rsidRPr="00EB06CA" w:rsidRDefault="00E26058" w:rsidP="00534D0C">
      <w:pPr>
        <w:pStyle w:val="EndnoteText"/>
        <w:rPr>
          <w:rFonts w:cstheme="minorHAnsi"/>
          <w:sz w:val="18"/>
          <w:szCs w:val="18"/>
        </w:rPr>
      </w:pPr>
      <w:r w:rsidRPr="005A4444">
        <w:rPr>
          <w:rStyle w:val="EndnoteReference"/>
          <w:sz w:val="18"/>
          <w:szCs w:val="18"/>
        </w:rPr>
        <w:endnoteRef/>
      </w:r>
      <w:r w:rsidRPr="005A4444">
        <w:rPr>
          <w:sz w:val="18"/>
          <w:szCs w:val="18"/>
        </w:rPr>
        <w:t xml:space="preserve"> </w:t>
      </w:r>
      <w:hyperlink r:id="rId8" w:history="1">
        <w:r w:rsidR="00534D0C" w:rsidRPr="00EB06CA">
          <w:rPr>
            <w:rStyle w:val="Hyperlink"/>
            <w:rFonts w:cstheme="minorHAnsi"/>
            <w:sz w:val="18"/>
            <w:szCs w:val="18"/>
          </w:rPr>
          <w:t>https://www.ipart.nsw.gov.au/Home/Industries/Transport/Reviews/Public-Transport-Fares/Review-of-CityRail-fares-from-2009-and-regulatory-framework?qDh=2</w:t>
        </w:r>
      </w:hyperlink>
    </w:p>
    <w:p w:rsidR="00E26058" w:rsidRPr="005A77D5" w:rsidRDefault="00E26058">
      <w:pPr>
        <w:pStyle w:val="EndnoteText"/>
        <w:rPr>
          <w:sz w:val="18"/>
          <w:szCs w:val="18"/>
        </w:rPr>
      </w:pPr>
    </w:p>
  </w:endnote>
  <w:endnote w:id="13">
    <w:p w:rsidR="003E12AC" w:rsidRPr="003E12AC" w:rsidRDefault="003E12AC" w:rsidP="003E12AC">
      <w:pPr>
        <w:pStyle w:val="EndnoteText"/>
        <w:rPr>
          <w:sz w:val="18"/>
          <w:szCs w:val="18"/>
        </w:rPr>
      </w:pPr>
      <w:r w:rsidRPr="005A77D5">
        <w:rPr>
          <w:rStyle w:val="EndnoteReference"/>
          <w:sz w:val="18"/>
          <w:szCs w:val="18"/>
        </w:rPr>
        <w:endnoteRef/>
      </w:r>
      <w:r w:rsidRPr="005A77D5">
        <w:rPr>
          <w:sz w:val="18"/>
          <w:szCs w:val="18"/>
        </w:rPr>
        <w:t xml:space="preserve"> Local government </w:t>
      </w:r>
      <w:r w:rsidRPr="003E12AC">
        <w:rPr>
          <w:sz w:val="18"/>
          <w:szCs w:val="18"/>
        </w:rPr>
        <w:t>accounts for around 25% of total road spending in Australia.</w:t>
      </w:r>
    </w:p>
    <w:p w:rsidR="003E12AC" w:rsidRPr="003E12AC" w:rsidRDefault="003E12AC" w:rsidP="003E12AC">
      <w:pPr>
        <w:pStyle w:val="EndnoteText"/>
        <w:rPr>
          <w:sz w:val="18"/>
          <w:szCs w:val="18"/>
        </w:rPr>
      </w:pPr>
    </w:p>
  </w:endnote>
  <w:endnote w:id="14">
    <w:p w:rsidR="003E12AC" w:rsidRPr="003E12AC" w:rsidRDefault="003E12AC" w:rsidP="003E12AC">
      <w:pPr>
        <w:rPr>
          <w:sz w:val="18"/>
          <w:szCs w:val="18"/>
        </w:rPr>
      </w:pPr>
      <w:r w:rsidRPr="003E12AC">
        <w:rPr>
          <w:rStyle w:val="EndnoteReference"/>
          <w:sz w:val="18"/>
          <w:szCs w:val="18"/>
        </w:rPr>
        <w:endnoteRef/>
      </w:r>
      <w:r w:rsidRPr="003E12AC">
        <w:rPr>
          <w:sz w:val="18"/>
          <w:szCs w:val="18"/>
        </w:rPr>
        <w:t xml:space="preserve"> </w:t>
      </w:r>
      <w:r w:rsidRPr="003E12AC">
        <w:rPr>
          <w:sz w:val="18"/>
          <w:szCs w:val="18"/>
        </w:rPr>
        <w:t>https://www.youtube.com/watch?v=WOXjGxRsyfA.</w:t>
      </w:r>
    </w:p>
    <w:p w:rsidR="003E12AC" w:rsidRDefault="003E12A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1" w:rsidRDefault="0095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3F1" w:rsidRDefault="00954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3F1" w:rsidRDefault="0095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1" w:rsidRDefault="0095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83" w:rsidRDefault="00E53683" w:rsidP="00701D7C">
      <w:pPr>
        <w:spacing w:after="0" w:line="240" w:lineRule="auto"/>
      </w:pPr>
      <w:r>
        <w:separator/>
      </w:r>
    </w:p>
  </w:footnote>
  <w:footnote w:type="continuationSeparator" w:id="0">
    <w:p w:rsidR="00E53683" w:rsidRDefault="00E53683" w:rsidP="0070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1" w:rsidRDefault="00954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1" w:rsidRDefault="0095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1" w:rsidRDefault="00954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6"/>
    <w:rsid w:val="0005501F"/>
    <w:rsid w:val="000F4AEC"/>
    <w:rsid w:val="00117ADF"/>
    <w:rsid w:val="00133CB5"/>
    <w:rsid w:val="0017689E"/>
    <w:rsid w:val="00193477"/>
    <w:rsid w:val="00195120"/>
    <w:rsid w:val="001B3712"/>
    <w:rsid w:val="001B49F0"/>
    <w:rsid w:val="001C6AEE"/>
    <w:rsid w:val="001E118D"/>
    <w:rsid w:val="001F2BF8"/>
    <w:rsid w:val="002206BD"/>
    <w:rsid w:val="00276E86"/>
    <w:rsid w:val="00392752"/>
    <w:rsid w:val="003E12AC"/>
    <w:rsid w:val="00456393"/>
    <w:rsid w:val="004D7C15"/>
    <w:rsid w:val="00534D0C"/>
    <w:rsid w:val="00591049"/>
    <w:rsid w:val="005A0319"/>
    <w:rsid w:val="005A4444"/>
    <w:rsid w:val="005A77D5"/>
    <w:rsid w:val="00685933"/>
    <w:rsid w:val="00694AE1"/>
    <w:rsid w:val="006C636B"/>
    <w:rsid w:val="006F087B"/>
    <w:rsid w:val="006F6A9A"/>
    <w:rsid w:val="00701D7C"/>
    <w:rsid w:val="00753F2B"/>
    <w:rsid w:val="007B2067"/>
    <w:rsid w:val="007B783F"/>
    <w:rsid w:val="007D7CE2"/>
    <w:rsid w:val="0092737F"/>
    <w:rsid w:val="009543F1"/>
    <w:rsid w:val="00986920"/>
    <w:rsid w:val="00992F20"/>
    <w:rsid w:val="009F5B43"/>
    <w:rsid w:val="00A20C55"/>
    <w:rsid w:val="00A52E96"/>
    <w:rsid w:val="00A676BF"/>
    <w:rsid w:val="00A81E71"/>
    <w:rsid w:val="00A90BE6"/>
    <w:rsid w:val="00AA41BD"/>
    <w:rsid w:val="00AB33B1"/>
    <w:rsid w:val="00B42A7C"/>
    <w:rsid w:val="00B65E7A"/>
    <w:rsid w:val="00BA16B4"/>
    <w:rsid w:val="00D0386F"/>
    <w:rsid w:val="00E2264A"/>
    <w:rsid w:val="00E26058"/>
    <w:rsid w:val="00E53683"/>
    <w:rsid w:val="00E81FBC"/>
    <w:rsid w:val="00EC5F42"/>
    <w:rsid w:val="00F24EDC"/>
    <w:rsid w:val="00F6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5B12-E03D-41DF-B6A8-33DD2B2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701D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1D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1D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78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49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F1"/>
  </w:style>
  <w:style w:type="paragraph" w:styleId="Footer">
    <w:name w:val="footer"/>
    <w:basedOn w:val="Normal"/>
    <w:link w:val="FooterChar"/>
    <w:uiPriority w:val="99"/>
    <w:unhideWhenUsed/>
    <w:rsid w:val="0095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art.nsw.gov.au/Home/Industries/Transport/Reviews/Public-Transport-Fares/Review-of-CityRail-fares-from-2009-and-regulatory-framework?qDh=2" TargetMode="External"/><Relationship Id="rId3" Type="http://schemas.openxmlformats.org/officeDocument/2006/relationships/hyperlink" Target="http://johnmenadue.com/luke-fraser-road-reform-bureaucracy-style-no-economic-benefit-higher-prices-for-users-and-an-easier-ride-for-already-unaccountable-agencies/" TargetMode="External"/><Relationship Id="rId7" Type="http://schemas.openxmlformats.org/officeDocument/2006/relationships/hyperlink" Target="http://www.thejadebeagle.com/zombie-road-apocalypse.html" TargetMode="External"/><Relationship Id="rId2" Type="http://schemas.openxmlformats.org/officeDocument/2006/relationships/hyperlink" Target="https://infrastructure.gov.au/roads/heavy/files/IPR-Discussion-Paper.pdf" TargetMode="External"/><Relationship Id="rId1" Type="http://schemas.openxmlformats.org/officeDocument/2006/relationships/hyperlink" Target="http://www.imdb.com/title/tt0075314/quotes" TargetMode="External"/><Relationship Id="rId6" Type="http://schemas.openxmlformats.org/officeDocument/2006/relationships/hyperlink" Target="http://www.thejadebeagle.com/roads-2-cause-and-consequence-june-2015.html" TargetMode="External"/><Relationship Id="rId5" Type="http://schemas.openxmlformats.org/officeDocument/2006/relationships/hyperlink" Target="http://infrastructureaustralia.gov.au/policy-publications/publications/files/COAG_Road_Freight_Incremental_Pricing_Trials.pdf" TargetMode="External"/><Relationship Id="rId4" Type="http://schemas.openxmlformats.org/officeDocument/2006/relationships/hyperlink" Target="https://infrastructure.gov.au/transport/australia/ntc/files/NTC_Review_Report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5FFA-3DAD-4F8C-918D-464EA583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3</cp:revision>
  <dcterms:created xsi:type="dcterms:W3CDTF">2017-07-19T23:47:00Z</dcterms:created>
  <dcterms:modified xsi:type="dcterms:W3CDTF">2017-07-19T23:49:00Z</dcterms:modified>
</cp:coreProperties>
</file>