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A81D" w14:textId="40F338F5" w:rsidR="00BB696B" w:rsidRDefault="00E62FA9" w:rsidP="00AB10BD">
      <w:pPr>
        <w:pStyle w:val="Heading1"/>
        <w:spacing w:before="0"/>
      </w:pPr>
      <w:r>
        <w:t xml:space="preserve">The road to </w:t>
      </w:r>
      <w:r w:rsidR="00BB696B">
        <w:t>Woy Woy</w:t>
      </w:r>
    </w:p>
    <w:p w14:paraId="7F6139FD" w14:textId="39F02B08" w:rsidR="00BB696B" w:rsidRPr="0096725C" w:rsidRDefault="00BB696B" w:rsidP="0096725C">
      <w:pPr>
        <w:spacing w:after="0"/>
        <w:rPr>
          <w:i/>
          <w:iCs/>
        </w:rPr>
      </w:pPr>
      <w:r w:rsidRPr="0096725C">
        <w:rPr>
          <w:i/>
          <w:iCs/>
        </w:rPr>
        <w:t>Didn’t we have a lovely day the day we went to Woy Woy</w:t>
      </w:r>
    </w:p>
    <w:p w14:paraId="3229829C" w14:textId="564DCD7A" w:rsidR="00BB696B" w:rsidRPr="0096725C" w:rsidRDefault="00BB696B" w:rsidP="0096725C">
      <w:pPr>
        <w:spacing w:after="0"/>
        <w:rPr>
          <w:i/>
          <w:iCs/>
        </w:rPr>
      </w:pPr>
      <w:r w:rsidRPr="0096725C">
        <w:rPr>
          <w:i/>
          <w:iCs/>
        </w:rPr>
        <w:t xml:space="preserve">Huck Finn’s closed, the Bayview’s hosed </w:t>
      </w:r>
      <w:r w:rsidR="007F1B26" w:rsidRPr="0096725C">
        <w:rPr>
          <w:i/>
          <w:iCs/>
        </w:rPr>
        <w:t>-</w:t>
      </w:r>
      <w:r w:rsidRPr="0096725C">
        <w:rPr>
          <w:i/>
          <w:iCs/>
        </w:rPr>
        <w:t xml:space="preserve"> the café and Vinnies open</w:t>
      </w:r>
    </w:p>
    <w:p w14:paraId="67C0878C" w14:textId="4C471BA5" w:rsidR="0096725C" w:rsidRPr="0096725C" w:rsidRDefault="007945FF" w:rsidP="0096725C">
      <w:pPr>
        <w:spacing w:after="0"/>
        <w:rPr>
          <w:i/>
          <w:iCs/>
        </w:rPr>
      </w:pPr>
      <w:r>
        <w:rPr>
          <w:i/>
          <w:iCs/>
        </w:rPr>
        <w:t>Empty ca</w:t>
      </w:r>
      <w:r w:rsidR="00BB696B" w:rsidRPr="0096725C">
        <w:rPr>
          <w:i/>
          <w:iCs/>
        </w:rPr>
        <w:t xml:space="preserve">r park, </w:t>
      </w:r>
      <w:r w:rsidR="00B25530" w:rsidRPr="00B25530">
        <w:rPr>
          <w:i/>
          <w:iCs/>
          <w:color w:val="FF0000"/>
        </w:rPr>
        <w:t>N</w:t>
      </w:r>
      <w:r w:rsidR="00BB696B" w:rsidRPr="00B25530">
        <w:rPr>
          <w:i/>
          <w:iCs/>
          <w:color w:val="FF0000"/>
        </w:rPr>
        <w:t xml:space="preserve">o </w:t>
      </w:r>
      <w:r w:rsidR="00B25530" w:rsidRPr="00B25530">
        <w:rPr>
          <w:i/>
          <w:iCs/>
          <w:color w:val="FF0000"/>
        </w:rPr>
        <w:t>S</w:t>
      </w:r>
      <w:r w:rsidR="00BB696B" w:rsidRPr="00B25530">
        <w:rPr>
          <w:i/>
          <w:iCs/>
          <w:color w:val="FF0000"/>
        </w:rPr>
        <w:t>topping</w:t>
      </w:r>
      <w:r w:rsidR="00BB696B" w:rsidRPr="0096725C">
        <w:rPr>
          <w:i/>
          <w:iCs/>
        </w:rPr>
        <w:t>’s a lark, look at the Feds building a new one</w:t>
      </w:r>
    </w:p>
    <w:p w14:paraId="5DF74E69" w14:textId="170316A1" w:rsidR="00BB696B" w:rsidRPr="0096725C" w:rsidRDefault="00BB696B" w:rsidP="0096725C">
      <w:pPr>
        <w:spacing w:after="0"/>
        <w:rPr>
          <w:i/>
          <w:iCs/>
        </w:rPr>
      </w:pPr>
      <w:r w:rsidRPr="0096725C">
        <w:rPr>
          <w:i/>
          <w:iCs/>
        </w:rPr>
        <w:t xml:space="preserve">What’s it to them, </w:t>
      </w:r>
      <w:r w:rsidR="0096725C" w:rsidRPr="0096725C">
        <w:rPr>
          <w:i/>
          <w:iCs/>
        </w:rPr>
        <w:t>thirty</w:t>
      </w:r>
      <w:r w:rsidRPr="0096725C">
        <w:rPr>
          <w:i/>
          <w:iCs/>
        </w:rPr>
        <w:t xml:space="preserve"> mill ahem, and the wheels go </w:t>
      </w:r>
      <w:r w:rsidR="00097C80">
        <w:rPr>
          <w:i/>
          <w:iCs/>
        </w:rPr>
        <w:t>a</w:t>
      </w:r>
      <w:r w:rsidRPr="0096725C">
        <w:rPr>
          <w:i/>
          <w:iCs/>
        </w:rPr>
        <w:t>round.</w:t>
      </w:r>
    </w:p>
    <w:p w14:paraId="45433CDE" w14:textId="2B61DF6C" w:rsidR="00BB696B" w:rsidRDefault="00BB696B" w:rsidP="00AB10BD">
      <w:pPr>
        <w:spacing w:after="0"/>
      </w:pPr>
    </w:p>
    <w:p w14:paraId="5169F5F2" w14:textId="1E906239" w:rsidR="00647FA9" w:rsidRDefault="00647FA9" w:rsidP="00647FA9">
      <w:pPr>
        <w:pStyle w:val="Heading2"/>
      </w:pPr>
      <w:r>
        <w:t>Woy Woy</w:t>
      </w:r>
    </w:p>
    <w:p w14:paraId="30A3D27D" w14:textId="087D7E7B" w:rsidR="00AB10BD" w:rsidRDefault="00AB10BD" w:rsidP="00AB10BD">
      <w:pPr>
        <w:spacing w:after="0"/>
      </w:pPr>
      <w:r>
        <w:t>And so</w:t>
      </w:r>
      <w:r w:rsidR="001F2AAC">
        <w:t>,</w:t>
      </w:r>
      <w:r>
        <w:t xml:space="preserve"> the pork barrel wended it</w:t>
      </w:r>
      <w:r w:rsidR="00401142">
        <w:t>s</w:t>
      </w:r>
      <w:r>
        <w:t xml:space="preserve"> way to Woy Woy, 72.6km by rail 92.0km by road from Central </w:t>
      </w:r>
      <w:r w:rsidR="001F2AAC">
        <w:t>B</w:t>
      </w:r>
      <w:r>
        <w:t>ig</w:t>
      </w:r>
      <w:r w:rsidR="001F2AAC">
        <w:t>T</w:t>
      </w:r>
      <w:r>
        <w:t>own</w:t>
      </w:r>
      <w:r w:rsidR="00401142">
        <w:t>.  Woy Woy</w:t>
      </w:r>
      <w:r>
        <w:t>, home of Spike Milligan’s mother circa 1959, unfairly praised as ‘Australia’s above-ground cemetery’ – an epi</w:t>
      </w:r>
      <w:r w:rsidR="00401142">
        <w:t>t</w:t>
      </w:r>
      <w:r>
        <w:t xml:space="preserve">het fit only for </w:t>
      </w:r>
      <w:r w:rsidR="001F2AAC">
        <w:t>t</w:t>
      </w:r>
      <w:r>
        <w:t>oyTown.</w:t>
      </w:r>
    </w:p>
    <w:p w14:paraId="75465834" w14:textId="77777777" w:rsidR="00AB10BD" w:rsidRDefault="00AB10BD" w:rsidP="00AB10BD">
      <w:pPr>
        <w:spacing w:after="0"/>
      </w:pPr>
    </w:p>
    <w:p w14:paraId="7459C827" w14:textId="57770502" w:rsidR="006112F7" w:rsidRDefault="00AB10BD" w:rsidP="00AB10BD">
      <w:pPr>
        <w:spacing w:after="0"/>
      </w:pPr>
      <w:r>
        <w:t>The smell of crackling attract</w:t>
      </w:r>
      <w:r w:rsidR="00401142">
        <w:t>ed</w:t>
      </w:r>
      <w:r>
        <w:t xml:space="preserve"> attention of the Australian National Audit Office.  Commonwealth spending on a ‘congestion-busting’ railway carpark being the source</w:t>
      </w:r>
      <w:r w:rsidR="00401142">
        <w:t xml:space="preserve"> of the smell</w:t>
      </w:r>
      <w:r w:rsidR="00647FA9">
        <w:t>.</w:t>
      </w:r>
      <w:r w:rsidR="00647FA9">
        <w:rPr>
          <w:rStyle w:val="EndnoteReference"/>
        </w:rPr>
        <w:endnoteReference w:id="1"/>
      </w:r>
      <w:r w:rsidR="006112F7" w:rsidRPr="006112F7">
        <w:t xml:space="preserve"> </w:t>
      </w:r>
    </w:p>
    <w:p w14:paraId="5B98134F" w14:textId="77777777" w:rsidR="00401142" w:rsidRDefault="00AB10BD" w:rsidP="00AB10BD">
      <w:pPr>
        <w:spacing w:after="0"/>
      </w:pPr>
      <w:r>
        <w:t xml:space="preserve"> </w:t>
      </w:r>
    </w:p>
    <w:p w14:paraId="77547BDA" w14:textId="188A65A4" w:rsidR="00F22592" w:rsidRDefault="00401142" w:rsidP="0096725C">
      <w:r>
        <w:t>Congestion busting at a c</w:t>
      </w:r>
      <w:r w:rsidR="00AB10BD">
        <w:t>ost per parking space</w:t>
      </w:r>
      <w:r w:rsidR="00F22592">
        <w:t xml:space="preserve"> over $210,000 – a matter not advertised in the </w:t>
      </w:r>
      <w:r w:rsidR="001F2AAC">
        <w:t xml:space="preserve">local </w:t>
      </w:r>
      <w:r w:rsidR="00F22592">
        <w:t>leaflets distributed to keep the public informed.</w:t>
      </w:r>
      <w:r w:rsidR="00647FA9">
        <w:rPr>
          <w:rStyle w:val="EndnoteReference"/>
        </w:rPr>
        <w:endnoteReference w:id="2"/>
      </w:r>
      <w:r w:rsidR="00647FA9">
        <w:t xml:space="preserve"> </w:t>
      </w:r>
    </w:p>
    <w:p w14:paraId="4FF532A0" w14:textId="331C299F" w:rsidR="00F22592" w:rsidRDefault="00F22592" w:rsidP="00AB10BD">
      <w:pPr>
        <w:spacing w:after="0"/>
      </w:pPr>
    </w:p>
    <w:p w14:paraId="7A9EC2E1" w14:textId="600C8498" w:rsidR="00F22592" w:rsidRDefault="00A27FCB" w:rsidP="00AB10BD">
      <w:pPr>
        <w:spacing w:after="0"/>
      </w:pPr>
      <w:r>
        <w:t>One</w:t>
      </w:r>
      <w:r w:rsidR="00F22592">
        <w:t xml:space="preserve"> Audit Office observation: </w:t>
      </w:r>
      <w:r w:rsidR="001F2AAC">
        <w:t xml:space="preserve">carpark </w:t>
      </w:r>
      <w:r w:rsidR="00F22592">
        <w:t>options were too far</w:t>
      </w:r>
      <w:r w:rsidR="001F2AAC">
        <w:t>,</w:t>
      </w:r>
      <w:r w:rsidR="00F22592">
        <w:t xml:space="preserve"> </w:t>
      </w:r>
      <w:r w:rsidR="006112F7">
        <w:t>not attachable to</w:t>
      </w:r>
      <w:r w:rsidR="001F2AAC">
        <w:t xml:space="preserve"> -</w:t>
      </w:r>
      <w:r>
        <w:t xml:space="preserve"> even 130 metres</w:t>
      </w:r>
      <w:r w:rsidR="001F2AAC">
        <w:t xml:space="preserve"> -</w:t>
      </w:r>
      <w:r w:rsidR="00F22592">
        <w:t xml:space="preserve"> from the station.  That distance probably saying more about </w:t>
      </w:r>
      <w:r w:rsidR="006112F7">
        <w:t xml:space="preserve">how </w:t>
      </w:r>
      <w:r w:rsidR="00191004">
        <w:t>Audit Office</w:t>
      </w:r>
      <w:r w:rsidR="006112F7">
        <w:t xml:space="preserve"> staff get to the</w:t>
      </w:r>
      <w:r w:rsidR="001F2AAC">
        <w:t>ir</w:t>
      </w:r>
      <w:r w:rsidR="006112F7">
        <w:t xml:space="preserve"> Forrest ACT </w:t>
      </w:r>
      <w:r w:rsidR="00F22592">
        <w:t xml:space="preserve">Office than being a </w:t>
      </w:r>
      <w:r w:rsidR="007945FF">
        <w:t xml:space="preserve">cryptic </w:t>
      </w:r>
      <w:r w:rsidR="00F22592">
        <w:t>slur on central coast layabouts.</w:t>
      </w:r>
      <w:r>
        <w:t xml:space="preserve">  Depicted via a satellite map.</w:t>
      </w:r>
    </w:p>
    <w:p w14:paraId="4331518E" w14:textId="56128A87" w:rsidR="006112F7" w:rsidRDefault="006112F7" w:rsidP="00AB10BD">
      <w:pPr>
        <w:spacing w:after="0"/>
      </w:pPr>
    </w:p>
    <w:p w14:paraId="205943FF" w14:textId="5379E0DF" w:rsidR="006112F7" w:rsidRDefault="006112F7" w:rsidP="00AB10BD">
      <w:pPr>
        <w:spacing w:after="0"/>
      </w:pPr>
      <w:r>
        <w:rPr>
          <w:noProof/>
        </w:rPr>
        <w:drawing>
          <wp:inline distT="0" distB="0" distL="0" distR="0" wp14:anchorId="05B4BF28" wp14:editId="0C0C3757">
            <wp:extent cx="3145753" cy="176462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613" t="33671" r="39461" b="11531"/>
                    <a:stretch/>
                  </pic:blipFill>
                  <pic:spPr bwMode="auto">
                    <a:xfrm>
                      <a:off x="0" y="0"/>
                      <a:ext cx="3148070" cy="1765921"/>
                    </a:xfrm>
                    <a:prstGeom prst="rect">
                      <a:avLst/>
                    </a:prstGeom>
                    <a:ln>
                      <a:noFill/>
                    </a:ln>
                    <a:extLst>
                      <a:ext uri="{53640926-AAD7-44D8-BBD7-CCE9431645EC}">
                        <a14:shadowObscured xmlns:a14="http://schemas.microsoft.com/office/drawing/2010/main"/>
                      </a:ext>
                    </a:extLst>
                  </pic:spPr>
                </pic:pic>
              </a:graphicData>
            </a:graphic>
          </wp:inline>
        </w:drawing>
      </w:r>
    </w:p>
    <w:p w14:paraId="2225B3E4" w14:textId="77777777" w:rsidR="00F22592" w:rsidRDefault="00F22592" w:rsidP="00AB10BD">
      <w:pPr>
        <w:spacing w:after="0"/>
      </w:pPr>
    </w:p>
    <w:p w14:paraId="746B69F4" w14:textId="2E74739A" w:rsidR="000468A2" w:rsidRDefault="00A27FCB" w:rsidP="00AB10BD">
      <w:pPr>
        <w:spacing w:after="0"/>
      </w:pPr>
      <w:r>
        <w:t>The Office was</w:t>
      </w:r>
      <w:r w:rsidR="00F22592">
        <w:t xml:space="preserve"> a bit </w:t>
      </w:r>
      <w:r>
        <w:t>coy about</w:t>
      </w:r>
      <w:r w:rsidR="00F22592">
        <w:t xml:space="preserve"> t</w:t>
      </w:r>
      <w:r w:rsidR="00401142">
        <w:t>otal gratuity for</w:t>
      </w:r>
      <w:r w:rsidR="00F22592">
        <w:t xml:space="preserve"> </w:t>
      </w:r>
      <w:r w:rsidR="006112F7">
        <w:t>Woy Woy</w:t>
      </w:r>
      <w:r w:rsidR="00F22592">
        <w:t>.  Although the program f</w:t>
      </w:r>
      <w:r>
        <w:t>r</w:t>
      </w:r>
      <w:r w:rsidR="00F22592">
        <w:t xml:space="preserve">om which the spending was drawn was in the order of </w:t>
      </w:r>
      <w:r w:rsidR="006112F7">
        <w:t>$660m</w:t>
      </w:r>
      <w:r w:rsidR="00F22592">
        <w:t>.</w:t>
      </w:r>
      <w:r>
        <w:t xml:space="preserve">  </w:t>
      </w:r>
      <w:r w:rsidR="001F2AAC">
        <w:t>A</w:t>
      </w:r>
      <w:r w:rsidR="000468A2">
        <w:t xml:space="preserve"> program ‘authorised’ by the </w:t>
      </w:r>
      <w:r w:rsidR="000468A2" w:rsidRPr="000468A2">
        <w:rPr>
          <w:i/>
          <w:iCs/>
        </w:rPr>
        <w:t>National Land Transport Act</w:t>
      </w:r>
      <w:r w:rsidR="00191004">
        <w:rPr>
          <w:i/>
          <w:iCs/>
        </w:rPr>
        <w:t xml:space="preserve"> (2014)</w:t>
      </w:r>
      <w:r w:rsidR="000468A2">
        <w:rPr>
          <w:i/>
          <w:iCs/>
        </w:rPr>
        <w:t>.</w:t>
      </w:r>
    </w:p>
    <w:p w14:paraId="61AE4521" w14:textId="77777777" w:rsidR="000468A2" w:rsidRDefault="000468A2" w:rsidP="00AB10BD">
      <w:pPr>
        <w:spacing w:after="0"/>
      </w:pPr>
    </w:p>
    <w:p w14:paraId="5022AF8C" w14:textId="79792304" w:rsidR="00A27FCB" w:rsidRDefault="00A27FCB" w:rsidP="00AB10BD">
      <w:pPr>
        <w:spacing w:after="0"/>
      </w:pPr>
      <w:r>
        <w:t xml:space="preserve">A quick calculation of 140 spaces (map top left) and the Community News per space estimate gives </w:t>
      </w:r>
      <w:r w:rsidR="000468A2">
        <w:t xml:space="preserve">Woy Woy another car park at </w:t>
      </w:r>
      <w:r>
        <w:t>$29.4million.  Happy to be corrected.</w:t>
      </w:r>
      <w:r w:rsidR="00F22592">
        <w:t xml:space="preserve">  </w:t>
      </w:r>
    </w:p>
    <w:p w14:paraId="16F2C630" w14:textId="77777777" w:rsidR="00A27FCB" w:rsidRDefault="00A27FCB" w:rsidP="00AB10BD">
      <w:pPr>
        <w:spacing w:after="0"/>
      </w:pPr>
    </w:p>
    <w:p w14:paraId="1B20BD11" w14:textId="77777777" w:rsidR="00647FA9" w:rsidRDefault="00647FA9" w:rsidP="00647FA9">
      <w:pPr>
        <w:pStyle w:val="Heading2"/>
      </w:pPr>
      <w:r>
        <w:t>Outrage</w:t>
      </w:r>
    </w:p>
    <w:p w14:paraId="6104E016" w14:textId="40A9B898" w:rsidR="000468A2" w:rsidRDefault="00401142" w:rsidP="00AB10BD">
      <w:pPr>
        <w:spacing w:after="0"/>
      </w:pPr>
      <w:r>
        <w:t>T</w:t>
      </w:r>
      <w:r w:rsidR="00A27FCB">
        <w:t xml:space="preserve">he Office’ report </w:t>
      </w:r>
      <w:r w:rsidR="00F22592">
        <w:t xml:space="preserve">had some other niceties too – like most </w:t>
      </w:r>
      <w:r w:rsidR="001F2AAC">
        <w:t xml:space="preserve">program </w:t>
      </w:r>
      <w:r w:rsidR="00F22592">
        <w:t xml:space="preserve">money going to Melbourne when most congestion is in Sydney.  No mind.  </w:t>
      </w:r>
    </w:p>
    <w:p w14:paraId="31993C24" w14:textId="77777777" w:rsidR="001F2AAC" w:rsidRDefault="001F2AAC" w:rsidP="00AB10BD">
      <w:pPr>
        <w:spacing w:after="0"/>
      </w:pPr>
    </w:p>
    <w:p w14:paraId="71E2C25C" w14:textId="77777777" w:rsidR="00446E33" w:rsidRDefault="00F22592" w:rsidP="00AB10BD">
      <w:pPr>
        <w:spacing w:after="0"/>
      </w:pPr>
      <w:r>
        <w:t>Outrage dominated the press and t</w:t>
      </w:r>
      <w:r w:rsidR="00DD2DF9">
        <w:t>v</w:t>
      </w:r>
      <w:r>
        <w:t xml:space="preserve"> – albeit a distant second to promotion of politically puerile pandemic panic policy porn</w:t>
      </w:r>
      <w:r w:rsidR="001F2AAC">
        <w:t xml:space="preserve">.  </w:t>
      </w:r>
    </w:p>
    <w:p w14:paraId="4A638CD5" w14:textId="003E9A0F" w:rsidR="00A27FCB" w:rsidRDefault="001F2AAC" w:rsidP="00AB10BD">
      <w:pPr>
        <w:spacing w:after="0"/>
      </w:pPr>
      <w:r>
        <w:lastRenderedPageBreak/>
        <w:t>W</w:t>
      </w:r>
      <w:r w:rsidR="00F22592">
        <w:t>hich</w:t>
      </w:r>
      <w:r w:rsidR="0096725C">
        <w:t>,</w:t>
      </w:r>
      <w:r w:rsidR="00F22592">
        <w:t xml:space="preserve"> </w:t>
      </w:r>
      <w:r w:rsidR="000468A2">
        <w:t>after incessant ‘the next few days will be vital’</w:t>
      </w:r>
      <w:r w:rsidR="0096725C">
        <w:t>,</w:t>
      </w:r>
      <w:r w:rsidR="000468A2">
        <w:t xml:space="preserve"> </w:t>
      </w:r>
      <w:r w:rsidR="00F22592">
        <w:t>apparently has led many in Sydney, notably n</w:t>
      </w:r>
      <w:r w:rsidR="00191004">
        <w:t>orth of</w:t>
      </w:r>
      <w:r w:rsidR="00F22592">
        <w:t xml:space="preserve"> the kennel in the south west, to turn off ‘the news’ </w:t>
      </w:r>
      <w:r w:rsidR="005B45E0">
        <w:t>i.e.,</w:t>
      </w:r>
      <w:r w:rsidR="000468A2">
        <w:t xml:space="preserve"> anything relating to the pandemic</w:t>
      </w:r>
      <w:r w:rsidR="0096725C">
        <w:t>.  A</w:t>
      </w:r>
      <w:r w:rsidR="00F22592">
        <w:t xml:space="preserve">nd </w:t>
      </w:r>
      <w:r w:rsidR="005B45E0">
        <w:t>thus,</w:t>
      </w:r>
      <w:r w:rsidR="00F22592">
        <w:t xml:space="preserve"> not hear </w:t>
      </w:r>
      <w:r w:rsidR="00A27FCB">
        <w:t xml:space="preserve">the latest anti-Covid Government instructions nor where the ‘hot spots’ are.  </w:t>
      </w:r>
      <w:r>
        <w:t xml:space="preserve">Not even the 1,000 times more infectious </w:t>
      </w:r>
      <w:r w:rsidR="0096725C">
        <w:t xml:space="preserve">Delta strain warning </w:t>
      </w:r>
      <w:r>
        <w:t xml:space="preserve">seemingly got due attention – perhaps understandable after ersatz experts and </w:t>
      </w:r>
      <w:r w:rsidR="00DB26CD">
        <w:t xml:space="preserve">the </w:t>
      </w:r>
      <w:r w:rsidR="00A27FCB">
        <w:t>publicity hounds of Victoria and Queensland</w:t>
      </w:r>
      <w:r>
        <w:t xml:space="preserve"> earlier this year </w:t>
      </w:r>
      <w:r w:rsidR="00191004">
        <w:t xml:space="preserve">endlessly </w:t>
      </w:r>
      <w:r>
        <w:t>salivated over ‘hyper infectious mutants’ that nobody seemed to catch.  A</w:t>
      </w:r>
      <w:r w:rsidR="00A27FCB">
        <w:t>nyw</w:t>
      </w:r>
      <w:r>
        <w:t>ay, bless their stupid little hearts.</w:t>
      </w:r>
      <w:r w:rsidR="00401142">
        <w:t xml:space="preserve">  </w:t>
      </w:r>
    </w:p>
    <w:p w14:paraId="7AD3AABC" w14:textId="77777777" w:rsidR="00A27FCB" w:rsidRDefault="00A27FCB" w:rsidP="00AB10BD">
      <w:pPr>
        <w:spacing w:after="0"/>
      </w:pPr>
    </w:p>
    <w:p w14:paraId="129AC2F5" w14:textId="77777777" w:rsidR="00647FA9" w:rsidRDefault="00647FA9" w:rsidP="00446E33">
      <w:pPr>
        <w:pStyle w:val="Heading2"/>
      </w:pPr>
      <w:r>
        <w:t>Analyses</w:t>
      </w:r>
    </w:p>
    <w:p w14:paraId="0D75028C" w14:textId="2CB0B84A" w:rsidR="00F22592" w:rsidRDefault="00401142" w:rsidP="00AB10BD">
      <w:pPr>
        <w:spacing w:after="0"/>
      </w:pPr>
      <w:r>
        <w:t>Digression over, and back on the road to Woy Woy.</w:t>
      </w:r>
    </w:p>
    <w:p w14:paraId="65D9100D" w14:textId="058164BB" w:rsidR="00F22592" w:rsidRDefault="00F22592" w:rsidP="00AB10BD">
      <w:pPr>
        <w:spacing w:after="0"/>
      </w:pPr>
    </w:p>
    <w:p w14:paraId="2775AA64" w14:textId="1F2473E3" w:rsidR="000468A2" w:rsidRDefault="00EE5383" w:rsidP="00AB10BD">
      <w:pPr>
        <w:spacing w:after="0"/>
      </w:pPr>
      <w:r>
        <w:t xml:space="preserve">Media observations: </w:t>
      </w:r>
      <w:r w:rsidR="00401142">
        <w:t>the car park is part of a</w:t>
      </w:r>
      <w:r>
        <w:t xml:space="preserve"> pork barrel.  Golly</w:t>
      </w:r>
      <w:r w:rsidR="000468A2">
        <w:t>, gosh</w:t>
      </w:r>
      <w:r>
        <w:t xml:space="preserve"> and shazam!</w:t>
      </w:r>
      <w:r w:rsidR="00647FA9">
        <w:rPr>
          <w:rStyle w:val="EndnoteReference"/>
        </w:rPr>
        <w:endnoteReference w:id="3"/>
      </w:r>
      <w:r w:rsidR="00647FA9">
        <w:t xml:space="preserve"> </w:t>
      </w:r>
    </w:p>
    <w:p w14:paraId="48817FAB" w14:textId="1689F808" w:rsidR="00401142" w:rsidRDefault="00EE5383" w:rsidP="00AB10BD">
      <w:pPr>
        <w:spacing w:after="0"/>
      </w:pPr>
      <w:r>
        <w:t xml:space="preserve"> </w:t>
      </w:r>
    </w:p>
    <w:p w14:paraId="338B8E82" w14:textId="5CA4BCD6" w:rsidR="00A27FCB" w:rsidRDefault="001F2AAC" w:rsidP="00AB10BD">
      <w:pPr>
        <w:spacing w:after="0"/>
      </w:pPr>
      <w:r>
        <w:t>Then</w:t>
      </w:r>
      <w:r w:rsidR="00EE5383">
        <w:t xml:space="preserve"> th</w:t>
      </w:r>
      <w:r w:rsidR="000468A2">
        <w:t>e astute: it</w:t>
      </w:r>
      <w:r w:rsidR="00EE5383">
        <w:t xml:space="preserve">’s the Government’s fault.  Supplemented by some </w:t>
      </w:r>
      <w:r w:rsidR="00262024">
        <w:t xml:space="preserve">incisive </w:t>
      </w:r>
      <w:r w:rsidR="00A27FCB">
        <w:t>‘</w:t>
      </w:r>
      <w:r w:rsidR="00A27FCB" w:rsidRPr="00B72EDA">
        <w:rPr>
          <w:i/>
          <w:iCs/>
        </w:rPr>
        <w:t>clear pork barrelling</w:t>
      </w:r>
      <w:r w:rsidR="00A27FCB">
        <w:t>’</w:t>
      </w:r>
      <w:r w:rsidR="000468A2">
        <w:t xml:space="preserve"> </w:t>
      </w:r>
      <w:r w:rsidR="00262024">
        <w:t>damnation</w:t>
      </w:r>
      <w:r w:rsidR="000468A2">
        <w:t xml:space="preserve"> from Labor</w:t>
      </w:r>
      <w:r w:rsidR="00401142">
        <w:t>.  And an allegation t</w:t>
      </w:r>
      <w:r w:rsidR="00A27FCB">
        <w:t xml:space="preserve">he </w:t>
      </w:r>
      <w:r w:rsidR="00401142">
        <w:t>Government</w:t>
      </w:r>
      <w:r w:rsidR="00A27FCB">
        <w:t xml:space="preserve"> had not done its homework</w:t>
      </w:r>
      <w:r w:rsidR="00401142">
        <w:t xml:space="preserve"> </w:t>
      </w:r>
      <w:r w:rsidR="000468A2">
        <w:t xml:space="preserve">- </w:t>
      </w:r>
      <w:r w:rsidR="00401142">
        <w:t>presumably less of a criticism of the barrel than where the pork was distributed</w:t>
      </w:r>
      <w:r w:rsidR="00647FA9">
        <w:t>.</w:t>
      </w:r>
      <w:r w:rsidR="00647FA9">
        <w:rPr>
          <w:rStyle w:val="EndnoteReference"/>
        </w:rPr>
        <w:endnoteReference w:id="4"/>
      </w:r>
      <w:r w:rsidR="00A27FCB">
        <w:t xml:space="preserve"> </w:t>
      </w:r>
    </w:p>
    <w:p w14:paraId="6CDF808F" w14:textId="77777777" w:rsidR="00401142" w:rsidRDefault="00401142" w:rsidP="00AB10BD">
      <w:pPr>
        <w:spacing w:after="0"/>
      </w:pPr>
    </w:p>
    <w:p w14:paraId="06995FA3" w14:textId="52A90075" w:rsidR="00401142" w:rsidRDefault="00401142" w:rsidP="00AB10BD">
      <w:pPr>
        <w:spacing w:after="0"/>
      </w:pPr>
      <w:r>
        <w:t>The killer revelation, in the Guardian - of course - was:</w:t>
      </w:r>
    </w:p>
    <w:p w14:paraId="6150CBFA" w14:textId="1304DAA9" w:rsidR="00401142" w:rsidRPr="00401142" w:rsidRDefault="001F2AAC" w:rsidP="00401142">
      <w:pPr>
        <w:ind w:left="720"/>
        <w:rPr>
          <w:i/>
          <w:iCs/>
          <w:shd w:val="clear" w:color="auto" w:fill="FFFFFF"/>
        </w:rPr>
      </w:pPr>
      <w:r>
        <w:rPr>
          <w:i/>
          <w:iCs/>
          <w:shd w:val="clear" w:color="auto" w:fill="FFFFFF"/>
        </w:rPr>
        <w:t>‘</w:t>
      </w:r>
      <w:r w:rsidR="00401142" w:rsidRPr="00401142">
        <w:rPr>
          <w:i/>
          <w:iCs/>
          <w:shd w:val="clear" w:color="auto" w:fill="FFFFFF"/>
        </w:rPr>
        <w:t>The ANAO found that projects had been identified in part through ministers’ offices canvassing the views of 23 Coalition MPs, senators and the Coalition candidates for six electorates then held by Labor or Centre Alliance.</w:t>
      </w:r>
      <w:r>
        <w:rPr>
          <w:i/>
          <w:iCs/>
          <w:shd w:val="clear" w:color="auto" w:fill="FFFFFF"/>
        </w:rPr>
        <w:t>’</w:t>
      </w:r>
    </w:p>
    <w:p w14:paraId="500207CA" w14:textId="070D67E7" w:rsidR="00EE5383" w:rsidRDefault="00401142" w:rsidP="00AB10BD">
      <w:pPr>
        <w:spacing w:after="0"/>
      </w:pPr>
      <w:r>
        <w:t>Shock Horror.  How did they get such an idea?</w:t>
      </w:r>
    </w:p>
    <w:p w14:paraId="774AEEB2" w14:textId="10B40CD7" w:rsidR="00EE5383" w:rsidRDefault="00EE5383" w:rsidP="00AB10BD">
      <w:pPr>
        <w:spacing w:after="0"/>
      </w:pPr>
    </w:p>
    <w:p w14:paraId="3B4AE5E8" w14:textId="77777777" w:rsidR="00446E33" w:rsidRDefault="00446E33" w:rsidP="00446E33">
      <w:pPr>
        <w:pStyle w:val="Heading2"/>
      </w:pPr>
      <w:r>
        <w:t>The bureaucracy</w:t>
      </w:r>
    </w:p>
    <w:p w14:paraId="482B48A4" w14:textId="6AD03B38" w:rsidR="0096725C" w:rsidRDefault="00EE5383" w:rsidP="00AB10BD">
      <w:pPr>
        <w:spacing w:after="0"/>
      </w:pPr>
      <w:r>
        <w:t>But before denou</w:t>
      </w:r>
      <w:r w:rsidR="00401142">
        <w:t>e</w:t>
      </w:r>
      <w:r>
        <w:t xml:space="preserve">ment, a few things in the Audit Office report </w:t>
      </w:r>
      <w:r w:rsidR="008303F0">
        <w:t xml:space="preserve">remained </w:t>
      </w:r>
      <w:r w:rsidR="001F2AAC">
        <w:t>un</w:t>
      </w:r>
      <w:r w:rsidR="00401142">
        <w:t>worth</w:t>
      </w:r>
      <w:r w:rsidR="001F2AAC">
        <w:t>ily un</w:t>
      </w:r>
      <w:r w:rsidR="00262024">
        <w:t>noticed</w:t>
      </w:r>
      <w:r>
        <w:t xml:space="preserve">.  </w:t>
      </w:r>
    </w:p>
    <w:p w14:paraId="5B3DC498" w14:textId="77777777" w:rsidR="0096725C" w:rsidRDefault="0096725C" w:rsidP="00AB10BD">
      <w:pPr>
        <w:spacing w:after="0"/>
      </w:pPr>
    </w:p>
    <w:p w14:paraId="1BF5A151" w14:textId="2CD8B441" w:rsidR="001F2AAC" w:rsidRDefault="001F2AAC" w:rsidP="00AB10BD">
      <w:pPr>
        <w:spacing w:after="0"/>
      </w:pPr>
      <w:r>
        <w:t>Among these:</w:t>
      </w:r>
      <w:r w:rsidR="00EE5383">
        <w:t xml:space="preserve"> the </w:t>
      </w:r>
      <w:r w:rsidR="00401142">
        <w:t xml:space="preserve">practical </w:t>
      </w:r>
      <w:r w:rsidR="00EE5383">
        <w:t>absence – not mere</w:t>
      </w:r>
      <w:r>
        <w:t xml:space="preserve"> </w:t>
      </w:r>
      <w:r w:rsidR="00EE5383">
        <w:t xml:space="preserve">deficiency – of </w:t>
      </w:r>
      <w:r w:rsidR="008303F0">
        <w:t xml:space="preserve">Departmental </w:t>
      </w:r>
      <w:r w:rsidR="00EE5383">
        <w:t xml:space="preserve">administration </w:t>
      </w:r>
      <w:r w:rsidR="00262024">
        <w:t>of</w:t>
      </w:r>
      <w:r w:rsidR="00EE5383">
        <w:t xml:space="preserve"> the scheme.  From the start – no criteria</w:t>
      </w:r>
      <w:r w:rsidR="00401142">
        <w:t>,</w:t>
      </w:r>
      <w:r w:rsidR="00EE5383">
        <w:t xml:space="preserve"> in the middle – no rationale</w:t>
      </w:r>
      <w:r w:rsidR="00401142">
        <w:t>,</w:t>
      </w:r>
      <w:r w:rsidR="00EE5383">
        <w:t xml:space="preserve"> </w:t>
      </w:r>
      <w:r w:rsidR="009049A7">
        <w:t xml:space="preserve">in the middle again – no help from local or State governments who would need to issue approvals, </w:t>
      </w:r>
      <w:r w:rsidR="00EE5383">
        <w:t xml:space="preserve">to the end – no </w:t>
      </w:r>
      <w:r w:rsidR="00F520E2">
        <w:t xml:space="preserve">real </w:t>
      </w:r>
      <w:r w:rsidR="00EE5383">
        <w:t>records</w:t>
      </w:r>
      <w:r w:rsidR="00401142">
        <w:t xml:space="preserve">. </w:t>
      </w:r>
      <w:r w:rsidR="009049A7">
        <w:t xml:space="preserve">  </w:t>
      </w:r>
    </w:p>
    <w:p w14:paraId="0CE85FA5" w14:textId="77777777" w:rsidR="001F2AAC" w:rsidRDefault="001F2AAC" w:rsidP="00AB10BD">
      <w:pPr>
        <w:spacing w:after="0"/>
      </w:pPr>
    </w:p>
    <w:p w14:paraId="7CBF745F" w14:textId="3C966B99" w:rsidR="0096725C" w:rsidRDefault="009049A7" w:rsidP="00AB10BD">
      <w:pPr>
        <w:spacing w:after="0"/>
      </w:pPr>
      <w:r>
        <w:t xml:space="preserve">The last </w:t>
      </w:r>
      <w:r w:rsidR="005B45E0">
        <w:t>a ’la</w:t>
      </w:r>
      <w:r w:rsidR="00401142">
        <w:t xml:space="preserve"> the NSW Premier’s office.</w:t>
      </w:r>
      <w:r w:rsidR="00401142" w:rsidRPr="00401142">
        <w:t xml:space="preserve"> </w:t>
      </w:r>
      <w:r w:rsidR="00647FA9">
        <w:t xml:space="preserve"> </w:t>
      </w:r>
      <w:r w:rsidR="001F2AAC">
        <w:t>At the time</w:t>
      </w:r>
      <w:r w:rsidR="0096725C">
        <w:t>,</w:t>
      </w:r>
      <w:r w:rsidR="001F2AAC">
        <w:t xml:space="preserve"> e</w:t>
      </w:r>
      <w:r w:rsidR="00401142">
        <w:t>xcused by the Premier with the immortal ‘everyone does it’ line.</w:t>
      </w:r>
      <w:r w:rsidR="00F520E2">
        <w:t xml:space="preserve">  </w:t>
      </w:r>
      <w:r w:rsidR="001F2AAC">
        <w:t>Yet to be</w:t>
      </w:r>
      <w:r w:rsidR="00F520E2">
        <w:t xml:space="preserve"> topped by the Department of Infrastructure</w:t>
      </w:r>
      <w:r w:rsidR="00304E00">
        <w:t>(etc)</w:t>
      </w:r>
      <w:r w:rsidR="00F520E2">
        <w:t xml:space="preserve"> </w:t>
      </w:r>
      <w:r w:rsidR="001F2AAC">
        <w:t>whose best was:</w:t>
      </w:r>
      <w:r w:rsidR="00F520E2">
        <w:t xml:space="preserve"> authority to proceed with 6 projects </w:t>
      </w:r>
      <w:r w:rsidR="001F2AAC">
        <w:t>was</w:t>
      </w:r>
      <w:r w:rsidR="00F520E2">
        <w:t xml:space="preserve"> a media release.</w:t>
      </w:r>
      <w:r w:rsidR="00DB26CD">
        <w:t xml:space="preserve">  </w:t>
      </w:r>
    </w:p>
    <w:p w14:paraId="539DD8D0" w14:textId="77777777" w:rsidR="0096725C" w:rsidRDefault="0096725C" w:rsidP="00AB10BD">
      <w:pPr>
        <w:spacing w:after="0"/>
      </w:pPr>
    </w:p>
    <w:p w14:paraId="3233F8A9" w14:textId="45DBFD57" w:rsidR="00F520E2" w:rsidRDefault="00191004" w:rsidP="00AB10BD">
      <w:pPr>
        <w:spacing w:after="0"/>
      </w:pPr>
      <w:r>
        <w:t>Departmental underperformance in excuse</w:t>
      </w:r>
      <w:r w:rsidR="00DB26CD">
        <w:t>-</w:t>
      </w:r>
      <w:r>
        <w:t xml:space="preserve">making matched by unhelpfulness in pork target identification: </w:t>
      </w:r>
      <w:r w:rsidR="00F520E2">
        <w:t xml:space="preserve">of the 47 sites selected, 36 were raised by Government ‘colleagues’, 7 were election commitments, 4 had no parentage.  Ergo, the </w:t>
      </w:r>
      <w:r w:rsidR="00EE5383">
        <w:t>Department</w:t>
      </w:r>
      <w:r w:rsidR="00F520E2">
        <w:t>’s contribution was 0.</w:t>
      </w:r>
      <w:r w:rsidR="00647FA9">
        <w:rPr>
          <w:rStyle w:val="EndnoteReference"/>
        </w:rPr>
        <w:endnoteReference w:id="5"/>
      </w:r>
    </w:p>
    <w:p w14:paraId="3D9EBA30" w14:textId="0A391386" w:rsidR="00EE5383" w:rsidRDefault="00EE5383" w:rsidP="00AB10BD">
      <w:pPr>
        <w:spacing w:after="0"/>
      </w:pPr>
    </w:p>
    <w:p w14:paraId="68344690" w14:textId="1FECFCCA" w:rsidR="00446E33" w:rsidRDefault="00446E33" w:rsidP="00446E33">
      <w:pPr>
        <w:pStyle w:val="Heading2"/>
      </w:pPr>
      <w:r>
        <w:t>Laurels?</w:t>
      </w:r>
    </w:p>
    <w:p w14:paraId="731757EC" w14:textId="15DE3C38" w:rsidR="00A91208" w:rsidRDefault="00191004" w:rsidP="00647FA9">
      <w:pPr>
        <w:spacing w:after="0"/>
      </w:pPr>
      <w:r>
        <w:t xml:space="preserve">Yet despite </w:t>
      </w:r>
      <w:r w:rsidRPr="0096725C">
        <w:t xml:space="preserve">its </w:t>
      </w:r>
      <w:r w:rsidRPr="0096725C">
        <w:t>exposé</w:t>
      </w:r>
      <w:r>
        <w:t xml:space="preserve"> the Audit Office is </w:t>
      </w:r>
      <w:r w:rsidR="00446E33">
        <w:t>hardly</w:t>
      </w:r>
      <w:r>
        <w:t xml:space="preserve"> worthy of laurels.  It missed a bit.  A big bit.  Re the ability of the </w:t>
      </w:r>
      <w:r w:rsidRPr="00DB26CD">
        <w:rPr>
          <w:i/>
          <w:iCs/>
        </w:rPr>
        <w:t xml:space="preserve">National Land Transport Act </w:t>
      </w:r>
      <w:r w:rsidR="00DB26CD" w:rsidRPr="00DB26CD">
        <w:rPr>
          <w:i/>
          <w:iCs/>
        </w:rPr>
        <w:t>(2014)</w:t>
      </w:r>
      <w:r w:rsidR="00DB26CD">
        <w:t xml:space="preserve"> </w:t>
      </w:r>
      <w:r>
        <w:t>to support such spending</w:t>
      </w:r>
      <w:r w:rsidR="001C70EF">
        <w:t xml:space="preserve"> of itself</w:t>
      </w:r>
      <w:r>
        <w:t xml:space="preserve">.  </w:t>
      </w:r>
      <w:r w:rsidR="00DB26CD">
        <w:t>It probably isn’t</w:t>
      </w:r>
      <w:r w:rsidR="00A91208">
        <w:t>, even if there is an intergovernmental agreement such as referred to by the Audit Office</w:t>
      </w:r>
      <w:r w:rsidR="00DB26CD">
        <w:t>.</w:t>
      </w:r>
      <w:r w:rsidR="00647FA9">
        <w:rPr>
          <w:rStyle w:val="EndnoteReference"/>
        </w:rPr>
        <w:endnoteReference w:id="6"/>
      </w:r>
      <w:r w:rsidR="00DB26CD">
        <w:t xml:space="preserve">  </w:t>
      </w:r>
    </w:p>
    <w:p w14:paraId="3B3D3040" w14:textId="77777777" w:rsidR="00647FA9" w:rsidRDefault="00647FA9" w:rsidP="00AB10BD">
      <w:pPr>
        <w:spacing w:after="0"/>
      </w:pPr>
    </w:p>
    <w:p w14:paraId="31BF7930" w14:textId="24FB6028" w:rsidR="00A91208" w:rsidRDefault="00A91208" w:rsidP="00AB10BD">
      <w:pPr>
        <w:spacing w:after="0"/>
      </w:pPr>
      <w:r>
        <w:t xml:space="preserve">Rather, validity of the spending may well rest on Constitution s.96 – that payments are made to the States on condition they be used to build carparks.  Such condition </w:t>
      </w:r>
      <w:r w:rsidR="00B72EDA">
        <w:t xml:space="preserve">needing to </w:t>
      </w:r>
      <w:r>
        <w:t>be set by Parliament.</w:t>
      </w:r>
    </w:p>
    <w:p w14:paraId="75FE171C" w14:textId="76379D97" w:rsidR="003B1DE1" w:rsidRDefault="00251C34" w:rsidP="003B1DE1">
      <w:pPr>
        <w:spacing w:after="0"/>
      </w:pPr>
      <w:r>
        <w:lastRenderedPageBreak/>
        <w:t>So,</w:t>
      </w:r>
      <w:r w:rsidR="003B1DE1">
        <w:t xml:space="preserve"> what to make of the Audit Office’s categorisation of some </w:t>
      </w:r>
      <w:r w:rsidR="003B1DE1">
        <w:t xml:space="preserve">carparks </w:t>
      </w:r>
      <w:r w:rsidR="003B1DE1">
        <w:t xml:space="preserve">– a magnificent seven, compared with the Department’s claim of </w:t>
      </w:r>
      <w:r>
        <w:t>twenty-seven</w:t>
      </w:r>
      <w:r w:rsidR="003B1DE1">
        <w:t xml:space="preserve"> - being election commitments?   A sprinkling of holy water?  Despite the Department being responsible for advising the Minister on whether the pro</w:t>
      </w:r>
      <w:r w:rsidR="003B1DE1">
        <w:t>posals</w:t>
      </w:r>
      <w:r w:rsidR="003B1DE1">
        <w:t xml:space="preserve"> were eligible under the particular </w:t>
      </w:r>
      <w:r w:rsidR="003B1DE1" w:rsidRPr="003B1DE1">
        <w:rPr>
          <w:i/>
          <w:iCs/>
        </w:rPr>
        <w:t>Act</w:t>
      </w:r>
      <w:r w:rsidR="003B1DE1">
        <w:t>?</w:t>
      </w:r>
    </w:p>
    <w:p w14:paraId="2FC97433" w14:textId="77777777" w:rsidR="003B1DE1" w:rsidRDefault="003B1DE1" w:rsidP="003B1DE1">
      <w:pPr>
        <w:spacing w:after="0"/>
      </w:pPr>
    </w:p>
    <w:p w14:paraId="5BCD243C" w14:textId="77A47876" w:rsidR="003B1DE1" w:rsidRDefault="003B1DE1" w:rsidP="00AB10BD">
      <w:pPr>
        <w:spacing w:after="0"/>
      </w:pPr>
      <w:r>
        <w:t xml:space="preserve">It looks </w:t>
      </w:r>
      <w:r>
        <w:t xml:space="preserve">like holy water.  </w:t>
      </w:r>
      <w:r>
        <w:t xml:space="preserve">The Office made no comment on whether an election commitment trumps the Constitution.   </w:t>
      </w:r>
      <w:r w:rsidR="001C70EF">
        <w:t xml:space="preserve">Or whether the </w:t>
      </w:r>
      <w:r w:rsidR="001C70EF" w:rsidRPr="001C70EF">
        <w:rPr>
          <w:i/>
          <w:iCs/>
        </w:rPr>
        <w:t>Act</w:t>
      </w:r>
      <w:r w:rsidR="001C70EF">
        <w:t xml:space="preserve"> could constitute a delegation of Parliament’s s.96 power to press releases. </w:t>
      </w:r>
    </w:p>
    <w:p w14:paraId="163E7177" w14:textId="77777777" w:rsidR="00FD4114" w:rsidRDefault="00FD4114" w:rsidP="00AB10BD">
      <w:pPr>
        <w:spacing w:after="0"/>
      </w:pPr>
    </w:p>
    <w:p w14:paraId="668CC5D7" w14:textId="46AC51DB" w:rsidR="00A91208" w:rsidRDefault="00A91208" w:rsidP="00AB10BD">
      <w:pPr>
        <w:spacing w:after="0"/>
      </w:pPr>
      <w:r>
        <w:t xml:space="preserve">Put that way, spending on carparks is outside the Commonwealth Government’s domain.  </w:t>
      </w:r>
    </w:p>
    <w:p w14:paraId="2B950F5D" w14:textId="7493ADD5" w:rsidR="00F56DCA" w:rsidRDefault="00F56DCA" w:rsidP="00AB10BD">
      <w:pPr>
        <w:spacing w:after="0"/>
      </w:pPr>
    </w:p>
    <w:p w14:paraId="42D7E9C8" w14:textId="6781E958" w:rsidR="00FD4114" w:rsidRDefault="00FD4114" w:rsidP="00FD4114">
      <w:pPr>
        <w:spacing w:after="0"/>
      </w:pPr>
      <w:r>
        <w:t>And the Audit Office v</w:t>
      </w:r>
      <w:r>
        <w:t>irtually invit</w:t>
      </w:r>
      <w:r>
        <w:t>ed</w:t>
      </w:r>
      <w:r>
        <w:t xml:space="preserve"> another round of </w:t>
      </w:r>
      <w:r w:rsidR="001C70EF">
        <w:t xml:space="preserve">promises of </w:t>
      </w:r>
      <w:r>
        <w:t>po</w:t>
      </w:r>
      <w:r w:rsidR="001C70EF">
        <w:t>ssibly illegal po</w:t>
      </w:r>
      <w:r>
        <w:t xml:space="preserve">rk for the coming election. </w:t>
      </w:r>
    </w:p>
    <w:p w14:paraId="7030716C" w14:textId="77777777" w:rsidR="00FD4114" w:rsidRDefault="00FD4114" w:rsidP="00FD4114">
      <w:pPr>
        <w:spacing w:after="0"/>
      </w:pPr>
    </w:p>
    <w:p w14:paraId="0F580968" w14:textId="77777777" w:rsidR="00446E33" w:rsidRDefault="00446E33" w:rsidP="00446E33">
      <w:pPr>
        <w:pStyle w:val="Heading2"/>
      </w:pPr>
      <w:r>
        <w:t>Denouement</w:t>
      </w:r>
    </w:p>
    <w:p w14:paraId="5BBF6AEC" w14:textId="14655D09" w:rsidR="00647FA9" w:rsidRDefault="00FD4114" w:rsidP="00AB10BD">
      <w:pPr>
        <w:spacing w:after="0"/>
      </w:pPr>
      <w:r>
        <w:t xml:space="preserve">The criticism of carparks being outside Commonwealth legislative competence </w:t>
      </w:r>
      <w:r w:rsidR="001C70EF">
        <w:t>eluded Labor too.  Perhaps understandably</w:t>
      </w:r>
      <w:r w:rsidR="00647FA9">
        <w:t xml:space="preserve"> given its performance at the last Federal election:</w:t>
      </w:r>
      <w:r w:rsidR="00F56DCA">
        <w:t xml:space="preserve"> </w:t>
      </w:r>
    </w:p>
    <w:p w14:paraId="23AC307F" w14:textId="793298DD" w:rsidR="00647FA9" w:rsidRDefault="00647FA9" w:rsidP="00647FA9">
      <w:pPr>
        <w:ind w:left="720"/>
      </w:pPr>
      <w:r w:rsidRPr="00647FA9">
        <w:rPr>
          <w:i/>
          <w:iCs/>
        </w:rPr>
        <w:t>‘</w:t>
      </w:r>
      <w:r w:rsidRPr="00647FA9">
        <w:rPr>
          <w:i/>
          <w:iCs/>
        </w:rPr>
        <w:t>Labor made a remarkable number of supposedly ‘nation building’ infrastructure spending promises prior to the campaign.</w:t>
      </w:r>
      <w:r w:rsidRPr="00647FA9">
        <w:rPr>
          <w:rStyle w:val="EndnoteReference"/>
          <w:i/>
          <w:iCs/>
        </w:rPr>
        <w:t xml:space="preserve"> </w:t>
      </w:r>
      <w:r w:rsidRPr="00647FA9">
        <w:rPr>
          <w:i/>
          <w:iCs/>
        </w:rPr>
        <w:t xml:space="preserve">  Examples include: Maribyrnong River bike path extension; a business case for extension of a rail line Springfield-Ipswich; Pinjarra Heavy Haulage deviation; a bus interchange upgrade at Westlakes; West Tamar highway roundabouts; a shared footpath in Wanniassa.  And the Woy Woy station carpark – which is a bipartisan initiative.</w:t>
      </w:r>
      <w:r w:rsidRPr="00647FA9">
        <w:rPr>
          <w:rStyle w:val="EndnoteReference"/>
          <w:i/>
          <w:iCs/>
        </w:rPr>
        <w:t xml:space="preserve"> </w:t>
      </w:r>
      <w:r w:rsidRPr="00647FA9">
        <w:rPr>
          <w:rStyle w:val="EndnoteReference"/>
          <w:i/>
          <w:iCs/>
        </w:rPr>
        <w:endnoteReference w:id="7"/>
      </w:r>
      <w:r w:rsidRPr="00647FA9">
        <w:rPr>
          <w:i/>
          <w:iCs/>
        </w:rPr>
        <w:t xml:space="preserve"> </w:t>
      </w:r>
      <w:r>
        <w:t xml:space="preserve"> </w:t>
      </w:r>
    </w:p>
    <w:p w14:paraId="012CA139" w14:textId="3D47EBF8" w:rsidR="001C70EF" w:rsidRDefault="001C70EF" w:rsidP="001C70EF">
      <w:pPr>
        <w:spacing w:after="0"/>
      </w:pPr>
      <w:r>
        <w:t>T</w:t>
      </w:r>
      <w:r>
        <w:t xml:space="preserve">he beagle lost count </w:t>
      </w:r>
      <w:r>
        <w:t xml:space="preserve">- </w:t>
      </w:r>
      <w:r>
        <w:t xml:space="preserve">after </w:t>
      </w:r>
      <w:r w:rsidR="00251C34">
        <w:t>two hundred</w:t>
      </w:r>
      <w:r>
        <w:t xml:space="preserve"> </w:t>
      </w:r>
      <w:r>
        <w:t xml:space="preserve">– of </w:t>
      </w:r>
      <w:r>
        <w:t xml:space="preserve">similar ideas in </w:t>
      </w:r>
      <w:r w:rsidR="00251C34">
        <w:t>Labour’s</w:t>
      </w:r>
      <w:r>
        <w:t xml:space="preserve"> election promises.</w:t>
      </w:r>
      <w:r>
        <w:rPr>
          <w:rStyle w:val="EndnoteReference"/>
        </w:rPr>
        <w:endnoteReference w:id="8"/>
      </w:r>
    </w:p>
    <w:p w14:paraId="14BA8913" w14:textId="77777777" w:rsidR="001C70EF" w:rsidRDefault="001C70EF" w:rsidP="00AB10BD">
      <w:pPr>
        <w:spacing w:after="0"/>
      </w:pPr>
    </w:p>
    <w:p w14:paraId="32F3BB3B" w14:textId="05E747CF" w:rsidR="00446E33" w:rsidRDefault="00446E33" w:rsidP="00AB10BD">
      <w:pPr>
        <w:spacing w:after="0"/>
      </w:pPr>
      <w:r>
        <w:t xml:space="preserve">So: the Government </w:t>
      </w:r>
      <w:r w:rsidR="001C70EF">
        <w:t>stole</w:t>
      </w:r>
      <w:r>
        <w:t xml:space="preserve"> both the Woy Woy carpark idea and the process that generated it</w:t>
      </w:r>
      <w:r w:rsidR="001C70EF">
        <w:t xml:space="preserve"> from Labor</w:t>
      </w:r>
      <w:r>
        <w:t>.</w:t>
      </w:r>
    </w:p>
    <w:p w14:paraId="0743C605" w14:textId="1B97FD2E" w:rsidR="00446E33" w:rsidRDefault="00446E33" w:rsidP="00AB10BD">
      <w:pPr>
        <w:spacing w:after="0"/>
      </w:pPr>
    </w:p>
    <w:p w14:paraId="63A28C3D" w14:textId="66BBB004" w:rsidR="00446E33" w:rsidRDefault="00446E33" w:rsidP="00446E33">
      <w:pPr>
        <w:pStyle w:val="Heading2"/>
      </w:pPr>
      <w:r>
        <w:t>Last word?</w:t>
      </w:r>
    </w:p>
    <w:p w14:paraId="495C810A" w14:textId="24073180" w:rsidR="00446E33" w:rsidRPr="0096725C" w:rsidRDefault="00446E33" w:rsidP="0096725C">
      <w:pPr>
        <w:spacing w:after="0"/>
        <w:rPr>
          <w:rFonts w:cstheme="minorHAnsi"/>
        </w:rPr>
      </w:pPr>
      <w:r w:rsidRPr="0096725C">
        <w:rPr>
          <w:rFonts w:cstheme="minorHAnsi"/>
        </w:rPr>
        <w:t xml:space="preserve"> A repeat from </w:t>
      </w:r>
      <w:r w:rsidR="0096725C">
        <w:rPr>
          <w:rFonts w:cstheme="minorHAnsi"/>
        </w:rPr>
        <w:t xml:space="preserve">a post at </w:t>
      </w:r>
      <w:r w:rsidRPr="0096725C">
        <w:rPr>
          <w:rFonts w:cstheme="minorHAnsi"/>
        </w:rPr>
        <w:t>Mr Menadue’s blog</w:t>
      </w:r>
      <w:r w:rsidR="001C70EF">
        <w:rPr>
          <w:rFonts w:cstheme="minorHAnsi"/>
        </w:rPr>
        <w:t xml:space="preserve"> two years ago</w:t>
      </w:r>
      <w:r w:rsidRPr="0096725C">
        <w:rPr>
          <w:rFonts w:cstheme="minorHAnsi"/>
        </w:rPr>
        <w:t>:</w:t>
      </w:r>
    </w:p>
    <w:p w14:paraId="2C6C2C0A" w14:textId="55B08016" w:rsidR="00446E33" w:rsidRDefault="0096725C" w:rsidP="0096725C">
      <w:pPr>
        <w:spacing w:after="0"/>
        <w:ind w:left="720"/>
        <w:rPr>
          <w:rFonts w:cstheme="minorHAnsi"/>
          <w:i/>
          <w:iCs/>
        </w:rPr>
      </w:pPr>
      <w:r>
        <w:rPr>
          <w:rFonts w:cstheme="minorHAnsi"/>
          <w:i/>
          <w:iCs/>
        </w:rPr>
        <w:t>‘</w:t>
      </w:r>
      <w:r w:rsidR="00446E33" w:rsidRPr="0096725C">
        <w:rPr>
          <w:rFonts w:cstheme="minorHAnsi"/>
          <w:i/>
          <w:iCs/>
        </w:rPr>
        <w:t>Smooth ‘golden words’ about infrastructure just cover-up another way to use your money to buy political support, brag about spending and peddle ‘job creation’ beat-ups – rather than do anything of substance or value to the community.</w:t>
      </w:r>
    </w:p>
    <w:p w14:paraId="7D5E6021" w14:textId="77777777" w:rsidR="0096725C" w:rsidRPr="0096725C" w:rsidRDefault="0096725C" w:rsidP="0096725C">
      <w:pPr>
        <w:spacing w:after="0"/>
        <w:ind w:left="720"/>
        <w:rPr>
          <w:rFonts w:cstheme="minorHAnsi"/>
          <w:i/>
          <w:iCs/>
        </w:rPr>
      </w:pPr>
    </w:p>
    <w:p w14:paraId="4CE25911" w14:textId="3CFA23ED" w:rsidR="00446E33" w:rsidRPr="0096725C" w:rsidRDefault="00446E33" w:rsidP="0096725C">
      <w:pPr>
        <w:spacing w:after="0"/>
        <w:ind w:firstLine="720"/>
        <w:rPr>
          <w:rFonts w:cstheme="minorHAnsi"/>
        </w:rPr>
      </w:pPr>
      <w:r w:rsidRPr="0096725C">
        <w:rPr>
          <w:rFonts w:cstheme="minorHAnsi"/>
          <w:i/>
          <w:iCs/>
        </w:rPr>
        <w:t>Labor has much to do on infrastructure to be ready for Government in the future.</w:t>
      </w:r>
      <w:r w:rsidR="0096725C" w:rsidRPr="0096725C">
        <w:rPr>
          <w:rFonts w:cstheme="minorHAnsi"/>
          <w:i/>
          <w:iCs/>
        </w:rPr>
        <w:t>’</w:t>
      </w:r>
      <w:r w:rsidRPr="0096725C">
        <w:rPr>
          <w:rStyle w:val="EndnoteReference"/>
          <w:rFonts w:cstheme="minorHAnsi"/>
        </w:rPr>
        <w:endnoteReference w:id="9"/>
      </w:r>
    </w:p>
    <w:p w14:paraId="53063B95" w14:textId="77777777" w:rsidR="0096725C" w:rsidRDefault="0096725C" w:rsidP="0096725C">
      <w:pPr>
        <w:spacing w:after="0"/>
        <w:rPr>
          <w:rFonts w:cstheme="minorHAnsi"/>
        </w:rPr>
      </w:pPr>
    </w:p>
    <w:p w14:paraId="288383C9" w14:textId="4B7BAFD5" w:rsidR="00B72EDA" w:rsidRDefault="0096725C" w:rsidP="0096725C">
      <w:pPr>
        <w:spacing w:after="0"/>
        <w:rPr>
          <w:rFonts w:cstheme="minorHAnsi"/>
        </w:rPr>
      </w:pPr>
      <w:r w:rsidRPr="0096725C">
        <w:rPr>
          <w:rFonts w:cstheme="minorHAnsi"/>
        </w:rPr>
        <w:t xml:space="preserve">Judging from criticisms of </w:t>
      </w:r>
      <w:r w:rsidR="000B7C70">
        <w:rPr>
          <w:rFonts w:cstheme="minorHAnsi"/>
        </w:rPr>
        <w:t xml:space="preserve">the </w:t>
      </w:r>
      <w:r w:rsidRPr="0096725C">
        <w:rPr>
          <w:rFonts w:cstheme="minorHAnsi"/>
        </w:rPr>
        <w:t xml:space="preserve">carpark </w:t>
      </w:r>
      <w:r w:rsidR="000B7C70">
        <w:rPr>
          <w:rFonts w:cstheme="minorHAnsi"/>
        </w:rPr>
        <w:t>program</w:t>
      </w:r>
      <w:r w:rsidRPr="0096725C">
        <w:rPr>
          <w:rFonts w:cstheme="minorHAnsi"/>
        </w:rPr>
        <w:t xml:space="preserve"> </w:t>
      </w:r>
      <w:r w:rsidR="001C70EF">
        <w:rPr>
          <w:rFonts w:cstheme="minorHAnsi"/>
        </w:rPr>
        <w:t xml:space="preserve">there has been </w:t>
      </w:r>
      <w:r w:rsidRPr="0096725C">
        <w:rPr>
          <w:rFonts w:cstheme="minorHAnsi"/>
        </w:rPr>
        <w:t>little or no progress since.</w:t>
      </w:r>
      <w:r w:rsidR="00097C80">
        <w:rPr>
          <w:rFonts w:cstheme="minorHAnsi"/>
        </w:rPr>
        <w:t xml:space="preserve">  </w:t>
      </w:r>
    </w:p>
    <w:p w14:paraId="7A9EEA1D" w14:textId="77777777" w:rsidR="00B72EDA" w:rsidRDefault="00B72EDA" w:rsidP="0096725C">
      <w:pPr>
        <w:spacing w:after="0"/>
        <w:rPr>
          <w:rFonts w:cstheme="minorHAnsi"/>
        </w:rPr>
      </w:pPr>
    </w:p>
    <w:p w14:paraId="3B742CCA" w14:textId="5863757C" w:rsidR="00AB10BD" w:rsidRPr="0096725C" w:rsidRDefault="00097C80" w:rsidP="0096725C">
      <w:pPr>
        <w:spacing w:after="0"/>
        <w:rPr>
          <w:rFonts w:cstheme="minorHAnsi"/>
        </w:rPr>
      </w:pPr>
      <w:r>
        <w:rPr>
          <w:rFonts w:cstheme="minorHAnsi"/>
        </w:rPr>
        <w:t>And the wheels go around.</w:t>
      </w:r>
    </w:p>
    <w:p w14:paraId="70DCF003" w14:textId="5100581F" w:rsidR="0096725C" w:rsidRDefault="0096725C" w:rsidP="00AB10BD">
      <w:pPr>
        <w:spacing w:after="0"/>
      </w:pPr>
    </w:p>
    <w:p w14:paraId="154186EA" w14:textId="0DE176D5" w:rsidR="00B72EDA" w:rsidRDefault="00B72EDA" w:rsidP="00AB10BD">
      <w:pPr>
        <w:spacing w:after="0"/>
      </w:pPr>
    </w:p>
    <w:p w14:paraId="1D988938" w14:textId="77777777" w:rsidR="00B72EDA" w:rsidRDefault="00B72EDA" w:rsidP="00AB10BD">
      <w:pPr>
        <w:spacing w:after="0"/>
      </w:pPr>
    </w:p>
    <w:p w14:paraId="34263A80" w14:textId="78918378" w:rsidR="0096725C" w:rsidRDefault="0096725C" w:rsidP="00AB10BD">
      <w:pPr>
        <w:spacing w:after="0"/>
      </w:pPr>
      <w:r>
        <w:t>J Austen</w:t>
      </w:r>
    </w:p>
    <w:p w14:paraId="016D8098" w14:textId="20B82CB5" w:rsidR="0096725C" w:rsidRDefault="0096725C" w:rsidP="00AB10BD">
      <w:pPr>
        <w:spacing w:after="0"/>
      </w:pPr>
      <w:r>
        <w:t>17 July 2017</w:t>
      </w:r>
    </w:p>
    <w:p w14:paraId="0B682479" w14:textId="77777777" w:rsidR="00AB10BD" w:rsidRDefault="00AB10BD" w:rsidP="00AB10BD">
      <w:pPr>
        <w:spacing w:after="0"/>
      </w:pPr>
    </w:p>
    <w:p w14:paraId="4B667342" w14:textId="77777777" w:rsidR="00203783" w:rsidRDefault="00203783" w:rsidP="00AB10BD">
      <w:pPr>
        <w:spacing w:after="0"/>
      </w:pPr>
    </w:p>
    <w:sectPr w:rsidR="002037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0747" w14:textId="77777777" w:rsidR="005E15B8" w:rsidRDefault="005E15B8" w:rsidP="00647FA9">
      <w:pPr>
        <w:spacing w:after="0" w:line="240" w:lineRule="auto"/>
      </w:pPr>
      <w:r>
        <w:separator/>
      </w:r>
    </w:p>
  </w:endnote>
  <w:endnote w:type="continuationSeparator" w:id="0">
    <w:p w14:paraId="5BA9A226" w14:textId="77777777" w:rsidR="005E15B8" w:rsidRDefault="005E15B8" w:rsidP="00647FA9">
      <w:pPr>
        <w:spacing w:after="0" w:line="240" w:lineRule="auto"/>
      </w:pPr>
      <w:r>
        <w:continuationSeparator/>
      </w:r>
    </w:p>
  </w:endnote>
  <w:endnote w:id="1">
    <w:p w14:paraId="55601D92" w14:textId="634D4AEB" w:rsidR="00647FA9" w:rsidRPr="00B72EDA" w:rsidRDefault="00647FA9">
      <w:pPr>
        <w:pStyle w:val="EndnoteText"/>
        <w:rPr>
          <w:sz w:val="18"/>
          <w:szCs w:val="18"/>
        </w:rPr>
      </w:pPr>
      <w:r>
        <w:rPr>
          <w:rStyle w:val="EndnoteReference"/>
        </w:rPr>
        <w:endnoteRef/>
      </w:r>
      <w:r>
        <w:t xml:space="preserve"> </w:t>
      </w:r>
      <w:hyperlink r:id="rId1" w:history="1">
        <w:r w:rsidRPr="00B72EDA">
          <w:rPr>
            <w:rStyle w:val="Hyperlink"/>
            <w:sz w:val="18"/>
            <w:szCs w:val="18"/>
          </w:rPr>
          <w:t>https://www.anao.gov.au/work/performance-audit/administration-commuter-car-park-projects-within-the-urban-congestion-fund</w:t>
        </w:r>
      </w:hyperlink>
    </w:p>
    <w:p w14:paraId="26EFECF7" w14:textId="77777777" w:rsidR="00647FA9" w:rsidRPr="00B72EDA" w:rsidRDefault="00647FA9">
      <w:pPr>
        <w:pStyle w:val="EndnoteText"/>
        <w:rPr>
          <w:sz w:val="18"/>
          <w:szCs w:val="18"/>
        </w:rPr>
      </w:pPr>
    </w:p>
  </w:endnote>
  <w:endnote w:id="2">
    <w:p w14:paraId="15E72035" w14:textId="2C449647" w:rsidR="00647FA9" w:rsidRPr="00B72EDA" w:rsidRDefault="00647FA9">
      <w:pPr>
        <w:pStyle w:val="EndnoteText"/>
        <w:rPr>
          <w:sz w:val="18"/>
          <w:szCs w:val="18"/>
        </w:rPr>
      </w:pPr>
      <w:r w:rsidRPr="00B72EDA">
        <w:rPr>
          <w:rStyle w:val="EndnoteReference"/>
          <w:sz w:val="18"/>
          <w:szCs w:val="18"/>
        </w:rPr>
        <w:endnoteRef/>
      </w:r>
      <w:r w:rsidRPr="00B72EDA">
        <w:rPr>
          <w:sz w:val="18"/>
          <w:szCs w:val="18"/>
        </w:rPr>
        <w:t xml:space="preserve"> </w:t>
      </w:r>
      <w:r w:rsidRPr="00B72EDA">
        <w:rPr>
          <w:sz w:val="18"/>
          <w:szCs w:val="18"/>
        </w:rPr>
        <w:t xml:space="preserve"> </w:t>
      </w:r>
      <w:hyperlink r:id="rId2" w:history="1">
        <w:r w:rsidRPr="00B72EDA">
          <w:rPr>
            <w:rStyle w:val="Hyperlink"/>
            <w:sz w:val="18"/>
            <w:szCs w:val="18"/>
          </w:rPr>
          <w:t>https://coastcommunitynews.com.au/central-coast/news/2021/07/210000-per-car-space-that-wasnt-on-the-leaflets/</w:t>
        </w:r>
      </w:hyperlink>
    </w:p>
    <w:p w14:paraId="5E45EEE5" w14:textId="77777777" w:rsidR="00647FA9" w:rsidRPr="00B72EDA" w:rsidRDefault="00647FA9">
      <w:pPr>
        <w:pStyle w:val="EndnoteText"/>
        <w:rPr>
          <w:sz w:val="18"/>
          <w:szCs w:val="18"/>
        </w:rPr>
      </w:pPr>
    </w:p>
  </w:endnote>
  <w:endnote w:id="3">
    <w:p w14:paraId="547EA0CF" w14:textId="23492B3D" w:rsidR="00647FA9" w:rsidRPr="00B72EDA" w:rsidRDefault="00647FA9">
      <w:pPr>
        <w:pStyle w:val="EndnoteText"/>
        <w:rPr>
          <w:sz w:val="18"/>
          <w:szCs w:val="18"/>
        </w:rPr>
      </w:pPr>
      <w:r w:rsidRPr="00B72EDA">
        <w:rPr>
          <w:rStyle w:val="EndnoteReference"/>
          <w:sz w:val="18"/>
          <w:szCs w:val="18"/>
        </w:rPr>
        <w:endnoteRef/>
      </w:r>
      <w:r w:rsidRPr="00B72EDA">
        <w:rPr>
          <w:sz w:val="18"/>
          <w:szCs w:val="18"/>
        </w:rPr>
        <w:t xml:space="preserve"> </w:t>
      </w:r>
      <w:r w:rsidRPr="00B72EDA">
        <w:rPr>
          <w:sz w:val="18"/>
          <w:szCs w:val="18"/>
        </w:rPr>
        <w:t xml:space="preserve"> </w:t>
      </w:r>
      <w:hyperlink r:id="rId3" w:history="1">
        <w:r w:rsidRPr="00B72EDA">
          <w:rPr>
            <w:rStyle w:val="Hyperlink"/>
            <w:sz w:val="18"/>
            <w:szCs w:val="18"/>
          </w:rPr>
          <w:t>https://www.youtube.com/watch?v=jSpBwt4hFN8&amp;ab_channel=BigMarkWard9999</w:t>
        </w:r>
      </w:hyperlink>
    </w:p>
    <w:p w14:paraId="6AAA476A" w14:textId="77777777" w:rsidR="00647FA9" w:rsidRPr="00B72EDA" w:rsidRDefault="00647FA9">
      <w:pPr>
        <w:pStyle w:val="EndnoteText"/>
        <w:rPr>
          <w:sz w:val="18"/>
          <w:szCs w:val="18"/>
        </w:rPr>
      </w:pPr>
    </w:p>
  </w:endnote>
  <w:endnote w:id="4">
    <w:p w14:paraId="7A4CB786" w14:textId="0A608D42" w:rsidR="00647FA9" w:rsidRPr="00B72EDA" w:rsidRDefault="00647FA9">
      <w:pPr>
        <w:pStyle w:val="EndnoteText"/>
        <w:rPr>
          <w:sz w:val="18"/>
          <w:szCs w:val="18"/>
        </w:rPr>
      </w:pPr>
      <w:r w:rsidRPr="00B72EDA">
        <w:rPr>
          <w:rStyle w:val="EndnoteReference"/>
          <w:sz w:val="18"/>
          <w:szCs w:val="18"/>
        </w:rPr>
        <w:endnoteRef/>
      </w:r>
      <w:r w:rsidRPr="00B72EDA">
        <w:rPr>
          <w:sz w:val="18"/>
          <w:szCs w:val="18"/>
        </w:rPr>
        <w:t xml:space="preserve"> </w:t>
      </w:r>
      <w:hyperlink r:id="rId4" w:history="1">
        <w:r w:rsidRPr="00B72EDA">
          <w:rPr>
            <w:rStyle w:val="Hyperlink"/>
            <w:sz w:val="18"/>
            <w:szCs w:val="18"/>
          </w:rPr>
          <w:t>https://www.theguardian.com/australia-news/2021/jun/29/government-committed-millions-to-commuter-car-parks-that-could-never-be-built-labor-says</w:t>
        </w:r>
      </w:hyperlink>
    </w:p>
    <w:p w14:paraId="62D3BDAC" w14:textId="77777777" w:rsidR="00647FA9" w:rsidRPr="00B72EDA" w:rsidRDefault="00647FA9">
      <w:pPr>
        <w:pStyle w:val="EndnoteText"/>
        <w:rPr>
          <w:sz w:val="18"/>
          <w:szCs w:val="18"/>
        </w:rPr>
      </w:pPr>
    </w:p>
  </w:endnote>
  <w:endnote w:id="5">
    <w:p w14:paraId="2F5601B0" w14:textId="12AC2A48" w:rsidR="00647FA9" w:rsidRPr="00B72EDA" w:rsidRDefault="00647FA9">
      <w:pPr>
        <w:pStyle w:val="EndnoteText"/>
        <w:rPr>
          <w:sz w:val="18"/>
          <w:szCs w:val="18"/>
        </w:rPr>
      </w:pPr>
      <w:r w:rsidRPr="00B72EDA">
        <w:rPr>
          <w:rStyle w:val="EndnoteReference"/>
          <w:sz w:val="18"/>
          <w:szCs w:val="18"/>
        </w:rPr>
        <w:endnoteRef/>
      </w:r>
      <w:r w:rsidRPr="00B72EDA">
        <w:rPr>
          <w:sz w:val="18"/>
          <w:szCs w:val="18"/>
        </w:rPr>
        <w:t xml:space="preserve"> </w:t>
      </w:r>
      <w:hyperlink r:id="rId5" w:history="1">
        <w:r w:rsidRPr="00B72EDA">
          <w:rPr>
            <w:rStyle w:val="Hyperlink"/>
            <w:sz w:val="18"/>
            <w:szCs w:val="18"/>
          </w:rPr>
          <w:t>https://www.abc.net.au/news/2021-01-22/report-says-nsw-premiers-office-breached-laws-document-shredding/13084492</w:t>
        </w:r>
      </w:hyperlink>
    </w:p>
    <w:p w14:paraId="52AE44BA" w14:textId="77777777" w:rsidR="00647FA9" w:rsidRPr="00B72EDA" w:rsidRDefault="00647FA9">
      <w:pPr>
        <w:pStyle w:val="EndnoteText"/>
        <w:rPr>
          <w:sz w:val="18"/>
          <w:szCs w:val="18"/>
        </w:rPr>
      </w:pPr>
    </w:p>
  </w:endnote>
  <w:endnote w:id="6">
    <w:p w14:paraId="37C86836" w14:textId="77777777" w:rsidR="00647FA9" w:rsidRPr="00B72EDA" w:rsidRDefault="00647FA9" w:rsidP="00647FA9">
      <w:pPr>
        <w:spacing w:after="0"/>
        <w:rPr>
          <w:sz w:val="18"/>
          <w:szCs w:val="18"/>
        </w:rPr>
      </w:pPr>
      <w:r w:rsidRPr="00B72EDA">
        <w:rPr>
          <w:rStyle w:val="EndnoteReference"/>
          <w:sz w:val="18"/>
          <w:szCs w:val="18"/>
        </w:rPr>
        <w:endnoteRef/>
      </w:r>
      <w:r w:rsidRPr="00B72EDA">
        <w:rPr>
          <w:sz w:val="18"/>
          <w:szCs w:val="18"/>
        </w:rPr>
        <w:t xml:space="preserve"> </w:t>
      </w:r>
      <w:hyperlink r:id="rId6" w:history="1">
        <w:r w:rsidRPr="00B72EDA">
          <w:rPr>
            <w:rStyle w:val="Hyperlink"/>
            <w:sz w:val="18"/>
            <w:szCs w:val="18"/>
          </w:rPr>
          <w:t>https://johnmenadue.com/john-austen-the-high-court-the-williams-case-and-transport/</w:t>
        </w:r>
      </w:hyperlink>
    </w:p>
    <w:p w14:paraId="1E52B87C" w14:textId="77777777" w:rsidR="00647FA9" w:rsidRPr="00B72EDA" w:rsidRDefault="00647FA9" w:rsidP="00647FA9">
      <w:pPr>
        <w:spacing w:after="0"/>
        <w:rPr>
          <w:sz w:val="18"/>
          <w:szCs w:val="18"/>
        </w:rPr>
      </w:pPr>
      <w:hyperlink r:id="rId7" w:history="1">
        <w:r w:rsidRPr="00B72EDA">
          <w:rPr>
            <w:rStyle w:val="Hyperlink"/>
            <w:sz w:val="18"/>
            <w:szCs w:val="18"/>
          </w:rPr>
          <w:t>https://law.unimelb.edu.au/__data/assets/pdf_file/0004/1586362/08ChordiaLynchandWilliams2.pdf</w:t>
        </w:r>
      </w:hyperlink>
    </w:p>
    <w:p w14:paraId="400788C3" w14:textId="667C30DB" w:rsidR="00647FA9" w:rsidRPr="00B72EDA" w:rsidRDefault="00647FA9">
      <w:pPr>
        <w:pStyle w:val="EndnoteText"/>
        <w:rPr>
          <w:sz w:val="18"/>
          <w:szCs w:val="18"/>
        </w:rPr>
      </w:pPr>
    </w:p>
  </w:endnote>
  <w:endnote w:id="7">
    <w:p w14:paraId="1FCD3308" w14:textId="77777777" w:rsidR="00647FA9" w:rsidRPr="00B72EDA" w:rsidRDefault="00647FA9" w:rsidP="00647FA9">
      <w:pPr>
        <w:spacing w:after="0"/>
        <w:rPr>
          <w:rStyle w:val="Hyperlink"/>
          <w:sz w:val="18"/>
          <w:szCs w:val="18"/>
        </w:rPr>
      </w:pPr>
      <w:r w:rsidRPr="00B72EDA">
        <w:rPr>
          <w:rStyle w:val="EndnoteReference"/>
          <w:sz w:val="18"/>
          <w:szCs w:val="18"/>
        </w:rPr>
        <w:endnoteRef/>
      </w:r>
      <w:r w:rsidRPr="00B72EDA">
        <w:rPr>
          <w:sz w:val="18"/>
          <w:szCs w:val="18"/>
        </w:rPr>
        <w:t xml:space="preserve"> The beagle’s count stopped at 200: </w:t>
      </w:r>
      <w:hyperlink r:id="rId8" w:history="1">
        <w:r w:rsidRPr="00B72EDA">
          <w:rPr>
            <w:rStyle w:val="Hyperlink"/>
            <w:sz w:val="18"/>
            <w:szCs w:val="18"/>
          </w:rPr>
          <w:t>https://www.alp.org.au/media/1902/nation_building_infrastructure.pdf</w:t>
        </w:r>
      </w:hyperlink>
    </w:p>
    <w:p w14:paraId="1E2B8AE8" w14:textId="77777777" w:rsidR="00647FA9" w:rsidRPr="00B72EDA" w:rsidRDefault="00647FA9" w:rsidP="00647FA9">
      <w:pPr>
        <w:spacing w:after="0"/>
        <w:rPr>
          <w:sz w:val="18"/>
          <w:szCs w:val="18"/>
        </w:rPr>
      </w:pPr>
    </w:p>
  </w:endnote>
  <w:endnote w:id="8">
    <w:p w14:paraId="2831C7FF" w14:textId="77777777" w:rsidR="001C70EF" w:rsidRPr="00B72EDA" w:rsidRDefault="001C70EF" w:rsidP="001C70EF">
      <w:pPr>
        <w:pStyle w:val="EndnoteText"/>
        <w:rPr>
          <w:sz w:val="18"/>
          <w:szCs w:val="18"/>
        </w:rPr>
      </w:pPr>
      <w:r w:rsidRPr="00B72EDA">
        <w:rPr>
          <w:rStyle w:val="EndnoteReference"/>
          <w:sz w:val="18"/>
          <w:szCs w:val="18"/>
        </w:rPr>
        <w:endnoteRef/>
      </w:r>
      <w:r w:rsidRPr="00B72EDA">
        <w:rPr>
          <w:sz w:val="18"/>
          <w:szCs w:val="18"/>
        </w:rPr>
        <w:t xml:space="preserve"> </w:t>
      </w:r>
      <w:hyperlink r:id="rId9" w:history="1">
        <w:r w:rsidRPr="00B72EDA">
          <w:rPr>
            <w:rStyle w:val="Hyperlink"/>
            <w:sz w:val="18"/>
            <w:szCs w:val="18"/>
          </w:rPr>
          <w:t>https://www.thejadebeagle.com/election-2019.html</w:t>
        </w:r>
      </w:hyperlink>
    </w:p>
    <w:p w14:paraId="18D255A3" w14:textId="77777777" w:rsidR="001C70EF" w:rsidRPr="00B72EDA" w:rsidRDefault="001C70EF" w:rsidP="001C70EF">
      <w:pPr>
        <w:pStyle w:val="EndnoteText"/>
        <w:rPr>
          <w:sz w:val="18"/>
          <w:szCs w:val="18"/>
        </w:rPr>
      </w:pPr>
    </w:p>
  </w:endnote>
  <w:endnote w:id="9">
    <w:p w14:paraId="21500D42" w14:textId="3D885318" w:rsidR="00446E33" w:rsidRPr="00B72EDA" w:rsidRDefault="00446E33" w:rsidP="00446E33">
      <w:pPr>
        <w:spacing w:after="0"/>
        <w:rPr>
          <w:sz w:val="18"/>
          <w:szCs w:val="18"/>
        </w:rPr>
      </w:pPr>
      <w:r w:rsidRPr="00B72EDA">
        <w:rPr>
          <w:rStyle w:val="EndnoteReference"/>
          <w:sz w:val="18"/>
          <w:szCs w:val="18"/>
        </w:rPr>
        <w:endnoteRef/>
      </w:r>
      <w:r w:rsidRPr="00B72EDA">
        <w:rPr>
          <w:sz w:val="18"/>
          <w:szCs w:val="18"/>
        </w:rPr>
        <w:t xml:space="preserve"> </w:t>
      </w:r>
      <w:hyperlink r:id="rId10" w:history="1">
        <w:r w:rsidRPr="00B72EDA">
          <w:rPr>
            <w:rStyle w:val="Hyperlink"/>
            <w:sz w:val="18"/>
            <w:szCs w:val="18"/>
          </w:rPr>
          <w:t>https://johnmenadue.com/john-austen-post-election-infrastructure-review/#_top</w:t>
        </w:r>
      </w:hyperlink>
    </w:p>
    <w:p w14:paraId="6E9E26B1" w14:textId="17196104" w:rsidR="00446E33" w:rsidRDefault="00446E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496592"/>
      <w:docPartObj>
        <w:docPartGallery w:val="Page Numbers (Bottom of Page)"/>
        <w:docPartUnique/>
      </w:docPartObj>
    </w:sdtPr>
    <w:sdtEndPr>
      <w:rPr>
        <w:noProof/>
      </w:rPr>
    </w:sdtEndPr>
    <w:sdtContent>
      <w:p w14:paraId="35BE48DD" w14:textId="320C69D8" w:rsidR="00BE2D38" w:rsidRDefault="00BE2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E8A89" w14:textId="77777777" w:rsidR="00BE2D38" w:rsidRDefault="00BE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2BEF" w14:textId="77777777" w:rsidR="005E15B8" w:rsidRDefault="005E15B8" w:rsidP="00647FA9">
      <w:pPr>
        <w:spacing w:after="0" w:line="240" w:lineRule="auto"/>
      </w:pPr>
      <w:r>
        <w:separator/>
      </w:r>
    </w:p>
  </w:footnote>
  <w:footnote w:type="continuationSeparator" w:id="0">
    <w:p w14:paraId="63DDC92F" w14:textId="77777777" w:rsidR="005E15B8" w:rsidRDefault="005E15B8" w:rsidP="00647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6B"/>
    <w:rsid w:val="000468A2"/>
    <w:rsid w:val="00097C80"/>
    <w:rsid w:val="000B7C70"/>
    <w:rsid w:val="00191004"/>
    <w:rsid w:val="001C70EF"/>
    <w:rsid w:val="001F2AAC"/>
    <w:rsid w:val="00203783"/>
    <w:rsid w:val="00251C34"/>
    <w:rsid w:val="00262024"/>
    <w:rsid w:val="00304E00"/>
    <w:rsid w:val="003B1DE1"/>
    <w:rsid w:val="00401142"/>
    <w:rsid w:val="00446E33"/>
    <w:rsid w:val="005B45E0"/>
    <w:rsid w:val="005E15B8"/>
    <w:rsid w:val="006112F7"/>
    <w:rsid w:val="00647FA9"/>
    <w:rsid w:val="007945FF"/>
    <w:rsid w:val="007F1B26"/>
    <w:rsid w:val="008303F0"/>
    <w:rsid w:val="009049A7"/>
    <w:rsid w:val="0096725C"/>
    <w:rsid w:val="00A27FCB"/>
    <w:rsid w:val="00A91208"/>
    <w:rsid w:val="00AB10BD"/>
    <w:rsid w:val="00B25530"/>
    <w:rsid w:val="00B51ED5"/>
    <w:rsid w:val="00B72EDA"/>
    <w:rsid w:val="00BB696B"/>
    <w:rsid w:val="00BE2D38"/>
    <w:rsid w:val="00D276F8"/>
    <w:rsid w:val="00DB26CD"/>
    <w:rsid w:val="00DD2DF9"/>
    <w:rsid w:val="00E62FA9"/>
    <w:rsid w:val="00EE5383"/>
    <w:rsid w:val="00F22592"/>
    <w:rsid w:val="00F520E2"/>
    <w:rsid w:val="00F56DCA"/>
    <w:rsid w:val="00FD4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86B1"/>
  <w15:chartTrackingRefBased/>
  <w15:docId w15:val="{A15845FE-A51B-4632-A6EA-D1479B0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53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6725C"/>
    <w:pPr>
      <w:keepNext/>
      <w:keepLines/>
      <w:spacing w:before="40" w:after="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530"/>
    <w:rPr>
      <w:rFonts w:eastAsiaTheme="majorEastAsia" w:cstheme="majorBidi"/>
      <w:b/>
      <w:color w:val="2F5496" w:themeColor="accent1" w:themeShade="BF"/>
      <w:sz w:val="32"/>
      <w:szCs w:val="32"/>
    </w:rPr>
  </w:style>
  <w:style w:type="character" w:styleId="Hyperlink">
    <w:name w:val="Hyperlink"/>
    <w:basedOn w:val="DefaultParagraphFont"/>
    <w:uiPriority w:val="99"/>
    <w:unhideWhenUsed/>
    <w:rsid w:val="00F22592"/>
    <w:rPr>
      <w:color w:val="0563C1" w:themeColor="hyperlink"/>
      <w:u w:val="single"/>
    </w:rPr>
  </w:style>
  <w:style w:type="character" w:styleId="UnresolvedMention">
    <w:name w:val="Unresolved Mention"/>
    <w:basedOn w:val="DefaultParagraphFont"/>
    <w:uiPriority w:val="99"/>
    <w:semiHidden/>
    <w:unhideWhenUsed/>
    <w:rsid w:val="00F22592"/>
    <w:rPr>
      <w:color w:val="605E5C"/>
      <w:shd w:val="clear" w:color="auto" w:fill="E1DFDD"/>
    </w:rPr>
  </w:style>
  <w:style w:type="paragraph" w:styleId="NormalWeb">
    <w:name w:val="Normal (Web)"/>
    <w:basedOn w:val="Normal"/>
    <w:uiPriority w:val="99"/>
    <w:unhideWhenUsed/>
    <w:rsid w:val="00F56D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56DCA"/>
    <w:rPr>
      <w:i/>
      <w:iCs/>
    </w:rPr>
  </w:style>
  <w:style w:type="character" w:styleId="EndnoteReference">
    <w:name w:val="endnote reference"/>
    <w:basedOn w:val="DefaultParagraphFont"/>
    <w:uiPriority w:val="99"/>
    <w:semiHidden/>
    <w:unhideWhenUsed/>
    <w:rsid w:val="00647FA9"/>
    <w:rPr>
      <w:vertAlign w:val="superscript"/>
    </w:rPr>
  </w:style>
  <w:style w:type="paragraph" w:styleId="EndnoteText">
    <w:name w:val="endnote text"/>
    <w:basedOn w:val="Normal"/>
    <w:link w:val="EndnoteTextChar"/>
    <w:uiPriority w:val="99"/>
    <w:semiHidden/>
    <w:unhideWhenUsed/>
    <w:rsid w:val="00647F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FA9"/>
    <w:rPr>
      <w:sz w:val="20"/>
      <w:szCs w:val="20"/>
    </w:rPr>
  </w:style>
  <w:style w:type="character" w:customStyle="1" w:styleId="Heading2Char">
    <w:name w:val="Heading 2 Char"/>
    <w:basedOn w:val="DefaultParagraphFont"/>
    <w:link w:val="Heading2"/>
    <w:uiPriority w:val="9"/>
    <w:rsid w:val="0096725C"/>
    <w:rPr>
      <w:rFonts w:eastAsiaTheme="majorEastAsia" w:cstheme="majorBidi"/>
      <w:b/>
      <w:color w:val="2F5496" w:themeColor="accent1" w:themeShade="BF"/>
      <w:sz w:val="26"/>
      <w:szCs w:val="26"/>
    </w:rPr>
  </w:style>
  <w:style w:type="paragraph" w:styleId="Header">
    <w:name w:val="header"/>
    <w:basedOn w:val="Normal"/>
    <w:link w:val="HeaderChar"/>
    <w:uiPriority w:val="99"/>
    <w:unhideWhenUsed/>
    <w:rsid w:val="00BE2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38"/>
  </w:style>
  <w:style w:type="paragraph" w:styleId="Footer">
    <w:name w:val="footer"/>
    <w:basedOn w:val="Normal"/>
    <w:link w:val="FooterChar"/>
    <w:uiPriority w:val="99"/>
    <w:unhideWhenUsed/>
    <w:rsid w:val="00BE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424">
      <w:bodyDiv w:val="1"/>
      <w:marLeft w:val="0"/>
      <w:marRight w:val="0"/>
      <w:marTop w:val="0"/>
      <w:marBottom w:val="0"/>
      <w:divBdr>
        <w:top w:val="none" w:sz="0" w:space="0" w:color="auto"/>
        <w:left w:val="none" w:sz="0" w:space="0" w:color="auto"/>
        <w:bottom w:val="none" w:sz="0" w:space="0" w:color="auto"/>
        <w:right w:val="none" w:sz="0" w:space="0" w:color="auto"/>
      </w:divBdr>
    </w:div>
    <w:div w:id="574097552">
      <w:bodyDiv w:val="1"/>
      <w:marLeft w:val="0"/>
      <w:marRight w:val="0"/>
      <w:marTop w:val="0"/>
      <w:marBottom w:val="0"/>
      <w:divBdr>
        <w:top w:val="none" w:sz="0" w:space="0" w:color="auto"/>
        <w:left w:val="none" w:sz="0" w:space="0" w:color="auto"/>
        <w:bottom w:val="none" w:sz="0" w:space="0" w:color="auto"/>
        <w:right w:val="none" w:sz="0" w:space="0" w:color="auto"/>
      </w:divBdr>
    </w:div>
    <w:div w:id="913667049">
      <w:bodyDiv w:val="1"/>
      <w:marLeft w:val="0"/>
      <w:marRight w:val="0"/>
      <w:marTop w:val="0"/>
      <w:marBottom w:val="0"/>
      <w:divBdr>
        <w:top w:val="none" w:sz="0" w:space="0" w:color="auto"/>
        <w:left w:val="none" w:sz="0" w:space="0" w:color="auto"/>
        <w:bottom w:val="none" w:sz="0" w:space="0" w:color="auto"/>
        <w:right w:val="none" w:sz="0" w:space="0" w:color="auto"/>
      </w:divBdr>
    </w:div>
    <w:div w:id="13439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lp.org.au/media/1902/nation_building_infrastructure.pdf" TargetMode="External"/><Relationship Id="rId3" Type="http://schemas.openxmlformats.org/officeDocument/2006/relationships/hyperlink" Target="https://www.youtube.com/watch?v=jSpBwt4hFN8&amp;ab_channel=BigMarkWard9999" TargetMode="External"/><Relationship Id="rId7" Type="http://schemas.openxmlformats.org/officeDocument/2006/relationships/hyperlink" Target="https://law.unimelb.edu.au/__data/assets/pdf_file/0004/1586362/08ChordiaLynchandWilliams2.pdf" TargetMode="External"/><Relationship Id="rId2" Type="http://schemas.openxmlformats.org/officeDocument/2006/relationships/hyperlink" Target="https://coastcommunitynews.com.au/central-coast/news/2021/07/210000-per-car-space-that-wasnt-on-the-leaflets/" TargetMode="External"/><Relationship Id="rId1" Type="http://schemas.openxmlformats.org/officeDocument/2006/relationships/hyperlink" Target="https://www.anao.gov.au/work/performance-audit/administration-commuter-car-park-projects-within-the-urban-congestion-fund" TargetMode="External"/><Relationship Id="rId6" Type="http://schemas.openxmlformats.org/officeDocument/2006/relationships/hyperlink" Target="https://johnmenadue.com/john-austen-the-high-court-the-williams-case-and-transport/" TargetMode="External"/><Relationship Id="rId5" Type="http://schemas.openxmlformats.org/officeDocument/2006/relationships/hyperlink" Target="https://www.abc.net.au/news/2021-01-22/report-says-nsw-premiers-office-breached-laws-document-shredding/13084492" TargetMode="External"/><Relationship Id="rId10" Type="http://schemas.openxmlformats.org/officeDocument/2006/relationships/hyperlink" Target="https://johnmenadue.com/john-austen-post-election-infrastructure-review/#_top" TargetMode="External"/><Relationship Id="rId4" Type="http://schemas.openxmlformats.org/officeDocument/2006/relationships/hyperlink" Target="https://www.theguardian.com/australia-news/2021/jun/29/government-committed-millions-to-commuter-car-parks-that-could-never-be-built-labor-says" TargetMode="External"/><Relationship Id="rId9" Type="http://schemas.openxmlformats.org/officeDocument/2006/relationships/hyperlink" Target="https://www.thejadebeagle.com/election-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68D4-2EA9-4072-A549-D9F203B7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17</cp:revision>
  <dcterms:created xsi:type="dcterms:W3CDTF">2021-07-15T07:14:00Z</dcterms:created>
  <dcterms:modified xsi:type="dcterms:W3CDTF">2021-07-18T03:25:00Z</dcterms:modified>
</cp:coreProperties>
</file>