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67E0B" w14:textId="3BB75344" w:rsidR="0040447D" w:rsidRDefault="00EA5192" w:rsidP="0040447D">
      <w:pPr>
        <w:pStyle w:val="Heading1"/>
        <w:rPr>
          <w:shd w:val="clear" w:color="auto" w:fill="FFFFFF"/>
        </w:rPr>
      </w:pPr>
      <w:r>
        <w:rPr>
          <w:shd w:val="clear" w:color="auto" w:fill="FFFFFF"/>
        </w:rPr>
        <w:t>TP2</w:t>
      </w:r>
    </w:p>
    <w:p w14:paraId="3EE648C9" w14:textId="789A0F13" w:rsidR="0040447D" w:rsidRDefault="0040447D" w:rsidP="00305E04">
      <w:pPr>
        <w:spacing w:after="0"/>
        <w:rPr>
          <w:rFonts w:cstheme="minorHAnsi"/>
          <w:shd w:val="clear" w:color="auto" w:fill="FFFFFF"/>
        </w:rPr>
      </w:pPr>
      <w:r>
        <w:rPr>
          <w:rFonts w:cstheme="minorHAnsi"/>
          <w:shd w:val="clear" w:color="auto" w:fill="FFFFFF"/>
        </w:rPr>
        <w:t xml:space="preserve">This </w:t>
      </w:r>
      <w:r w:rsidR="00E62612">
        <w:rPr>
          <w:rFonts w:cstheme="minorHAnsi"/>
          <w:shd w:val="clear" w:color="auto" w:fill="FFFFFF"/>
        </w:rPr>
        <w:t xml:space="preserve">note </w:t>
      </w:r>
      <w:r>
        <w:rPr>
          <w:rFonts w:cstheme="minorHAnsi"/>
          <w:shd w:val="clear" w:color="auto" w:fill="FFFFFF"/>
        </w:rPr>
        <w:t>considers aspects of NSW and Queensland Government responses to Covid-19 in the period end March to mid May 2020.</w:t>
      </w:r>
    </w:p>
    <w:p w14:paraId="752F3085" w14:textId="77777777" w:rsidR="0040447D" w:rsidRDefault="0040447D" w:rsidP="00305E04">
      <w:pPr>
        <w:spacing w:after="0"/>
        <w:rPr>
          <w:rFonts w:cstheme="minorHAnsi"/>
          <w:shd w:val="clear" w:color="auto" w:fill="FFFFFF"/>
        </w:rPr>
      </w:pPr>
    </w:p>
    <w:p w14:paraId="1E7E54FF" w14:textId="07EA837F" w:rsidR="00305E04" w:rsidRDefault="00305E04" w:rsidP="00305E04">
      <w:pPr>
        <w:spacing w:after="0"/>
        <w:rPr>
          <w:rFonts w:cstheme="minorHAnsi"/>
          <w:shd w:val="clear" w:color="auto" w:fill="FFFFFF"/>
        </w:rPr>
      </w:pPr>
      <w:r>
        <w:rPr>
          <w:rFonts w:cstheme="minorHAnsi"/>
          <w:shd w:val="clear" w:color="auto" w:fill="FFFFFF"/>
        </w:rPr>
        <w:t>Covid-19 presented challenges to communities and Governments not seen for generations.  It might yet present further difficulties if it returns in successive waves like the Spanish Flu of a century ago.</w:t>
      </w:r>
    </w:p>
    <w:p w14:paraId="6F8F7A19" w14:textId="77777777" w:rsidR="00305E04" w:rsidRDefault="00305E04" w:rsidP="00305E04">
      <w:pPr>
        <w:spacing w:after="0"/>
        <w:rPr>
          <w:rFonts w:cstheme="minorHAnsi"/>
          <w:shd w:val="clear" w:color="auto" w:fill="FFFFFF"/>
        </w:rPr>
      </w:pPr>
    </w:p>
    <w:p w14:paraId="6383ED0C" w14:textId="27F2A6A0" w:rsidR="00305E04" w:rsidRDefault="00305E04" w:rsidP="00305E04">
      <w:pPr>
        <w:spacing w:after="0"/>
        <w:rPr>
          <w:rFonts w:cstheme="minorHAnsi"/>
          <w:shd w:val="clear" w:color="auto" w:fill="FFFFFF"/>
        </w:rPr>
      </w:pPr>
      <w:r>
        <w:rPr>
          <w:rFonts w:cstheme="minorHAnsi"/>
          <w:shd w:val="clear" w:color="auto" w:fill="FFFFFF"/>
        </w:rPr>
        <w:t xml:space="preserve">Public discussion about </w:t>
      </w:r>
      <w:r w:rsidR="0040447D">
        <w:rPr>
          <w:rFonts w:cstheme="minorHAnsi"/>
          <w:shd w:val="clear" w:color="auto" w:fill="FFFFFF"/>
        </w:rPr>
        <w:t>r</w:t>
      </w:r>
      <w:r>
        <w:rPr>
          <w:rFonts w:cstheme="minorHAnsi"/>
          <w:shd w:val="clear" w:color="auto" w:fill="FFFFFF"/>
        </w:rPr>
        <w:t>esponse</w:t>
      </w:r>
      <w:r w:rsidR="0040447D">
        <w:rPr>
          <w:rFonts w:cstheme="minorHAnsi"/>
          <w:shd w:val="clear" w:color="auto" w:fill="FFFFFF"/>
        </w:rPr>
        <w:t>s</w:t>
      </w:r>
      <w:r>
        <w:rPr>
          <w:rFonts w:cstheme="minorHAnsi"/>
          <w:shd w:val="clear" w:color="auto" w:fill="FFFFFF"/>
        </w:rPr>
        <w:t xml:space="preserve"> to Covid focused on a trade-off between economic activity/jobs and risk</w:t>
      </w:r>
      <w:r w:rsidR="0040447D">
        <w:rPr>
          <w:rFonts w:cstheme="minorHAnsi"/>
          <w:shd w:val="clear" w:color="auto" w:fill="FFFFFF"/>
        </w:rPr>
        <w:t>s to</w:t>
      </w:r>
      <w:r>
        <w:rPr>
          <w:rFonts w:cstheme="minorHAnsi"/>
          <w:shd w:val="clear" w:color="auto" w:fill="FFFFFF"/>
        </w:rPr>
        <w:t xml:space="preserve"> public health.  </w:t>
      </w:r>
      <w:r w:rsidR="0040447D">
        <w:rPr>
          <w:rFonts w:cstheme="minorHAnsi"/>
          <w:shd w:val="clear" w:color="auto" w:fill="FFFFFF"/>
        </w:rPr>
        <w:t>S</w:t>
      </w:r>
      <w:r>
        <w:rPr>
          <w:rFonts w:cstheme="minorHAnsi"/>
          <w:shd w:val="clear" w:color="auto" w:fill="FFFFFF"/>
        </w:rPr>
        <w:t>omething which need not be traded - which underpins the effectiveness of economic and public health policies</w:t>
      </w:r>
      <w:r w:rsidR="0040447D">
        <w:rPr>
          <w:rFonts w:cstheme="minorHAnsi"/>
          <w:shd w:val="clear" w:color="auto" w:fill="FFFFFF"/>
        </w:rPr>
        <w:t xml:space="preserve"> – is </w:t>
      </w:r>
      <w:r>
        <w:rPr>
          <w:rFonts w:cstheme="minorHAnsi"/>
          <w:shd w:val="clear" w:color="auto" w:fill="FFFFFF"/>
        </w:rPr>
        <w:t xml:space="preserve">the law.  </w:t>
      </w:r>
    </w:p>
    <w:p w14:paraId="5729DAC5" w14:textId="77777777" w:rsidR="00305E04" w:rsidRDefault="00305E04" w:rsidP="00305E04">
      <w:pPr>
        <w:spacing w:after="0"/>
        <w:rPr>
          <w:rFonts w:cstheme="minorHAnsi"/>
          <w:shd w:val="clear" w:color="auto" w:fill="FFFFFF"/>
        </w:rPr>
      </w:pPr>
    </w:p>
    <w:p w14:paraId="601A1A4A" w14:textId="5FF3AF5F" w:rsidR="00305E04" w:rsidRDefault="00305E04" w:rsidP="00305E04">
      <w:pPr>
        <w:spacing w:after="0"/>
        <w:rPr>
          <w:rFonts w:cstheme="minorHAnsi"/>
          <w:shd w:val="clear" w:color="auto" w:fill="FFFFFF"/>
        </w:rPr>
      </w:pPr>
      <w:r>
        <w:rPr>
          <w:rFonts w:cstheme="minorHAnsi"/>
          <w:shd w:val="clear" w:color="auto" w:fill="FFFFFF"/>
        </w:rPr>
        <w:t xml:space="preserve">In a democracy, a law should instruct the community how to behave. </w:t>
      </w:r>
      <w:r w:rsidR="00C00A32">
        <w:rPr>
          <w:rFonts w:cstheme="minorHAnsi"/>
          <w:shd w:val="clear" w:color="auto" w:fill="FFFFFF"/>
        </w:rPr>
        <w:t>T</w:t>
      </w:r>
      <w:r>
        <w:rPr>
          <w:rFonts w:cstheme="minorHAnsi"/>
          <w:shd w:val="clear" w:color="auto" w:fill="FFFFFF"/>
        </w:rPr>
        <w:t xml:space="preserve">he community will have difficulty conforming with </w:t>
      </w:r>
      <w:r w:rsidR="00C00A32">
        <w:rPr>
          <w:rFonts w:cstheme="minorHAnsi"/>
          <w:shd w:val="clear" w:color="auto" w:fill="FFFFFF"/>
        </w:rPr>
        <w:t>vague o</w:t>
      </w:r>
      <w:r w:rsidR="004D392E">
        <w:rPr>
          <w:rFonts w:cstheme="minorHAnsi"/>
          <w:shd w:val="clear" w:color="auto" w:fill="FFFFFF"/>
        </w:rPr>
        <w:t>r</w:t>
      </w:r>
      <w:r w:rsidR="00C00A32">
        <w:rPr>
          <w:rFonts w:cstheme="minorHAnsi"/>
          <w:shd w:val="clear" w:color="auto" w:fill="FFFFFF"/>
        </w:rPr>
        <w:t xml:space="preserve"> ambiguous law</w:t>
      </w:r>
      <w:r w:rsidR="00EE5CF3">
        <w:rPr>
          <w:rFonts w:cstheme="minorHAnsi"/>
          <w:shd w:val="clear" w:color="auto" w:fill="FFFFFF"/>
        </w:rPr>
        <w:t>s</w:t>
      </w:r>
      <w:r>
        <w:rPr>
          <w:rFonts w:cstheme="minorHAnsi"/>
          <w:shd w:val="clear" w:color="auto" w:fill="FFFFFF"/>
        </w:rPr>
        <w:t>.  The community may be reluctant to obey law</w:t>
      </w:r>
      <w:r w:rsidR="00327A9B">
        <w:rPr>
          <w:rFonts w:cstheme="minorHAnsi"/>
          <w:shd w:val="clear" w:color="auto" w:fill="FFFFFF"/>
        </w:rPr>
        <w:t>s</w:t>
      </w:r>
      <w:r>
        <w:rPr>
          <w:rFonts w:cstheme="minorHAnsi"/>
          <w:shd w:val="clear" w:color="auto" w:fill="FFFFFF"/>
        </w:rPr>
        <w:t xml:space="preserve"> that extend beyond the authority of the lawmaker, </w:t>
      </w:r>
      <w:r w:rsidR="00327A9B">
        <w:rPr>
          <w:rFonts w:cstheme="minorHAnsi"/>
          <w:shd w:val="clear" w:color="auto" w:fill="FFFFFF"/>
        </w:rPr>
        <w:t>are</w:t>
      </w:r>
      <w:r>
        <w:rPr>
          <w:rFonts w:cstheme="minorHAnsi"/>
          <w:shd w:val="clear" w:color="auto" w:fill="FFFFFF"/>
        </w:rPr>
        <w:t xml:space="preserve"> unconnected with ostensible purpose, </w:t>
      </w:r>
      <w:r w:rsidR="00327A9B">
        <w:rPr>
          <w:rFonts w:cstheme="minorHAnsi"/>
          <w:shd w:val="clear" w:color="auto" w:fill="FFFFFF"/>
        </w:rPr>
        <w:t>are</w:t>
      </w:r>
      <w:r>
        <w:rPr>
          <w:rFonts w:cstheme="minorHAnsi"/>
          <w:shd w:val="clear" w:color="auto" w:fill="FFFFFF"/>
        </w:rPr>
        <w:t xml:space="preserve"> arbitrary, or admit partisan exemptions.</w:t>
      </w:r>
      <w:r w:rsidR="001804CD">
        <w:rPr>
          <w:rFonts w:cstheme="minorHAnsi"/>
          <w:shd w:val="clear" w:color="auto" w:fill="FFFFFF"/>
        </w:rPr>
        <w:t xml:space="preserve">  </w:t>
      </w:r>
      <w:r>
        <w:rPr>
          <w:rFonts w:cstheme="minorHAnsi"/>
          <w:shd w:val="clear" w:color="auto" w:fill="FFFFFF"/>
        </w:rPr>
        <w:t xml:space="preserve">Heavy handed </w:t>
      </w:r>
      <w:r w:rsidR="0040447D">
        <w:rPr>
          <w:rFonts w:cstheme="minorHAnsi"/>
          <w:shd w:val="clear" w:color="auto" w:fill="FFFFFF"/>
        </w:rPr>
        <w:t>‘</w:t>
      </w:r>
      <w:r>
        <w:rPr>
          <w:rFonts w:cstheme="minorHAnsi"/>
          <w:shd w:val="clear" w:color="auto" w:fill="FFFFFF"/>
        </w:rPr>
        <w:t>enforcement</w:t>
      </w:r>
      <w:r w:rsidR="0040447D">
        <w:rPr>
          <w:rFonts w:cstheme="minorHAnsi"/>
          <w:shd w:val="clear" w:color="auto" w:fill="FFFFFF"/>
        </w:rPr>
        <w:t>’</w:t>
      </w:r>
      <w:r>
        <w:rPr>
          <w:rFonts w:cstheme="minorHAnsi"/>
          <w:shd w:val="clear" w:color="auto" w:fill="FFFFFF"/>
        </w:rPr>
        <w:t xml:space="preserve"> can paper-over defect</w:t>
      </w:r>
      <w:r w:rsidR="00C00A32">
        <w:rPr>
          <w:rFonts w:cstheme="minorHAnsi"/>
          <w:shd w:val="clear" w:color="auto" w:fill="FFFFFF"/>
        </w:rPr>
        <w:t>ive</w:t>
      </w:r>
      <w:r>
        <w:rPr>
          <w:rFonts w:cstheme="minorHAnsi"/>
          <w:shd w:val="clear" w:color="auto" w:fill="FFFFFF"/>
        </w:rPr>
        <w:t xml:space="preserve"> laws by coercing or bluffing - rather than instructing - the community.   However, </w:t>
      </w:r>
      <w:r w:rsidR="001804CD">
        <w:rPr>
          <w:rFonts w:cstheme="minorHAnsi"/>
          <w:shd w:val="clear" w:color="auto" w:fill="FFFFFF"/>
        </w:rPr>
        <w:t xml:space="preserve">a </w:t>
      </w:r>
      <w:r>
        <w:rPr>
          <w:rFonts w:cstheme="minorHAnsi"/>
          <w:shd w:val="clear" w:color="auto" w:fill="FFFFFF"/>
        </w:rPr>
        <w:t>community bluffed once might be harder to bluff again.</w:t>
      </w:r>
    </w:p>
    <w:p w14:paraId="646F63FE" w14:textId="77777777" w:rsidR="00305E04" w:rsidRDefault="00305E04" w:rsidP="00305E04">
      <w:pPr>
        <w:spacing w:after="0"/>
        <w:rPr>
          <w:rFonts w:cstheme="minorHAnsi"/>
          <w:shd w:val="clear" w:color="auto" w:fill="FFFFFF"/>
        </w:rPr>
      </w:pPr>
    </w:p>
    <w:p w14:paraId="205C02AF" w14:textId="36A11962" w:rsidR="00305E04" w:rsidRDefault="00305E04" w:rsidP="00305E04">
      <w:pPr>
        <w:spacing w:after="0"/>
        <w:rPr>
          <w:rFonts w:cstheme="minorHAnsi"/>
          <w:shd w:val="clear" w:color="auto" w:fill="FFFFFF"/>
        </w:rPr>
      </w:pPr>
      <w:bookmarkStart w:id="0" w:name="_Hlk40372248"/>
      <w:r>
        <w:rPr>
          <w:rFonts w:cstheme="minorHAnsi"/>
          <w:shd w:val="clear" w:color="auto" w:fill="FFFFFF"/>
        </w:rPr>
        <w:t xml:space="preserve">Neither NSW nor Queensland lacked the legal framework </w:t>
      </w:r>
      <w:r w:rsidR="004D392E">
        <w:rPr>
          <w:rFonts w:cstheme="minorHAnsi"/>
          <w:shd w:val="clear" w:color="auto" w:fill="FFFFFF"/>
        </w:rPr>
        <w:t>for</w:t>
      </w:r>
      <w:r>
        <w:rPr>
          <w:rFonts w:cstheme="minorHAnsi"/>
          <w:shd w:val="clear" w:color="auto" w:fill="FFFFFF"/>
        </w:rPr>
        <w:t xml:space="preserve"> optimal responses to Covid.  Yet their responses – made by Executive Government</w:t>
      </w:r>
      <w:r w:rsidR="0040447D">
        <w:rPr>
          <w:rFonts w:cstheme="minorHAnsi"/>
          <w:shd w:val="clear" w:color="auto" w:fill="FFFFFF"/>
        </w:rPr>
        <w:t>s</w:t>
      </w:r>
      <w:r>
        <w:rPr>
          <w:rFonts w:cstheme="minorHAnsi"/>
          <w:shd w:val="clear" w:color="auto" w:fill="FFFFFF"/>
        </w:rPr>
        <w:t xml:space="preserve"> without direct involvement of Parliaments - in</w:t>
      </w:r>
      <w:r w:rsidR="0040447D">
        <w:rPr>
          <w:rFonts w:cstheme="minorHAnsi"/>
          <w:shd w:val="clear" w:color="auto" w:fill="FFFFFF"/>
        </w:rPr>
        <w:t>cluded</w:t>
      </w:r>
      <w:r>
        <w:rPr>
          <w:rFonts w:cstheme="minorHAnsi"/>
          <w:shd w:val="clear" w:color="auto" w:fill="FFFFFF"/>
        </w:rPr>
        <w:t xml:space="preserve"> </w:t>
      </w:r>
      <w:r w:rsidR="0097077A">
        <w:rPr>
          <w:rFonts w:cstheme="minorHAnsi"/>
          <w:shd w:val="clear" w:color="auto" w:fill="FFFFFF"/>
        </w:rPr>
        <w:t xml:space="preserve">ambiguous and seemingly arbitrary </w:t>
      </w:r>
      <w:r>
        <w:rPr>
          <w:rFonts w:cstheme="minorHAnsi"/>
          <w:shd w:val="clear" w:color="auto" w:fill="FFFFFF"/>
        </w:rPr>
        <w:t>elements.</w:t>
      </w:r>
    </w:p>
    <w:bookmarkEnd w:id="0"/>
    <w:p w14:paraId="04DFAD46" w14:textId="77777777" w:rsidR="00305E04" w:rsidRDefault="00305E04" w:rsidP="00305E04">
      <w:pPr>
        <w:spacing w:after="0"/>
        <w:rPr>
          <w:rFonts w:cstheme="minorHAnsi"/>
          <w:shd w:val="clear" w:color="auto" w:fill="FFFFFF"/>
        </w:rPr>
      </w:pPr>
    </w:p>
    <w:p w14:paraId="140704AA" w14:textId="73F1EB31" w:rsidR="00305E04" w:rsidRDefault="00305E04" w:rsidP="00305E04">
      <w:pPr>
        <w:spacing w:after="0"/>
        <w:rPr>
          <w:rFonts w:cstheme="minorHAnsi"/>
          <w:shd w:val="clear" w:color="auto" w:fill="FFFFFF"/>
        </w:rPr>
      </w:pPr>
      <w:bookmarkStart w:id="1" w:name="_Hlk40372304"/>
      <w:r>
        <w:rPr>
          <w:rFonts w:cstheme="minorHAnsi"/>
          <w:shd w:val="clear" w:color="auto" w:fill="FFFFFF"/>
        </w:rPr>
        <w:t xml:space="preserve">The NSW Government’s ‘stay home’ </w:t>
      </w:r>
      <w:r w:rsidRPr="00BA5F85">
        <w:rPr>
          <w:rFonts w:cstheme="minorHAnsi"/>
          <w:i/>
          <w:iCs/>
          <w:shd w:val="clear" w:color="auto" w:fill="FFFFFF"/>
        </w:rPr>
        <w:t>Order</w:t>
      </w:r>
      <w:r>
        <w:rPr>
          <w:rFonts w:cstheme="minorHAnsi"/>
          <w:shd w:val="clear" w:color="auto" w:fill="FFFFFF"/>
        </w:rPr>
        <w:t xml:space="preserve"> was debased by exemptions </w:t>
      </w:r>
      <w:r w:rsidR="000942EA">
        <w:rPr>
          <w:rFonts w:cstheme="minorHAnsi"/>
          <w:shd w:val="clear" w:color="auto" w:fill="FFFFFF"/>
        </w:rPr>
        <w:t>seemingly un</w:t>
      </w:r>
      <w:r>
        <w:rPr>
          <w:rFonts w:cstheme="minorHAnsi"/>
          <w:shd w:val="clear" w:color="auto" w:fill="FFFFFF"/>
        </w:rPr>
        <w:t xml:space="preserve">related to public health.  One exemption - ‘exercise’ – </w:t>
      </w:r>
      <w:r w:rsidR="000942EA">
        <w:rPr>
          <w:rFonts w:cstheme="minorHAnsi"/>
          <w:shd w:val="clear" w:color="auto" w:fill="FFFFFF"/>
        </w:rPr>
        <w:t xml:space="preserve">was </w:t>
      </w:r>
      <w:r>
        <w:rPr>
          <w:rFonts w:cstheme="minorHAnsi"/>
          <w:shd w:val="clear" w:color="auto" w:fill="FFFFFF"/>
        </w:rPr>
        <w:t xml:space="preserve">arbitrarily </w:t>
      </w:r>
      <w:r w:rsidR="000942EA">
        <w:rPr>
          <w:rFonts w:cstheme="minorHAnsi"/>
          <w:shd w:val="clear" w:color="auto" w:fill="FFFFFF"/>
        </w:rPr>
        <w:t xml:space="preserve">interpreted as only available if </w:t>
      </w:r>
      <w:r>
        <w:rPr>
          <w:rFonts w:cstheme="minorHAnsi"/>
          <w:shd w:val="clear" w:color="auto" w:fill="FFFFFF"/>
        </w:rPr>
        <w:t>undertaken ‘near’ home</w:t>
      </w:r>
      <w:r w:rsidR="001804CD">
        <w:rPr>
          <w:rFonts w:cstheme="minorHAnsi"/>
          <w:shd w:val="clear" w:color="auto" w:fill="FFFFFF"/>
        </w:rPr>
        <w:t xml:space="preserve"> and </w:t>
      </w:r>
      <w:r>
        <w:rPr>
          <w:rFonts w:cstheme="minorHAnsi"/>
          <w:shd w:val="clear" w:color="auto" w:fill="FFFFFF"/>
        </w:rPr>
        <w:t>include</w:t>
      </w:r>
      <w:r w:rsidR="001804CD">
        <w:rPr>
          <w:rFonts w:cstheme="minorHAnsi"/>
          <w:shd w:val="clear" w:color="auto" w:fill="FFFFFF"/>
        </w:rPr>
        <w:t>d</w:t>
      </w:r>
      <w:r>
        <w:rPr>
          <w:rFonts w:cstheme="minorHAnsi"/>
          <w:shd w:val="clear" w:color="auto" w:fill="FFFFFF"/>
        </w:rPr>
        <w:t xml:space="preserve"> some forms of recreation but not others.   Another exemption </w:t>
      </w:r>
      <w:r w:rsidR="00C00A32">
        <w:rPr>
          <w:rFonts w:cstheme="minorHAnsi"/>
          <w:shd w:val="clear" w:color="auto" w:fill="FFFFFF"/>
        </w:rPr>
        <w:t xml:space="preserve">which </w:t>
      </w:r>
      <w:r>
        <w:rPr>
          <w:rFonts w:cstheme="minorHAnsi"/>
          <w:shd w:val="clear" w:color="auto" w:fill="FFFFFF"/>
        </w:rPr>
        <w:t xml:space="preserve">allowed people to travel among their several residences conflicted with </w:t>
      </w:r>
      <w:r w:rsidR="000942EA">
        <w:rPr>
          <w:rFonts w:cstheme="minorHAnsi"/>
          <w:shd w:val="clear" w:color="auto" w:fill="FFFFFF"/>
        </w:rPr>
        <w:t>an</w:t>
      </w:r>
      <w:r>
        <w:rPr>
          <w:rFonts w:cstheme="minorHAnsi"/>
          <w:shd w:val="clear" w:color="auto" w:fill="FFFFFF"/>
        </w:rPr>
        <w:t xml:space="preserve"> extraordinary prohibition on ‘holidaying’ in regional areas.  The clear message of ‘stay home’ </w:t>
      </w:r>
      <w:r w:rsidR="004D392E">
        <w:rPr>
          <w:rFonts w:cstheme="minorHAnsi"/>
          <w:shd w:val="clear" w:color="auto" w:fill="FFFFFF"/>
        </w:rPr>
        <w:t xml:space="preserve">mutated </w:t>
      </w:r>
      <w:r>
        <w:rPr>
          <w:rFonts w:cstheme="minorHAnsi"/>
          <w:shd w:val="clear" w:color="auto" w:fill="FFFFFF"/>
        </w:rPr>
        <w:t>into ‘visitors stay away’</w:t>
      </w:r>
      <w:r w:rsidR="001804CD">
        <w:rPr>
          <w:rFonts w:cstheme="minorHAnsi"/>
          <w:shd w:val="clear" w:color="auto" w:fill="FFFFFF"/>
        </w:rPr>
        <w:t xml:space="preserve"> - </w:t>
      </w:r>
      <w:r>
        <w:rPr>
          <w:rFonts w:cstheme="minorHAnsi"/>
          <w:shd w:val="clear" w:color="auto" w:fill="FFFFFF"/>
        </w:rPr>
        <w:t xml:space="preserve">a dog whistle to parochialism, taken up by some local communities.  </w:t>
      </w:r>
    </w:p>
    <w:bookmarkEnd w:id="1"/>
    <w:p w14:paraId="6C4AA401" w14:textId="77777777" w:rsidR="00305E04" w:rsidRDefault="00305E04" w:rsidP="00305E04">
      <w:pPr>
        <w:spacing w:after="0"/>
        <w:rPr>
          <w:rFonts w:cstheme="minorHAnsi"/>
          <w:shd w:val="clear" w:color="auto" w:fill="FFFFFF"/>
        </w:rPr>
      </w:pPr>
    </w:p>
    <w:p w14:paraId="0682A7B0" w14:textId="61910D92" w:rsidR="00305E04" w:rsidRDefault="00305E04" w:rsidP="00305E04">
      <w:pPr>
        <w:spacing w:after="0"/>
        <w:rPr>
          <w:rFonts w:eastAsia="Times New Roman" w:cstheme="minorHAnsi"/>
          <w:lang w:eastAsia="en-AU"/>
        </w:rPr>
      </w:pPr>
      <w:r>
        <w:rPr>
          <w:rFonts w:cstheme="minorHAnsi"/>
          <w:shd w:val="clear" w:color="auto" w:fill="FFFFFF"/>
        </w:rPr>
        <w:t xml:space="preserve">When the Government was tested on this issue - by possible infractions </w:t>
      </w:r>
      <w:r w:rsidR="00EE5CF3">
        <w:rPr>
          <w:rFonts w:cstheme="minorHAnsi"/>
          <w:shd w:val="clear" w:color="auto" w:fill="FFFFFF"/>
        </w:rPr>
        <w:t>of</w:t>
      </w:r>
      <w:r>
        <w:rPr>
          <w:rFonts w:cstheme="minorHAnsi"/>
          <w:shd w:val="clear" w:color="auto" w:fill="FFFFFF"/>
        </w:rPr>
        <w:t xml:space="preserve"> two Cabinet Ministers - some of its r</w:t>
      </w:r>
      <w:r>
        <w:rPr>
          <w:rFonts w:eastAsia="Times New Roman" w:cstheme="minorHAnsi"/>
          <w:lang w:eastAsia="en-AU"/>
        </w:rPr>
        <w:t>eported e</w:t>
      </w:r>
      <w:r w:rsidRPr="000C5F18">
        <w:rPr>
          <w:rFonts w:eastAsia="Times New Roman" w:cstheme="minorHAnsi"/>
          <w:lang w:eastAsia="en-AU"/>
        </w:rPr>
        <w:t xml:space="preserve">xplanations were wrong, </w:t>
      </w:r>
      <w:r>
        <w:rPr>
          <w:rFonts w:eastAsia="Times New Roman" w:cstheme="minorHAnsi"/>
          <w:lang w:eastAsia="en-AU"/>
        </w:rPr>
        <w:t>irrelevant and misleading</w:t>
      </w:r>
      <w:r w:rsidRPr="000C5F18">
        <w:rPr>
          <w:rFonts w:eastAsia="Times New Roman" w:cstheme="minorHAnsi"/>
          <w:lang w:eastAsia="en-AU"/>
        </w:rPr>
        <w:t xml:space="preserve">.  </w:t>
      </w:r>
      <w:r w:rsidR="001804CD">
        <w:rPr>
          <w:rFonts w:eastAsia="Times New Roman" w:cstheme="minorHAnsi"/>
          <w:lang w:eastAsia="en-AU"/>
        </w:rPr>
        <w:t>It</w:t>
      </w:r>
      <w:r w:rsidRPr="000C5F18">
        <w:rPr>
          <w:rFonts w:eastAsia="Times New Roman" w:cstheme="minorHAnsi"/>
          <w:lang w:eastAsia="en-AU"/>
        </w:rPr>
        <w:t xml:space="preserve"> did not </w:t>
      </w:r>
      <w:r w:rsidR="00C00A32">
        <w:rPr>
          <w:rFonts w:eastAsia="Times New Roman" w:cstheme="minorHAnsi"/>
          <w:lang w:eastAsia="en-AU"/>
        </w:rPr>
        <w:t xml:space="preserve">appear to </w:t>
      </w:r>
      <w:r w:rsidRPr="000C5F18">
        <w:rPr>
          <w:rFonts w:eastAsia="Times New Roman" w:cstheme="minorHAnsi"/>
          <w:lang w:eastAsia="en-AU"/>
        </w:rPr>
        <w:t xml:space="preserve">understand </w:t>
      </w:r>
      <w:r w:rsidR="00C00A32">
        <w:rPr>
          <w:rFonts w:eastAsia="Times New Roman" w:cstheme="minorHAnsi"/>
          <w:lang w:eastAsia="en-AU"/>
        </w:rPr>
        <w:t xml:space="preserve">– and certainly could not explain - </w:t>
      </w:r>
      <w:r w:rsidRPr="000C5F18">
        <w:rPr>
          <w:rFonts w:eastAsia="Times New Roman" w:cstheme="minorHAnsi"/>
          <w:lang w:eastAsia="en-AU"/>
        </w:rPr>
        <w:t>the</w:t>
      </w:r>
      <w:r>
        <w:rPr>
          <w:rFonts w:eastAsia="Times New Roman" w:cstheme="minorHAnsi"/>
          <w:lang w:eastAsia="en-AU"/>
        </w:rPr>
        <w:t xml:space="preserve"> law</w:t>
      </w:r>
      <w:r w:rsidRPr="000C5F18">
        <w:rPr>
          <w:rFonts w:eastAsia="Times New Roman" w:cstheme="minorHAnsi"/>
          <w:lang w:eastAsia="en-AU"/>
        </w:rPr>
        <w:t xml:space="preserve"> it had made.</w:t>
      </w:r>
      <w:r>
        <w:rPr>
          <w:rFonts w:eastAsia="Times New Roman" w:cstheme="minorHAnsi"/>
          <w:lang w:eastAsia="en-AU"/>
        </w:rPr>
        <w:t xml:space="preserve">  </w:t>
      </w:r>
      <w:r w:rsidR="00EE5CF3">
        <w:rPr>
          <w:rFonts w:eastAsia="Times New Roman" w:cstheme="minorHAnsi"/>
          <w:lang w:eastAsia="en-AU"/>
        </w:rPr>
        <w:t xml:space="preserve">Of even </w:t>
      </w:r>
      <w:r w:rsidRPr="000C5F18">
        <w:rPr>
          <w:rFonts w:eastAsia="Times New Roman" w:cstheme="minorHAnsi"/>
          <w:lang w:eastAsia="en-AU"/>
        </w:rPr>
        <w:t>greater concern</w:t>
      </w:r>
      <w:r>
        <w:rPr>
          <w:rFonts w:eastAsia="Times New Roman" w:cstheme="minorHAnsi"/>
          <w:lang w:eastAsia="en-AU"/>
        </w:rPr>
        <w:t xml:space="preserve"> were</w:t>
      </w:r>
      <w:r w:rsidR="001804CD">
        <w:rPr>
          <w:rFonts w:eastAsia="Times New Roman" w:cstheme="minorHAnsi"/>
          <w:lang w:eastAsia="en-AU"/>
        </w:rPr>
        <w:t xml:space="preserve"> its</w:t>
      </w:r>
      <w:r w:rsidRPr="000C5F18">
        <w:rPr>
          <w:rFonts w:eastAsia="Times New Roman" w:cstheme="minorHAnsi"/>
          <w:lang w:eastAsia="en-AU"/>
        </w:rPr>
        <w:t xml:space="preserve">: reluctance to </w:t>
      </w:r>
      <w:r>
        <w:rPr>
          <w:rFonts w:eastAsia="Times New Roman" w:cstheme="minorHAnsi"/>
          <w:lang w:eastAsia="en-AU"/>
        </w:rPr>
        <w:t xml:space="preserve">then </w:t>
      </w:r>
      <w:r w:rsidRPr="000C5F18">
        <w:rPr>
          <w:rFonts w:eastAsia="Times New Roman" w:cstheme="minorHAnsi"/>
          <w:lang w:eastAsia="en-AU"/>
        </w:rPr>
        <w:t>clarify intention</w:t>
      </w:r>
      <w:r w:rsidR="001804CD">
        <w:rPr>
          <w:rFonts w:eastAsia="Times New Roman" w:cstheme="minorHAnsi"/>
          <w:lang w:eastAsia="en-AU"/>
        </w:rPr>
        <w:t>s</w:t>
      </w:r>
      <w:r w:rsidRPr="000C5F18">
        <w:rPr>
          <w:rFonts w:eastAsia="Times New Roman" w:cstheme="minorHAnsi"/>
          <w:lang w:eastAsia="en-AU"/>
        </w:rPr>
        <w:t xml:space="preserve"> by </w:t>
      </w:r>
      <w:r w:rsidR="00EE5CF3">
        <w:rPr>
          <w:rFonts w:eastAsia="Times New Roman" w:cstheme="minorHAnsi"/>
          <w:lang w:eastAsia="en-AU"/>
        </w:rPr>
        <w:t xml:space="preserve">amending the </w:t>
      </w:r>
      <w:r w:rsidR="00EE5CF3" w:rsidRPr="00EE5CF3">
        <w:rPr>
          <w:rFonts w:eastAsia="Times New Roman" w:cstheme="minorHAnsi"/>
          <w:i/>
          <w:iCs/>
          <w:lang w:eastAsia="en-AU"/>
        </w:rPr>
        <w:t>Order</w:t>
      </w:r>
      <w:r w:rsidRPr="00EE5CF3">
        <w:rPr>
          <w:rFonts w:eastAsia="Times New Roman" w:cstheme="minorHAnsi"/>
          <w:i/>
          <w:iCs/>
          <w:lang w:eastAsia="en-AU"/>
        </w:rPr>
        <w:t>;</w:t>
      </w:r>
      <w:r w:rsidRPr="000C5F18">
        <w:rPr>
          <w:rFonts w:eastAsia="Times New Roman" w:cstheme="minorHAnsi"/>
          <w:lang w:eastAsia="en-AU"/>
        </w:rPr>
        <w:t xml:space="preserve"> in the absence of amendment, </w:t>
      </w:r>
      <w:r w:rsidR="001804CD">
        <w:rPr>
          <w:rFonts w:eastAsia="Times New Roman" w:cstheme="minorHAnsi"/>
          <w:lang w:eastAsia="en-AU"/>
        </w:rPr>
        <w:t xml:space="preserve">its </w:t>
      </w:r>
      <w:r w:rsidRPr="000C5F18">
        <w:rPr>
          <w:rFonts w:eastAsia="Times New Roman" w:cstheme="minorHAnsi"/>
          <w:lang w:eastAsia="en-AU"/>
        </w:rPr>
        <w:t xml:space="preserve">appearance of </w:t>
      </w:r>
      <w:r>
        <w:rPr>
          <w:rFonts w:eastAsia="Times New Roman" w:cstheme="minorHAnsi"/>
          <w:lang w:eastAsia="en-AU"/>
        </w:rPr>
        <w:t xml:space="preserve">populism, </w:t>
      </w:r>
      <w:r w:rsidRPr="000C5F18">
        <w:rPr>
          <w:rFonts w:eastAsia="Times New Roman" w:cstheme="minorHAnsi"/>
          <w:lang w:eastAsia="en-AU"/>
        </w:rPr>
        <w:t>a</w:t>
      </w:r>
      <w:r>
        <w:rPr>
          <w:rFonts w:eastAsia="Times New Roman" w:cstheme="minorHAnsi"/>
          <w:lang w:eastAsia="en-AU"/>
        </w:rPr>
        <w:t xml:space="preserve">nd </w:t>
      </w:r>
      <w:r w:rsidR="00327A9B">
        <w:rPr>
          <w:rFonts w:eastAsia="Times New Roman" w:cstheme="minorHAnsi"/>
          <w:lang w:eastAsia="en-AU"/>
        </w:rPr>
        <w:t xml:space="preserve">allowing </w:t>
      </w:r>
      <w:r w:rsidRPr="000C5F18">
        <w:rPr>
          <w:rFonts w:eastAsia="Times New Roman" w:cstheme="minorHAnsi"/>
          <w:lang w:eastAsia="en-AU"/>
        </w:rPr>
        <w:t xml:space="preserve">police to issue fines </w:t>
      </w:r>
      <w:r w:rsidR="001804CD">
        <w:rPr>
          <w:rFonts w:eastAsia="Times New Roman" w:cstheme="minorHAnsi"/>
          <w:lang w:eastAsia="en-AU"/>
        </w:rPr>
        <w:t xml:space="preserve">some </w:t>
      </w:r>
      <w:r w:rsidRPr="000C5F18">
        <w:rPr>
          <w:rFonts w:eastAsia="Times New Roman" w:cstheme="minorHAnsi"/>
          <w:lang w:eastAsia="en-AU"/>
        </w:rPr>
        <w:t xml:space="preserve">suspected to be </w:t>
      </w:r>
      <w:r>
        <w:rPr>
          <w:rFonts w:eastAsia="Times New Roman" w:cstheme="minorHAnsi"/>
          <w:lang w:eastAsia="en-AU"/>
        </w:rPr>
        <w:t>invalid</w:t>
      </w:r>
      <w:r w:rsidRPr="000C5F18">
        <w:rPr>
          <w:rFonts w:eastAsia="Times New Roman" w:cstheme="minorHAnsi"/>
          <w:lang w:eastAsia="en-AU"/>
        </w:rPr>
        <w:t>.</w:t>
      </w:r>
    </w:p>
    <w:p w14:paraId="5D67BF03" w14:textId="77777777" w:rsidR="00305E04" w:rsidRDefault="00305E04" w:rsidP="00305E04">
      <w:pPr>
        <w:spacing w:after="0"/>
        <w:rPr>
          <w:rFonts w:eastAsia="Times New Roman" w:cstheme="minorHAnsi"/>
          <w:lang w:eastAsia="en-AU"/>
        </w:rPr>
      </w:pPr>
    </w:p>
    <w:p w14:paraId="39B7455E" w14:textId="213A05A3" w:rsidR="00305E04" w:rsidRDefault="00305E04" w:rsidP="00305E04">
      <w:pPr>
        <w:spacing w:after="0"/>
        <w:rPr>
          <w:rFonts w:cstheme="minorHAnsi"/>
          <w:shd w:val="clear" w:color="auto" w:fill="FFFFFF"/>
        </w:rPr>
      </w:pPr>
      <w:r>
        <w:rPr>
          <w:rFonts w:eastAsia="Times New Roman" w:cstheme="minorHAnsi"/>
          <w:lang w:eastAsia="en-AU"/>
        </w:rPr>
        <w:t xml:space="preserve">Queensland’s Government discriminated against non-residents by a land border closure </w:t>
      </w:r>
      <w:r w:rsidR="001804CD">
        <w:rPr>
          <w:rFonts w:eastAsia="Times New Roman" w:cstheme="minorHAnsi"/>
          <w:lang w:eastAsia="en-AU"/>
        </w:rPr>
        <w:t xml:space="preserve">despite </w:t>
      </w:r>
      <w:r w:rsidR="004D39A8">
        <w:rPr>
          <w:rFonts w:eastAsia="Times New Roman" w:cstheme="minorHAnsi"/>
          <w:lang w:eastAsia="en-AU"/>
        </w:rPr>
        <w:t xml:space="preserve">the State having </w:t>
      </w:r>
      <w:r>
        <w:rPr>
          <w:rFonts w:eastAsia="Times New Roman" w:cstheme="minorHAnsi"/>
          <w:lang w:eastAsia="en-AU"/>
        </w:rPr>
        <w:t xml:space="preserve">infections orders of magnitude higher </w:t>
      </w:r>
      <w:r w:rsidR="004D39A8">
        <w:rPr>
          <w:rFonts w:eastAsia="Times New Roman" w:cstheme="minorHAnsi"/>
          <w:lang w:eastAsia="en-AU"/>
        </w:rPr>
        <w:t xml:space="preserve">than NSW </w:t>
      </w:r>
      <w:r>
        <w:rPr>
          <w:rFonts w:eastAsia="Times New Roman" w:cstheme="minorHAnsi"/>
          <w:lang w:eastAsia="en-AU"/>
        </w:rPr>
        <w:t>within an easy drive of the</w:t>
      </w:r>
      <w:r w:rsidR="004D39A8">
        <w:rPr>
          <w:rFonts w:eastAsia="Times New Roman" w:cstheme="minorHAnsi"/>
          <w:lang w:eastAsia="en-AU"/>
        </w:rPr>
        <w:t xml:space="preserve"> border</w:t>
      </w:r>
      <w:r>
        <w:rPr>
          <w:rFonts w:eastAsia="Times New Roman" w:cstheme="minorHAnsi"/>
          <w:lang w:eastAsia="en-AU"/>
        </w:rPr>
        <w:t xml:space="preserve">.  The closure appeared unnecessary given other restrictions imposed on the public.  Advertising of the closure, like the broadcasting of (supposed) ‘visitor stay away’ orders in NSW, is likely to have been viewed as </w:t>
      </w:r>
      <w:r w:rsidR="00327A9B">
        <w:rPr>
          <w:rFonts w:eastAsia="Times New Roman" w:cstheme="minorHAnsi"/>
          <w:lang w:eastAsia="en-AU"/>
        </w:rPr>
        <w:t>populism</w:t>
      </w:r>
      <w:r>
        <w:rPr>
          <w:rFonts w:eastAsia="Times New Roman" w:cstheme="minorHAnsi"/>
          <w:lang w:eastAsia="en-AU"/>
        </w:rPr>
        <w:t xml:space="preserve">.  </w:t>
      </w:r>
    </w:p>
    <w:p w14:paraId="46ED040F" w14:textId="77777777" w:rsidR="00305E04" w:rsidRPr="000C5F18" w:rsidRDefault="00305E04" w:rsidP="00305E04">
      <w:pPr>
        <w:spacing w:after="0"/>
        <w:rPr>
          <w:rFonts w:cstheme="minorHAnsi"/>
          <w:shd w:val="clear" w:color="auto" w:fill="FFFFFF"/>
        </w:rPr>
      </w:pPr>
    </w:p>
    <w:p w14:paraId="0DC19648" w14:textId="0FA1B8CF" w:rsidR="00305E04" w:rsidRDefault="00305E04" w:rsidP="00305E04">
      <w:pPr>
        <w:spacing w:after="0"/>
        <w:rPr>
          <w:rFonts w:cstheme="minorHAnsi"/>
          <w:shd w:val="clear" w:color="auto" w:fill="FFFFFF"/>
        </w:rPr>
      </w:pPr>
      <w:r>
        <w:rPr>
          <w:rFonts w:cstheme="minorHAnsi"/>
          <w:shd w:val="clear" w:color="auto" w:fill="FFFFFF"/>
        </w:rPr>
        <w:t>It is possible the Queensland border closure</w:t>
      </w:r>
      <w:r w:rsidRPr="000C5F18">
        <w:rPr>
          <w:rFonts w:cstheme="minorHAnsi"/>
          <w:shd w:val="clear" w:color="auto" w:fill="FFFFFF"/>
        </w:rPr>
        <w:t xml:space="preserve"> breache</w:t>
      </w:r>
      <w:r>
        <w:rPr>
          <w:rFonts w:cstheme="minorHAnsi"/>
          <w:shd w:val="clear" w:color="auto" w:fill="FFFFFF"/>
        </w:rPr>
        <w:t>d</w:t>
      </w:r>
      <w:r w:rsidRPr="000C5F18">
        <w:rPr>
          <w:rFonts w:cstheme="minorHAnsi"/>
          <w:shd w:val="clear" w:color="auto" w:fill="FFFFFF"/>
        </w:rPr>
        <w:t xml:space="preserve"> the Constitution</w:t>
      </w:r>
      <w:r>
        <w:rPr>
          <w:rFonts w:cstheme="minorHAnsi"/>
          <w:shd w:val="clear" w:color="auto" w:fill="FFFFFF"/>
        </w:rPr>
        <w:t xml:space="preserve">.  </w:t>
      </w:r>
      <w:r w:rsidR="004D39A8">
        <w:rPr>
          <w:rFonts w:cstheme="minorHAnsi"/>
          <w:shd w:val="clear" w:color="auto" w:fill="FFFFFF"/>
        </w:rPr>
        <w:t xml:space="preserve">It was </w:t>
      </w:r>
      <w:r w:rsidR="004D39A8">
        <w:rPr>
          <w:rFonts w:cstheme="minorHAnsi"/>
          <w:shd w:val="clear" w:color="auto" w:fill="FFFFFF"/>
        </w:rPr>
        <w:t>an unfortunate throwback</w:t>
      </w:r>
      <w:r w:rsidR="004D39A8">
        <w:rPr>
          <w:rFonts w:cstheme="minorHAnsi"/>
          <w:shd w:val="clear" w:color="auto" w:fill="FFFFFF"/>
        </w:rPr>
        <w:t xml:space="preserve"> to </w:t>
      </w:r>
      <w:r>
        <w:rPr>
          <w:rFonts w:cstheme="minorHAnsi"/>
          <w:shd w:val="clear" w:color="auto" w:fill="FFFFFF"/>
        </w:rPr>
        <w:t xml:space="preserve">the last closure of the Queensland border – by the Commonwealth </w:t>
      </w:r>
      <w:r w:rsidR="004D39A8">
        <w:rPr>
          <w:rFonts w:cstheme="minorHAnsi"/>
          <w:shd w:val="clear" w:color="auto" w:fill="FFFFFF"/>
        </w:rPr>
        <w:t xml:space="preserve">in response to ‘Spanish Flu’ </w:t>
      </w:r>
      <w:r>
        <w:rPr>
          <w:rFonts w:cstheme="minorHAnsi"/>
          <w:shd w:val="clear" w:color="auto" w:fill="FFFFFF"/>
        </w:rPr>
        <w:t xml:space="preserve">- century ago.  </w:t>
      </w:r>
    </w:p>
    <w:p w14:paraId="56AF1209" w14:textId="77777777" w:rsidR="00305E04" w:rsidRDefault="00305E04" w:rsidP="00305E04">
      <w:pPr>
        <w:spacing w:after="0"/>
        <w:rPr>
          <w:rFonts w:cstheme="minorHAnsi"/>
          <w:shd w:val="clear" w:color="auto" w:fill="FFFFFF"/>
        </w:rPr>
      </w:pPr>
    </w:p>
    <w:p w14:paraId="1553C0DC" w14:textId="032857C7" w:rsidR="00305E04" w:rsidRDefault="00305E04" w:rsidP="00305E04">
      <w:pPr>
        <w:spacing w:after="0"/>
        <w:rPr>
          <w:rFonts w:cstheme="minorHAnsi"/>
          <w:shd w:val="clear" w:color="auto" w:fill="FFFFFF"/>
        </w:rPr>
      </w:pPr>
      <w:r>
        <w:rPr>
          <w:rFonts w:cstheme="minorHAnsi"/>
          <w:shd w:val="clear" w:color="auto" w:fill="FFFFFF"/>
        </w:rPr>
        <w:lastRenderedPageBreak/>
        <w:t>NSW and Queensland could likely have achieved better public health results – and more quickly – with approaches more consonant with public policy, rule of law and Parliamentary supremacy over the</w:t>
      </w:r>
      <w:r w:rsidR="000942EA">
        <w:rPr>
          <w:rFonts w:cstheme="minorHAnsi"/>
          <w:shd w:val="clear" w:color="auto" w:fill="FFFFFF"/>
        </w:rPr>
        <w:t>ir</w:t>
      </w:r>
      <w:r>
        <w:rPr>
          <w:rFonts w:cstheme="minorHAnsi"/>
          <w:shd w:val="clear" w:color="auto" w:fill="FFFFFF"/>
        </w:rPr>
        <w:t xml:space="preserve"> Executive</w:t>
      </w:r>
      <w:r w:rsidR="000942EA">
        <w:rPr>
          <w:rFonts w:cstheme="minorHAnsi"/>
          <w:shd w:val="clear" w:color="auto" w:fill="FFFFFF"/>
        </w:rPr>
        <w:t>s</w:t>
      </w:r>
      <w:r>
        <w:rPr>
          <w:rFonts w:cstheme="minorHAnsi"/>
          <w:shd w:val="clear" w:color="auto" w:fill="FFFFFF"/>
        </w:rPr>
        <w:t xml:space="preserve">.  It is possible the same holds for other Governments that imposed radical </w:t>
      </w:r>
      <w:r w:rsidR="00D55D9C">
        <w:rPr>
          <w:rFonts w:cstheme="minorHAnsi"/>
          <w:shd w:val="clear" w:color="auto" w:fill="FFFFFF"/>
        </w:rPr>
        <w:t xml:space="preserve">and at times strange </w:t>
      </w:r>
      <w:r>
        <w:rPr>
          <w:rFonts w:cstheme="minorHAnsi"/>
          <w:shd w:val="clear" w:color="auto" w:fill="FFFFFF"/>
        </w:rPr>
        <w:t>restrictions on people without Parliamentary oversight.</w:t>
      </w:r>
    </w:p>
    <w:p w14:paraId="5C82A3EC" w14:textId="1AD77ED6" w:rsidR="00C00A32" w:rsidRDefault="00C00A32" w:rsidP="00305E04">
      <w:pPr>
        <w:spacing w:after="0"/>
        <w:rPr>
          <w:rFonts w:cstheme="minorHAnsi"/>
          <w:shd w:val="clear" w:color="auto" w:fill="FFFFFF"/>
        </w:rPr>
      </w:pPr>
    </w:p>
    <w:p w14:paraId="4DF9A791" w14:textId="220A04FB" w:rsidR="00C00A32" w:rsidRDefault="00C00A32" w:rsidP="00C00A32">
      <w:pPr>
        <w:spacing w:after="0"/>
        <w:rPr>
          <w:rFonts w:cstheme="minorHAnsi"/>
          <w:shd w:val="clear" w:color="auto" w:fill="FFFFFF"/>
        </w:rPr>
      </w:pPr>
      <w:r>
        <w:rPr>
          <w:rFonts w:cstheme="minorHAnsi"/>
          <w:shd w:val="clear" w:color="auto" w:fill="FFFFFF"/>
        </w:rPr>
        <w:t xml:space="preserve">Some commentators argue incongruities and inconsistencies in States’ responses to Covid were so great people could not understand all they were expected to (not) do.  They point to uncertainty about - and question the wisdom of - relaxing ‘social distance’ restrictions, a result of confusion created by State Governments allowing all their </w:t>
      </w:r>
      <w:proofErr w:type="spellStart"/>
      <w:r>
        <w:rPr>
          <w:rFonts w:cstheme="minorHAnsi"/>
          <w:shd w:val="clear" w:color="auto" w:fill="FFFFFF"/>
        </w:rPr>
        <w:t>Covid</w:t>
      </w:r>
      <w:proofErr w:type="spellEnd"/>
      <w:r>
        <w:rPr>
          <w:rFonts w:cstheme="minorHAnsi"/>
          <w:shd w:val="clear" w:color="auto" w:fill="FFFFFF"/>
        </w:rPr>
        <w:t xml:space="preserve"> responses to be called ‘social distancing’.   </w:t>
      </w:r>
      <w:bookmarkStart w:id="2" w:name="_Hlk40354599"/>
      <w:r w:rsidR="00327A9B">
        <w:rPr>
          <w:rFonts w:cstheme="minorHAnsi"/>
          <w:shd w:val="clear" w:color="auto" w:fill="FFFFFF"/>
        </w:rPr>
        <w:t>F</w:t>
      </w:r>
      <w:r w:rsidR="00D55D9C">
        <w:rPr>
          <w:rFonts w:cstheme="minorHAnsi"/>
          <w:shd w:val="clear" w:color="auto" w:fill="FFFFFF"/>
        </w:rPr>
        <w:t>ailure to publish expert advice on which they claim to have acted</w:t>
      </w:r>
      <w:r w:rsidR="00B8782E">
        <w:rPr>
          <w:rFonts w:cstheme="minorHAnsi"/>
          <w:shd w:val="clear" w:color="auto" w:fill="FFFFFF"/>
        </w:rPr>
        <w:t xml:space="preserve"> compound</w:t>
      </w:r>
      <w:r w:rsidR="0012274D">
        <w:rPr>
          <w:rFonts w:cstheme="minorHAnsi"/>
          <w:shd w:val="clear" w:color="auto" w:fill="FFFFFF"/>
        </w:rPr>
        <w:t>ed</w:t>
      </w:r>
      <w:r w:rsidR="00B8782E">
        <w:rPr>
          <w:rFonts w:cstheme="minorHAnsi"/>
          <w:shd w:val="clear" w:color="auto" w:fill="FFFFFF"/>
        </w:rPr>
        <w:t xml:space="preserve"> problem</w:t>
      </w:r>
      <w:r w:rsidR="0012274D">
        <w:rPr>
          <w:rFonts w:cstheme="minorHAnsi"/>
          <w:shd w:val="clear" w:color="auto" w:fill="FFFFFF"/>
        </w:rPr>
        <w:t>s</w:t>
      </w:r>
      <w:r w:rsidR="00D55D9C">
        <w:rPr>
          <w:rFonts w:cstheme="minorHAnsi"/>
          <w:shd w:val="clear" w:color="auto" w:fill="FFFFFF"/>
        </w:rPr>
        <w:t>.</w:t>
      </w:r>
      <w:r>
        <w:rPr>
          <w:rFonts w:cstheme="minorHAnsi"/>
          <w:shd w:val="clear" w:color="auto" w:fill="FFFFFF"/>
        </w:rPr>
        <w:t xml:space="preserve"> </w:t>
      </w:r>
      <w:bookmarkEnd w:id="2"/>
    </w:p>
    <w:p w14:paraId="491A6661" w14:textId="77777777" w:rsidR="00305E04" w:rsidRDefault="00305E04" w:rsidP="00305E04">
      <w:pPr>
        <w:spacing w:after="0"/>
        <w:rPr>
          <w:rFonts w:cstheme="minorHAnsi"/>
          <w:shd w:val="clear" w:color="auto" w:fill="FFFFFF"/>
        </w:rPr>
      </w:pPr>
    </w:p>
    <w:p w14:paraId="14D66265" w14:textId="79577A4B" w:rsidR="00305E04" w:rsidRDefault="004D39A8" w:rsidP="00305E04">
      <w:pPr>
        <w:spacing w:after="0"/>
        <w:rPr>
          <w:rFonts w:cstheme="minorHAnsi"/>
          <w:shd w:val="clear" w:color="auto" w:fill="FFFFFF"/>
        </w:rPr>
      </w:pPr>
      <w:bookmarkStart w:id="3" w:name="_Hlk40372637"/>
      <w:r>
        <w:rPr>
          <w:rFonts w:cstheme="minorHAnsi"/>
          <w:shd w:val="clear" w:color="auto" w:fill="FFFFFF"/>
        </w:rPr>
        <w:t>Others</w:t>
      </w:r>
      <w:r w:rsidR="001804CD">
        <w:rPr>
          <w:rFonts w:cstheme="minorHAnsi"/>
          <w:shd w:val="clear" w:color="auto" w:fill="FFFFFF"/>
        </w:rPr>
        <w:t xml:space="preserve"> foresee further unprecedented challenges – global warming, loss of natural resources etc.  They suggest recent experiences – bushfires, epidemic – may be a ‘new normal’.</w:t>
      </w:r>
      <w:r w:rsidR="00327A9B">
        <w:rPr>
          <w:rFonts w:cstheme="minorHAnsi"/>
          <w:shd w:val="clear" w:color="auto" w:fill="FFFFFF"/>
        </w:rPr>
        <w:t xml:space="preserve"> Yet t</w:t>
      </w:r>
      <w:r w:rsidR="00305E04">
        <w:rPr>
          <w:rFonts w:cstheme="minorHAnsi"/>
          <w:shd w:val="clear" w:color="auto" w:fill="FFFFFF"/>
        </w:rPr>
        <w:t xml:space="preserve">he effectiveness of severely curtailing public freedom </w:t>
      </w:r>
      <w:r w:rsidR="00C00A32">
        <w:rPr>
          <w:rFonts w:cstheme="minorHAnsi"/>
          <w:shd w:val="clear" w:color="auto" w:fill="FFFFFF"/>
        </w:rPr>
        <w:t xml:space="preserve">to fight an emergency </w:t>
      </w:r>
      <w:r w:rsidR="00EA5192">
        <w:rPr>
          <w:rFonts w:cstheme="minorHAnsi"/>
          <w:shd w:val="clear" w:color="auto" w:fill="FFFFFF"/>
        </w:rPr>
        <w:t>i</w:t>
      </w:r>
      <w:r w:rsidR="00305E04">
        <w:rPr>
          <w:rFonts w:cstheme="minorHAnsi"/>
          <w:shd w:val="clear" w:color="auto" w:fill="FFFFFF"/>
        </w:rPr>
        <w:t xml:space="preserve">s likely to come under more </w:t>
      </w:r>
      <w:r>
        <w:rPr>
          <w:rFonts w:cstheme="minorHAnsi"/>
          <w:shd w:val="clear" w:color="auto" w:fill="FFFFFF"/>
        </w:rPr>
        <w:t>scrutiny</w:t>
      </w:r>
      <w:r w:rsidR="00305E04">
        <w:rPr>
          <w:rFonts w:cstheme="minorHAnsi"/>
          <w:shd w:val="clear" w:color="auto" w:fill="FFFFFF"/>
        </w:rPr>
        <w:t xml:space="preserve"> in the future – if not formally, then informally by community scepticism</w:t>
      </w:r>
      <w:r w:rsidR="00C00A32">
        <w:rPr>
          <w:rFonts w:cstheme="minorHAnsi"/>
          <w:shd w:val="clear" w:color="auto" w:fill="FFFFFF"/>
        </w:rPr>
        <w:t>.</w:t>
      </w:r>
      <w:r w:rsidR="009748C0">
        <w:rPr>
          <w:rFonts w:cstheme="minorHAnsi"/>
          <w:shd w:val="clear" w:color="auto" w:fill="FFFFFF"/>
        </w:rPr>
        <w:t xml:space="preserve"> </w:t>
      </w:r>
    </w:p>
    <w:bookmarkEnd w:id="3"/>
    <w:p w14:paraId="7F897748" w14:textId="77777777" w:rsidR="00305E04" w:rsidRDefault="00305E04" w:rsidP="00305E04">
      <w:pPr>
        <w:spacing w:after="0"/>
        <w:rPr>
          <w:rFonts w:cstheme="minorHAnsi"/>
          <w:shd w:val="clear" w:color="auto" w:fill="FFFFFF"/>
        </w:rPr>
      </w:pPr>
    </w:p>
    <w:p w14:paraId="6E0B1113" w14:textId="05E2DF75" w:rsidR="00B8782E" w:rsidRDefault="00B8782E" w:rsidP="00B8782E">
      <w:pPr>
        <w:spacing w:after="0"/>
        <w:rPr>
          <w:rFonts w:cstheme="minorHAnsi"/>
          <w:shd w:val="clear" w:color="auto" w:fill="FFFFFF"/>
        </w:rPr>
      </w:pPr>
      <w:bookmarkStart w:id="4" w:name="_Hlk40354825"/>
      <w:r>
        <w:rPr>
          <w:rFonts w:cstheme="minorHAnsi"/>
          <w:shd w:val="clear" w:color="auto" w:fill="FFFFFF"/>
        </w:rPr>
        <w:t>The ‘go it alone’ radical actions of various Australian Governments</w:t>
      </w:r>
      <w:r w:rsidR="004D39A8">
        <w:rPr>
          <w:rFonts w:cstheme="minorHAnsi"/>
          <w:shd w:val="clear" w:color="auto" w:fill="FFFFFF"/>
        </w:rPr>
        <w:t xml:space="preserve"> in response to </w:t>
      </w:r>
      <w:proofErr w:type="spellStart"/>
      <w:r w:rsidR="004D39A8">
        <w:rPr>
          <w:rFonts w:cstheme="minorHAnsi"/>
          <w:shd w:val="clear" w:color="auto" w:fill="FFFFFF"/>
        </w:rPr>
        <w:t>Covid</w:t>
      </w:r>
      <w:proofErr w:type="spellEnd"/>
      <w:r w:rsidR="00915360">
        <w:rPr>
          <w:rFonts w:cstheme="minorHAnsi"/>
          <w:shd w:val="clear" w:color="auto" w:fill="FFFFFF"/>
        </w:rPr>
        <w:t>, the</w:t>
      </w:r>
      <w:r>
        <w:rPr>
          <w:rFonts w:cstheme="minorHAnsi"/>
          <w:shd w:val="clear" w:color="auto" w:fill="FFFFFF"/>
        </w:rPr>
        <w:t xml:space="preserve"> opaque reasons, the absence of direct oversight by Parliaments and the eschewing of a national approach in spite of a National Cabinet should not be accepted as </w:t>
      </w:r>
      <w:r w:rsidR="005009CB">
        <w:rPr>
          <w:rFonts w:cstheme="minorHAnsi"/>
          <w:shd w:val="clear" w:color="auto" w:fill="FFFFFF"/>
        </w:rPr>
        <w:t xml:space="preserve">any </w:t>
      </w:r>
      <w:r>
        <w:rPr>
          <w:rFonts w:cstheme="minorHAnsi"/>
          <w:shd w:val="clear" w:color="auto" w:fill="FFFFFF"/>
        </w:rPr>
        <w:t>part of a ‘new normal’.</w:t>
      </w:r>
      <w:bookmarkEnd w:id="4"/>
      <w:r>
        <w:rPr>
          <w:rStyle w:val="EndnoteReference"/>
          <w:rFonts w:cstheme="minorHAnsi"/>
          <w:shd w:val="clear" w:color="auto" w:fill="FFFFFF"/>
        </w:rPr>
        <w:endnoteReference w:id="1"/>
      </w:r>
    </w:p>
    <w:p w14:paraId="63C3A952" w14:textId="77777777" w:rsidR="00305E04" w:rsidRDefault="00305E04" w:rsidP="00305E04">
      <w:pPr>
        <w:spacing w:after="0"/>
        <w:rPr>
          <w:rFonts w:cstheme="minorHAnsi"/>
          <w:shd w:val="clear" w:color="auto" w:fill="FFFFFF"/>
        </w:rPr>
      </w:pPr>
    </w:p>
    <w:p w14:paraId="6443A792" w14:textId="77777777" w:rsidR="00305E04" w:rsidRDefault="00305E04" w:rsidP="00305E04">
      <w:pPr>
        <w:spacing w:after="0"/>
        <w:rPr>
          <w:rFonts w:cstheme="minorHAnsi"/>
          <w:shd w:val="clear" w:color="auto" w:fill="FFFFFF"/>
        </w:rPr>
      </w:pPr>
    </w:p>
    <w:p w14:paraId="7BA5A7A6" w14:textId="4D9B7857" w:rsidR="00305E04" w:rsidRDefault="005009CB">
      <w:r>
        <w:t>J Austen</w:t>
      </w:r>
    </w:p>
    <w:p w14:paraId="6064809D" w14:textId="2CCB7997" w:rsidR="005009CB" w:rsidRDefault="005009CB">
      <w:r>
        <w:t>14 May 2020</w:t>
      </w:r>
      <w:r w:rsidR="00A12F38">
        <w:t xml:space="preserve"> </w:t>
      </w:r>
    </w:p>
    <w:p w14:paraId="786901EC" w14:textId="77777777" w:rsidR="006C718A" w:rsidRDefault="006C718A" w:rsidP="006C718A">
      <w:pPr>
        <w:pStyle w:val="Heading2"/>
      </w:pPr>
      <w:bookmarkStart w:id="5" w:name="_Toc40959477"/>
      <w:r>
        <w:t>Postscript:</w:t>
      </w:r>
      <w:bookmarkEnd w:id="5"/>
    </w:p>
    <w:p w14:paraId="6F7BA342" w14:textId="6C238C93" w:rsidR="006C718A" w:rsidRDefault="006C718A" w:rsidP="006C718A">
      <w:pPr>
        <w:spacing w:after="0"/>
        <w:rPr>
          <w:rFonts w:cstheme="minorHAnsi"/>
        </w:rPr>
      </w:pPr>
      <w:r>
        <w:rPr>
          <w:rFonts w:cstheme="minorHAnsi"/>
        </w:rPr>
        <w:t xml:space="preserve">By 18 May a ‘brawl’ had broken out among Premiers regarding continuation of border closures.  The NSW Premier argued State borders, including Queensland’s, should re-open to facilitate interstate travel and stimulate the economy.  This was rebuffed by </w:t>
      </w:r>
      <w:r w:rsidR="00327A9B">
        <w:rPr>
          <w:rFonts w:cstheme="minorHAnsi"/>
        </w:rPr>
        <w:t xml:space="preserve">other </w:t>
      </w:r>
      <w:r>
        <w:rPr>
          <w:rFonts w:cstheme="minorHAnsi"/>
        </w:rPr>
        <w:t xml:space="preserve">Premiers </w:t>
      </w:r>
      <w:r w:rsidR="00327A9B">
        <w:rPr>
          <w:rFonts w:cstheme="minorHAnsi"/>
        </w:rPr>
        <w:t xml:space="preserve">including </w:t>
      </w:r>
      <w:proofErr w:type="spellStart"/>
      <w:r>
        <w:rPr>
          <w:rFonts w:cstheme="minorHAnsi"/>
        </w:rPr>
        <w:t>Queensland</w:t>
      </w:r>
      <w:r w:rsidR="00327A9B">
        <w:rPr>
          <w:rFonts w:cstheme="minorHAnsi"/>
        </w:rPr>
        <w:t>s</w:t>
      </w:r>
      <w:proofErr w:type="spellEnd"/>
      <w:r>
        <w:rPr>
          <w:rFonts w:cstheme="minorHAnsi"/>
        </w:rPr>
        <w:t>.</w:t>
      </w:r>
    </w:p>
    <w:p w14:paraId="753303CC" w14:textId="77777777" w:rsidR="006C718A" w:rsidRDefault="006C718A" w:rsidP="006C718A">
      <w:pPr>
        <w:spacing w:after="0"/>
        <w:rPr>
          <w:rFonts w:cstheme="minorHAnsi"/>
        </w:rPr>
      </w:pPr>
    </w:p>
    <w:p w14:paraId="79E4DD3B" w14:textId="5AFFF9B8" w:rsidR="006C718A" w:rsidRDefault="006C718A" w:rsidP="006C718A">
      <w:pPr>
        <w:spacing w:after="0"/>
        <w:rPr>
          <w:rFonts w:cstheme="minorHAnsi"/>
        </w:rPr>
      </w:pPr>
      <w:r>
        <w:rPr>
          <w:rFonts w:cstheme="minorHAnsi"/>
        </w:rPr>
        <w:t xml:space="preserve">This public spectacle exposes further problems of different State – rather than regional - responses to </w:t>
      </w:r>
      <w:proofErr w:type="spellStart"/>
      <w:r>
        <w:rPr>
          <w:rFonts w:cstheme="minorHAnsi"/>
        </w:rPr>
        <w:t>Covid</w:t>
      </w:r>
      <w:proofErr w:type="spellEnd"/>
      <w:r>
        <w:rPr>
          <w:rFonts w:cstheme="minorHAnsi"/>
        </w:rPr>
        <w:t>.  State</w:t>
      </w:r>
      <w:r w:rsidR="00327A9B">
        <w:rPr>
          <w:rFonts w:cstheme="minorHAnsi"/>
        </w:rPr>
        <w:t xml:space="preserve"> Premiers are forfeiting their ability to argue for responses in the national interest</w:t>
      </w:r>
      <w:r>
        <w:rPr>
          <w:rFonts w:cstheme="minorHAnsi"/>
        </w:rPr>
        <w:t xml:space="preserve">. </w:t>
      </w:r>
    </w:p>
    <w:p w14:paraId="5C080882" w14:textId="77777777" w:rsidR="006C718A" w:rsidRDefault="006C718A" w:rsidP="006C718A">
      <w:pPr>
        <w:spacing w:after="0"/>
        <w:rPr>
          <w:rFonts w:cstheme="minorHAnsi"/>
        </w:rPr>
      </w:pPr>
    </w:p>
    <w:p w14:paraId="3B3B489B" w14:textId="588E8DAA" w:rsidR="006C718A" w:rsidRDefault="006C718A" w:rsidP="006C718A">
      <w:pPr>
        <w:spacing w:after="0"/>
        <w:rPr>
          <w:rFonts w:cstheme="minorHAnsi"/>
        </w:rPr>
      </w:pPr>
      <w:r>
        <w:rPr>
          <w:rFonts w:cstheme="minorHAnsi"/>
        </w:rPr>
        <w:t xml:space="preserve">Queensland’s border </w:t>
      </w:r>
      <w:r w:rsidR="00C77620">
        <w:rPr>
          <w:rFonts w:cstheme="minorHAnsi"/>
        </w:rPr>
        <w:t>had been</w:t>
      </w:r>
      <w:r w:rsidR="00327A9B">
        <w:rPr>
          <w:rFonts w:cstheme="minorHAnsi"/>
        </w:rPr>
        <w:t xml:space="preserve"> closed by </w:t>
      </w:r>
      <w:r>
        <w:rPr>
          <w:rFonts w:cstheme="minorHAnsi"/>
        </w:rPr>
        <w:t xml:space="preserve">its health officer – a matter of legislation.  </w:t>
      </w:r>
      <w:r w:rsidR="00327A9B">
        <w:rPr>
          <w:rFonts w:cstheme="minorHAnsi"/>
        </w:rPr>
        <w:t>Its</w:t>
      </w:r>
      <w:r>
        <w:rPr>
          <w:rFonts w:cstheme="minorHAnsi"/>
        </w:rPr>
        <w:t xml:space="preserve"> Premier’s </w:t>
      </w:r>
      <w:r w:rsidR="00327A9B">
        <w:rPr>
          <w:rFonts w:cstheme="minorHAnsi"/>
        </w:rPr>
        <w:t xml:space="preserve">purported </w:t>
      </w:r>
      <w:r>
        <w:rPr>
          <w:rFonts w:cstheme="minorHAnsi"/>
        </w:rPr>
        <w:t xml:space="preserve">involvement in </w:t>
      </w:r>
      <w:r w:rsidR="00327A9B">
        <w:rPr>
          <w:rFonts w:cstheme="minorHAnsi"/>
        </w:rPr>
        <w:t xml:space="preserve">debates about </w:t>
      </w:r>
      <w:r>
        <w:rPr>
          <w:rFonts w:cstheme="minorHAnsi"/>
        </w:rPr>
        <w:t xml:space="preserve">easing restrictions raises </w:t>
      </w:r>
      <w:r w:rsidR="00C35692">
        <w:rPr>
          <w:rFonts w:cstheme="minorHAnsi"/>
        </w:rPr>
        <w:t xml:space="preserve">governance </w:t>
      </w:r>
      <w:r>
        <w:rPr>
          <w:rFonts w:cstheme="minorHAnsi"/>
        </w:rPr>
        <w:t xml:space="preserve">questions.  The </w:t>
      </w:r>
      <w:r w:rsidR="00C35692">
        <w:rPr>
          <w:rFonts w:cstheme="minorHAnsi"/>
        </w:rPr>
        <w:t>questions are underline</w:t>
      </w:r>
      <w:r w:rsidR="006E4AB9">
        <w:rPr>
          <w:rFonts w:cstheme="minorHAnsi"/>
        </w:rPr>
        <w:t>d</w:t>
      </w:r>
      <w:r w:rsidR="00C35692">
        <w:rPr>
          <w:rFonts w:cstheme="minorHAnsi"/>
        </w:rPr>
        <w:t xml:space="preserve"> by the </w:t>
      </w:r>
      <w:r>
        <w:rPr>
          <w:rFonts w:cstheme="minorHAnsi"/>
        </w:rPr>
        <w:t xml:space="preserve">health official’s support for the Premier’s </w:t>
      </w:r>
      <w:r w:rsidR="00D375DE">
        <w:rPr>
          <w:rFonts w:cstheme="minorHAnsi"/>
        </w:rPr>
        <w:t>views</w:t>
      </w:r>
      <w:r>
        <w:rPr>
          <w:rFonts w:cstheme="minorHAnsi"/>
        </w:rPr>
        <w:t>.</w:t>
      </w:r>
    </w:p>
    <w:p w14:paraId="6C5D32EE" w14:textId="77777777" w:rsidR="006C718A" w:rsidRDefault="006C718A" w:rsidP="006C718A">
      <w:pPr>
        <w:spacing w:after="0"/>
        <w:rPr>
          <w:rFonts w:cstheme="minorHAnsi"/>
        </w:rPr>
      </w:pPr>
    </w:p>
    <w:p w14:paraId="4E77BF62" w14:textId="0EE6AA1D" w:rsidR="006C718A" w:rsidRDefault="006C718A" w:rsidP="006C718A">
      <w:pPr>
        <w:spacing w:after="0"/>
        <w:rPr>
          <w:rFonts w:cstheme="minorHAnsi"/>
        </w:rPr>
      </w:pPr>
      <w:r>
        <w:rPr>
          <w:rFonts w:cstheme="minorHAnsi"/>
        </w:rPr>
        <w:t>A senior Commonwealth official said the border controls were not made on advice from peak medical experts to the National Cabinet</w:t>
      </w:r>
      <w:r w:rsidR="00C35692">
        <w:rPr>
          <w:rFonts w:cstheme="minorHAnsi"/>
        </w:rPr>
        <w:t>.</w:t>
      </w:r>
      <w:r>
        <w:rPr>
          <w:rFonts w:cstheme="minorHAnsi"/>
        </w:rPr>
        <w:t xml:space="preserve">  </w:t>
      </w:r>
      <w:r w:rsidR="00D375DE">
        <w:rPr>
          <w:rFonts w:cstheme="minorHAnsi"/>
        </w:rPr>
        <w:t xml:space="preserve">Against that, the fact </w:t>
      </w:r>
      <w:r>
        <w:rPr>
          <w:rFonts w:cstheme="minorHAnsi"/>
        </w:rPr>
        <w:t xml:space="preserve">at least two State health chiefs </w:t>
      </w:r>
      <w:r w:rsidR="00C35692">
        <w:rPr>
          <w:rFonts w:cstheme="minorHAnsi"/>
        </w:rPr>
        <w:t xml:space="preserve">claim to have </w:t>
      </w:r>
      <w:r w:rsidR="00D375DE">
        <w:rPr>
          <w:rFonts w:cstheme="minorHAnsi"/>
        </w:rPr>
        <w:t>given</w:t>
      </w:r>
      <w:r w:rsidR="00C35692">
        <w:rPr>
          <w:rFonts w:cstheme="minorHAnsi"/>
        </w:rPr>
        <w:t xml:space="preserve"> different advice to their Government</w:t>
      </w:r>
      <w:r w:rsidR="00D375DE">
        <w:rPr>
          <w:rFonts w:cstheme="minorHAnsi"/>
        </w:rPr>
        <w:t>s</w:t>
      </w:r>
      <w:r w:rsidR="00C35692">
        <w:rPr>
          <w:rFonts w:cstheme="minorHAnsi"/>
        </w:rPr>
        <w:t xml:space="preserve"> </w:t>
      </w:r>
      <w:r>
        <w:rPr>
          <w:rFonts w:cstheme="minorHAnsi"/>
        </w:rPr>
        <w:t>i</w:t>
      </w:r>
      <w:r w:rsidR="00D375DE">
        <w:rPr>
          <w:rFonts w:cstheme="minorHAnsi"/>
        </w:rPr>
        <w:t>s problematic</w:t>
      </w:r>
      <w:r>
        <w:rPr>
          <w:rFonts w:cstheme="minorHAnsi"/>
        </w:rPr>
        <w:t>.</w:t>
      </w:r>
      <w:r w:rsidR="00C35692">
        <w:rPr>
          <w:rFonts w:cstheme="minorHAnsi"/>
        </w:rPr>
        <w:t xml:space="preserve">  </w:t>
      </w:r>
    </w:p>
    <w:p w14:paraId="62F5F43B" w14:textId="77777777" w:rsidR="006C718A" w:rsidRDefault="006C718A" w:rsidP="006C718A">
      <w:pPr>
        <w:spacing w:after="0"/>
        <w:rPr>
          <w:rFonts w:cstheme="minorHAnsi"/>
        </w:rPr>
      </w:pPr>
    </w:p>
    <w:p w14:paraId="7457BC2F" w14:textId="1140DEE9" w:rsidR="00D375DE" w:rsidRDefault="006C718A" w:rsidP="00327A9B">
      <w:pPr>
        <w:spacing w:after="0"/>
        <w:rPr>
          <w:rFonts w:cstheme="minorHAnsi"/>
        </w:rPr>
      </w:pPr>
      <w:r>
        <w:rPr>
          <w:rFonts w:cstheme="minorHAnsi"/>
        </w:rPr>
        <w:t xml:space="preserve">Another Commonwealth official </w:t>
      </w:r>
      <w:r w:rsidR="00D375DE">
        <w:rPr>
          <w:rFonts w:cstheme="minorHAnsi"/>
        </w:rPr>
        <w:t>said</w:t>
      </w:r>
      <w:r>
        <w:rPr>
          <w:rFonts w:cstheme="minorHAnsi"/>
        </w:rPr>
        <w:t xml:space="preserve"> the border closures are State matters.  </w:t>
      </w:r>
      <w:r w:rsidR="00C35692">
        <w:rPr>
          <w:rFonts w:cstheme="minorHAnsi"/>
        </w:rPr>
        <w:t>That is wrong</w:t>
      </w:r>
      <w:r>
        <w:rPr>
          <w:rFonts w:cstheme="minorHAnsi"/>
        </w:rPr>
        <w:t xml:space="preserve">.  State border closures are national matters of such great consequence they are specifically prohibited by the Constitution - except for the </w:t>
      </w:r>
      <w:proofErr w:type="gramStart"/>
      <w:r>
        <w:rPr>
          <w:rFonts w:cstheme="minorHAnsi"/>
        </w:rPr>
        <w:t xml:space="preserve">most </w:t>
      </w:r>
      <w:r w:rsidR="00C65F39">
        <w:rPr>
          <w:rFonts w:cstheme="minorHAnsi"/>
        </w:rPr>
        <w:t>grave</w:t>
      </w:r>
      <w:proofErr w:type="gramEnd"/>
      <w:r>
        <w:rPr>
          <w:rFonts w:cstheme="minorHAnsi"/>
        </w:rPr>
        <w:t xml:space="preserve"> reasons.   </w:t>
      </w:r>
    </w:p>
    <w:p w14:paraId="4D2336F3" w14:textId="77777777" w:rsidR="00D375DE" w:rsidRDefault="00D375DE" w:rsidP="00327A9B">
      <w:pPr>
        <w:spacing w:after="0"/>
        <w:rPr>
          <w:rFonts w:cstheme="minorHAnsi"/>
        </w:rPr>
      </w:pPr>
    </w:p>
    <w:p w14:paraId="7F0E91BE" w14:textId="402D2922" w:rsidR="00115D4E" w:rsidRDefault="006C718A" w:rsidP="00327A9B">
      <w:pPr>
        <w:spacing w:after="0"/>
        <w:rPr>
          <w:rFonts w:cstheme="minorHAnsi"/>
        </w:rPr>
      </w:pPr>
      <w:r>
        <w:rPr>
          <w:rFonts w:cstheme="minorHAnsi"/>
        </w:rPr>
        <w:t>The closures</w:t>
      </w:r>
      <w:r w:rsidR="00C35692">
        <w:rPr>
          <w:rFonts w:cstheme="minorHAnsi"/>
        </w:rPr>
        <w:t xml:space="preserve"> and</w:t>
      </w:r>
      <w:r>
        <w:rPr>
          <w:rFonts w:cstheme="minorHAnsi"/>
        </w:rPr>
        <w:t xml:space="preserve"> States undermining each other’s ‘messages’ point to failures of National Cabinet.</w:t>
      </w:r>
      <w:r w:rsidR="00696314">
        <w:rPr>
          <w:rStyle w:val="EndnoteReference"/>
          <w:rFonts w:cstheme="minorHAnsi"/>
        </w:rPr>
        <w:endnoteReference w:id="2"/>
      </w:r>
    </w:p>
    <w:p w14:paraId="4F9BC463" w14:textId="77777777" w:rsidR="00D375DE" w:rsidRDefault="00D375DE"/>
    <w:p w14:paraId="0ADD2C09" w14:textId="759426A7" w:rsidR="00C35692" w:rsidRDefault="00C35692">
      <w:r>
        <w:t>21 May</w:t>
      </w:r>
    </w:p>
    <w:sectPr w:rsidR="00C356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75C48" w14:textId="77777777" w:rsidR="00CB5EB5" w:rsidRDefault="00CB5EB5" w:rsidP="00305E04">
      <w:pPr>
        <w:spacing w:after="0" w:line="240" w:lineRule="auto"/>
      </w:pPr>
      <w:r>
        <w:separator/>
      </w:r>
    </w:p>
  </w:endnote>
  <w:endnote w:type="continuationSeparator" w:id="0">
    <w:p w14:paraId="585D1093" w14:textId="77777777" w:rsidR="00CB5EB5" w:rsidRDefault="00CB5EB5" w:rsidP="00305E04">
      <w:pPr>
        <w:spacing w:after="0" w:line="240" w:lineRule="auto"/>
      </w:pPr>
      <w:r>
        <w:continuationSeparator/>
      </w:r>
    </w:p>
  </w:endnote>
  <w:endnote w:id="1">
    <w:p w14:paraId="399AEDE7" w14:textId="6470A6E4" w:rsidR="00B8782E" w:rsidRPr="00696314" w:rsidRDefault="00B8782E" w:rsidP="00B8782E">
      <w:pPr>
        <w:pStyle w:val="EndnoteText"/>
        <w:rPr>
          <w:rStyle w:val="Hyperlink"/>
          <w:rFonts w:cstheme="minorHAnsi"/>
          <w:sz w:val="18"/>
          <w:szCs w:val="18"/>
        </w:rPr>
      </w:pPr>
      <w:r w:rsidRPr="00696314">
        <w:rPr>
          <w:rStyle w:val="EndnoteReference"/>
          <w:rFonts w:cstheme="minorHAnsi"/>
          <w:sz w:val="18"/>
          <w:szCs w:val="18"/>
        </w:rPr>
        <w:endnoteRef/>
      </w:r>
      <w:r w:rsidRPr="00696314">
        <w:rPr>
          <w:rFonts w:cstheme="minorHAnsi"/>
          <w:sz w:val="18"/>
          <w:szCs w:val="18"/>
        </w:rPr>
        <w:t xml:space="preserve"> </w:t>
      </w:r>
      <w:hyperlink r:id="rId1" w:anchor="more-42605" w:history="1">
        <w:r w:rsidRPr="00696314">
          <w:rPr>
            <w:rStyle w:val="Hyperlink"/>
            <w:rFonts w:cstheme="minorHAnsi"/>
            <w:sz w:val="18"/>
            <w:szCs w:val="18"/>
          </w:rPr>
          <w:t>https://johnmenadue.com/lessons-to-be-learned-from-the-spanish-flu-pandemic-of-1919-part-2/#more-42605</w:t>
        </w:r>
      </w:hyperlink>
    </w:p>
    <w:p w14:paraId="50BF52E4" w14:textId="77777777" w:rsidR="00696314" w:rsidRPr="00696314" w:rsidRDefault="00696314" w:rsidP="00B8782E">
      <w:pPr>
        <w:pStyle w:val="EndnoteText"/>
        <w:rPr>
          <w:sz w:val="18"/>
          <w:szCs w:val="18"/>
        </w:rPr>
      </w:pPr>
    </w:p>
  </w:endnote>
  <w:endnote w:id="2">
    <w:p w14:paraId="1F8FCBBB" w14:textId="54961B2C" w:rsidR="00696314" w:rsidRPr="00696314" w:rsidRDefault="00696314">
      <w:pPr>
        <w:pStyle w:val="EndnoteText"/>
        <w:rPr>
          <w:sz w:val="18"/>
          <w:szCs w:val="18"/>
        </w:rPr>
      </w:pPr>
      <w:r w:rsidRPr="00696314">
        <w:rPr>
          <w:rStyle w:val="EndnoteReference"/>
          <w:sz w:val="18"/>
          <w:szCs w:val="18"/>
        </w:rPr>
        <w:endnoteRef/>
      </w:r>
      <w:r w:rsidRPr="00696314">
        <w:rPr>
          <w:sz w:val="18"/>
          <w:szCs w:val="18"/>
        </w:rPr>
        <w:t xml:space="preserve"> </w:t>
      </w:r>
      <w:hyperlink r:id="rId2" w:history="1">
        <w:r w:rsidRPr="00696314">
          <w:rPr>
            <w:rStyle w:val="Hyperlink"/>
            <w:sz w:val="18"/>
            <w:szCs w:val="18"/>
          </w:rPr>
          <w:t>https://johnmenadue.com/andrew-farran-state-border-closures-and-section-92/</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87B05" w14:textId="77777777" w:rsidR="00CB5EB5" w:rsidRDefault="00CB5EB5" w:rsidP="00305E04">
      <w:pPr>
        <w:spacing w:after="0" w:line="240" w:lineRule="auto"/>
      </w:pPr>
      <w:r>
        <w:separator/>
      </w:r>
    </w:p>
  </w:footnote>
  <w:footnote w:type="continuationSeparator" w:id="0">
    <w:p w14:paraId="3C156C14" w14:textId="77777777" w:rsidR="00CB5EB5" w:rsidRDefault="00CB5EB5" w:rsidP="00305E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04"/>
    <w:rsid w:val="000942EA"/>
    <w:rsid w:val="00115D4E"/>
    <w:rsid w:val="0012274D"/>
    <w:rsid w:val="001804CD"/>
    <w:rsid w:val="00267AF2"/>
    <w:rsid w:val="00305E04"/>
    <w:rsid w:val="00327A9B"/>
    <w:rsid w:val="0040447D"/>
    <w:rsid w:val="004C2950"/>
    <w:rsid w:val="004D392E"/>
    <w:rsid w:val="004D39A8"/>
    <w:rsid w:val="005009CB"/>
    <w:rsid w:val="00592CEB"/>
    <w:rsid w:val="00696314"/>
    <w:rsid w:val="006C718A"/>
    <w:rsid w:val="006E4AB9"/>
    <w:rsid w:val="00915360"/>
    <w:rsid w:val="0097077A"/>
    <w:rsid w:val="009748C0"/>
    <w:rsid w:val="00A12F38"/>
    <w:rsid w:val="00B71F8A"/>
    <w:rsid w:val="00B8782E"/>
    <w:rsid w:val="00BC770A"/>
    <w:rsid w:val="00C00A32"/>
    <w:rsid w:val="00C35692"/>
    <w:rsid w:val="00C65F39"/>
    <w:rsid w:val="00C77620"/>
    <w:rsid w:val="00CB5EB5"/>
    <w:rsid w:val="00D26BFB"/>
    <w:rsid w:val="00D375DE"/>
    <w:rsid w:val="00D55D9C"/>
    <w:rsid w:val="00DE6D3B"/>
    <w:rsid w:val="00E62612"/>
    <w:rsid w:val="00EA5192"/>
    <w:rsid w:val="00EE5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B0F2"/>
  <w15:chartTrackingRefBased/>
  <w15:docId w15:val="{D3FA6347-32C6-493B-91E8-C75C954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E04"/>
  </w:style>
  <w:style w:type="paragraph" w:styleId="Heading1">
    <w:name w:val="heading 1"/>
    <w:basedOn w:val="Normal"/>
    <w:next w:val="Normal"/>
    <w:link w:val="Heading1Char"/>
    <w:uiPriority w:val="9"/>
    <w:qFormat/>
    <w:rsid w:val="004044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5D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05E04"/>
    <w:pPr>
      <w:spacing w:after="0" w:line="240" w:lineRule="auto"/>
    </w:pPr>
    <w:rPr>
      <w:sz w:val="20"/>
      <w:szCs w:val="20"/>
    </w:rPr>
  </w:style>
  <w:style w:type="character" w:customStyle="1" w:styleId="EndnoteTextChar">
    <w:name w:val="Endnote Text Char"/>
    <w:basedOn w:val="DefaultParagraphFont"/>
    <w:link w:val="EndnoteText"/>
    <w:uiPriority w:val="99"/>
    <w:rsid w:val="00305E04"/>
    <w:rPr>
      <w:sz w:val="20"/>
      <w:szCs w:val="20"/>
    </w:rPr>
  </w:style>
  <w:style w:type="character" w:styleId="EndnoteReference">
    <w:name w:val="endnote reference"/>
    <w:basedOn w:val="DefaultParagraphFont"/>
    <w:uiPriority w:val="99"/>
    <w:semiHidden/>
    <w:unhideWhenUsed/>
    <w:rsid w:val="00305E04"/>
    <w:rPr>
      <w:vertAlign w:val="superscript"/>
    </w:rPr>
  </w:style>
  <w:style w:type="character" w:styleId="Hyperlink">
    <w:name w:val="Hyperlink"/>
    <w:basedOn w:val="DefaultParagraphFont"/>
    <w:uiPriority w:val="99"/>
    <w:unhideWhenUsed/>
    <w:rsid w:val="00305E04"/>
    <w:rPr>
      <w:color w:val="0000FF"/>
      <w:u w:val="single"/>
    </w:rPr>
  </w:style>
  <w:style w:type="character" w:customStyle="1" w:styleId="Heading1Char">
    <w:name w:val="Heading 1 Char"/>
    <w:basedOn w:val="DefaultParagraphFont"/>
    <w:link w:val="Heading1"/>
    <w:uiPriority w:val="9"/>
    <w:rsid w:val="004044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15D4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johnmenadue.com/andrew-farran-state-border-closures-and-section-92/" TargetMode="External"/><Relationship Id="rId1" Type="http://schemas.openxmlformats.org/officeDocument/2006/relationships/hyperlink" Target="https://johnmenadue.com/lessons-to-be-learned-from-the-spanish-flu-pandemic-of-1919-par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F97FA-B0EA-40C0-AE97-E3AB0FCB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6</cp:revision>
  <dcterms:created xsi:type="dcterms:W3CDTF">2020-05-23T02:34:00Z</dcterms:created>
  <dcterms:modified xsi:type="dcterms:W3CDTF">2020-05-23T02:38:00Z</dcterms:modified>
</cp:coreProperties>
</file>