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1F48" w14:textId="1A9BB198" w:rsidR="007941B5" w:rsidRPr="00C91977" w:rsidRDefault="007941B5" w:rsidP="00C91977">
      <w:pPr>
        <w:pStyle w:val="Heading1"/>
        <w:jc w:val="center"/>
        <w:rPr>
          <w:b/>
        </w:rPr>
      </w:pPr>
      <w:r w:rsidRPr="00C91977">
        <w:rPr>
          <w:b/>
        </w:rPr>
        <w:t>Broken record</w:t>
      </w:r>
    </w:p>
    <w:p w14:paraId="71247073" w14:textId="3CCDF5AF" w:rsidR="008E7059" w:rsidRDefault="008E7059" w:rsidP="008E7059">
      <w:pPr>
        <w:pStyle w:val="Heading2"/>
      </w:pPr>
      <w:r>
        <w:t>Blah</w:t>
      </w:r>
    </w:p>
    <w:p w14:paraId="61F8DE19" w14:textId="74C97F45" w:rsidR="007941B5" w:rsidRDefault="007941B5">
      <w:r>
        <w:t>Blah blah blah blah blah.</w:t>
      </w:r>
    </w:p>
    <w:p w14:paraId="5B3180BA" w14:textId="147E7144" w:rsidR="007941B5" w:rsidRDefault="007941B5">
      <w:r>
        <w:t xml:space="preserve">Its new year.  And you know what the beagle </w:t>
      </w:r>
      <w:r w:rsidR="00C91977">
        <w:t>has for you</w:t>
      </w:r>
      <w:r>
        <w:t>.</w:t>
      </w:r>
      <w:r w:rsidR="004D3A32">
        <w:rPr>
          <w:rStyle w:val="EndnoteReference"/>
        </w:rPr>
        <w:endnoteReference w:id="1"/>
      </w:r>
    </w:p>
    <w:p w14:paraId="5AA22B57" w14:textId="02F22D87" w:rsidR="007941B5" w:rsidRDefault="000E1BBF">
      <w:r>
        <w:t>L</w:t>
      </w:r>
      <w:r w:rsidR="007941B5">
        <w:t>ike a broken record.</w:t>
      </w:r>
      <w:r w:rsidR="00722B79">
        <w:t xml:space="preserve">  </w:t>
      </w:r>
    </w:p>
    <w:p w14:paraId="1E6995FB" w14:textId="4D34883F" w:rsidR="004A185F" w:rsidRDefault="00C91977">
      <w:r>
        <w:t>Or</w:t>
      </w:r>
      <w:r w:rsidR="00A421EC">
        <w:t xml:space="preserve"> a </w:t>
      </w:r>
      <w:proofErr w:type="spellStart"/>
      <w:r w:rsidR="000E1BBF">
        <w:t>slo</w:t>
      </w:r>
      <w:r>
        <w:t>-</w:t>
      </w:r>
      <w:r w:rsidR="000E1BBF">
        <w:t>mo</w:t>
      </w:r>
      <w:proofErr w:type="spellEnd"/>
      <w:r w:rsidR="000E1BBF">
        <w:t xml:space="preserve"> </w:t>
      </w:r>
      <w:r w:rsidR="00A421EC">
        <w:t xml:space="preserve">crash </w:t>
      </w:r>
      <w:r>
        <w:t xml:space="preserve">from which </w:t>
      </w:r>
      <w:r w:rsidR="00A421EC">
        <w:t xml:space="preserve">you </w:t>
      </w:r>
      <w:r w:rsidR="000E1BBF">
        <w:t>can’t</w:t>
      </w:r>
      <w:r w:rsidR="00A421EC">
        <w:t xml:space="preserve"> avert your eyes.</w:t>
      </w:r>
    </w:p>
    <w:p w14:paraId="24E7A978" w14:textId="637875A5" w:rsidR="008E7059" w:rsidRDefault="007941B5">
      <w:r>
        <w:t>Official statistics.  Released pre</w:t>
      </w:r>
      <w:r w:rsidR="00FA08AB">
        <w:t>-</w:t>
      </w:r>
      <w:r>
        <w:t>Xmas.</w:t>
      </w:r>
      <w:r w:rsidR="004D3A32">
        <w:rPr>
          <w:rStyle w:val="EndnoteReference"/>
        </w:rPr>
        <w:endnoteReference w:id="2"/>
      </w:r>
      <w:r>
        <w:t xml:space="preserve"> </w:t>
      </w:r>
      <w:r w:rsidR="00BD60A5">
        <w:t xml:space="preserve"> </w:t>
      </w:r>
    </w:p>
    <w:p w14:paraId="4F8AD66A" w14:textId="16810328" w:rsidR="007941B5" w:rsidRDefault="00A421EC">
      <w:r>
        <w:t>Unr</w:t>
      </w:r>
      <w:r w:rsidR="007941B5">
        <w:t>emarkably unremarked by the thoroughly unremarkable.</w:t>
      </w:r>
    </w:p>
    <w:p w14:paraId="6808DE3D" w14:textId="4DBAAC28" w:rsidR="00534B58" w:rsidRDefault="00C91977">
      <w:r>
        <w:t>Y</w:t>
      </w:r>
      <w:r w:rsidR="00A421EC">
        <w:t>ou think the</w:t>
      </w:r>
      <w:r w:rsidR="00C2447D">
        <w:t xml:space="preserve"> traffic is bad?</w:t>
      </w:r>
      <w:r w:rsidR="00A421EC">
        <w:t xml:space="preserve">  </w:t>
      </w:r>
      <w:r w:rsidR="004D3A32">
        <w:t>Ap</w:t>
      </w:r>
      <w:r w:rsidR="00AA5071">
        <w:t>p</w:t>
      </w:r>
      <w:r w:rsidR="004D3A32">
        <w:t xml:space="preserve">alling driver behaviour </w:t>
      </w:r>
      <w:proofErr w:type="spellStart"/>
      <w:r w:rsidR="004D3A32">
        <w:t>e.g</w:t>
      </w:r>
      <w:proofErr w:type="spellEnd"/>
      <w:r w:rsidR="004D3A32">
        <w:t xml:space="preserve"> phone distraction </w:t>
      </w:r>
      <w:r w:rsidR="00FA08AB">
        <w:t>irrelevant</w:t>
      </w:r>
      <w:r w:rsidR="004D3A32">
        <w:t>.</w:t>
      </w:r>
      <w:r w:rsidR="004D3A32">
        <w:rPr>
          <w:rStyle w:val="EndnoteReference"/>
        </w:rPr>
        <w:endnoteReference w:id="3"/>
      </w:r>
    </w:p>
    <w:p w14:paraId="1790EC83" w14:textId="4F6D9E9B" w:rsidR="00534B58" w:rsidRDefault="00C91977">
      <w:r>
        <w:t>C</w:t>
      </w:r>
      <w:r w:rsidR="00A421EC">
        <w:t>heer</w:t>
      </w:r>
      <w:r w:rsidR="00C2447D">
        <w:t xml:space="preserve"> lobby groups </w:t>
      </w:r>
      <w:r>
        <w:t>bleating</w:t>
      </w:r>
      <w:r w:rsidR="00A421EC">
        <w:t xml:space="preserve"> about </w:t>
      </w:r>
      <w:r w:rsidR="00534B58">
        <w:t>‘</w:t>
      </w:r>
      <w:r w:rsidR="00A421EC">
        <w:t>returning</w:t>
      </w:r>
      <w:r w:rsidR="00534B58">
        <w:t>’</w:t>
      </w:r>
      <w:r w:rsidR="00A421EC">
        <w:t xml:space="preserve"> revenue from roads</w:t>
      </w:r>
      <w:r w:rsidR="00C2447D">
        <w:t>?</w:t>
      </w:r>
      <w:r w:rsidR="004D3A32">
        <w:rPr>
          <w:rStyle w:val="EndnoteReference"/>
        </w:rPr>
        <w:endnoteReference w:id="4"/>
      </w:r>
      <w:r w:rsidR="00A421EC">
        <w:t xml:space="preserve">  </w:t>
      </w:r>
    </w:p>
    <w:p w14:paraId="5D30110E" w14:textId="34D4C9C2" w:rsidR="00C2447D" w:rsidRDefault="00FA08AB">
      <w:r>
        <w:t>Heed p</w:t>
      </w:r>
      <w:r w:rsidR="00A421EC">
        <w:t xml:space="preserve">oliticians </w:t>
      </w:r>
      <w:r w:rsidR="00C91977">
        <w:t>bray</w:t>
      </w:r>
      <w:r w:rsidR="00AA5071">
        <w:t>ing</w:t>
      </w:r>
      <w:r w:rsidR="00A421EC">
        <w:t xml:space="preserve"> – this time, </w:t>
      </w:r>
      <w:r w:rsidR="00534B58">
        <w:t>a</w:t>
      </w:r>
      <w:r w:rsidR="00A421EC">
        <w:t xml:space="preserve"> first – </w:t>
      </w:r>
      <w:r w:rsidR="00C2447D">
        <w:t xml:space="preserve">they will </w:t>
      </w:r>
      <w:r w:rsidR="00A421EC">
        <w:t>bust congestion by yet another motorway</w:t>
      </w:r>
      <w:r w:rsidR="00C2447D">
        <w:t>?</w:t>
      </w:r>
      <w:r w:rsidR="004D3A32">
        <w:rPr>
          <w:rStyle w:val="EndnoteReference"/>
        </w:rPr>
        <w:endnoteReference w:id="5"/>
      </w:r>
    </w:p>
    <w:p w14:paraId="0BDFDDC0" w14:textId="115B3A80" w:rsidR="00C2447D" w:rsidRDefault="00C91977">
      <w:r>
        <w:t>Why not</w:t>
      </w:r>
      <w:r w:rsidR="00C2447D">
        <w:t xml:space="preserve"> channel </w:t>
      </w:r>
      <w:r w:rsidR="00D06A5C">
        <w:t xml:space="preserve">another Morrison - </w:t>
      </w:r>
      <w:r w:rsidR="00FA08AB">
        <w:t>B</w:t>
      </w:r>
      <w:r w:rsidR="00C2447D">
        <w:t xml:space="preserve">ig Jim.  </w:t>
      </w:r>
    </w:p>
    <w:p w14:paraId="0282F1ED" w14:textId="7B6DC9B7" w:rsidR="00D06A5C" w:rsidRPr="00EE0144" w:rsidRDefault="00C2447D">
      <w:r w:rsidRPr="00EE0144">
        <w:t xml:space="preserve">Big </w:t>
      </w:r>
      <w:proofErr w:type="gramStart"/>
      <w:r w:rsidRPr="00EE0144">
        <w:t>Jim?:</w:t>
      </w:r>
      <w:proofErr w:type="gramEnd"/>
      <w:r w:rsidRPr="00EE0144">
        <w:t xml:space="preserve"> </w:t>
      </w:r>
    </w:p>
    <w:p w14:paraId="37EB46DE" w14:textId="7C64C915" w:rsidR="00C2447D" w:rsidRPr="00EE0144" w:rsidRDefault="001E6BC2" w:rsidP="00EE0144">
      <w:pPr>
        <w:ind w:left="340"/>
        <w:rPr>
          <w:rFonts w:cstheme="minorHAnsi"/>
          <w:i/>
          <w:shd w:val="clear" w:color="auto" w:fill="FFFFFF"/>
        </w:rPr>
      </w:pPr>
      <w:r w:rsidRPr="00EE0144">
        <w:rPr>
          <w:rFonts w:cstheme="minorHAnsi"/>
          <w:i/>
          <w:shd w:val="clear" w:color="auto" w:fill="FFFFFF"/>
        </w:rPr>
        <w:t>‘</w:t>
      </w:r>
      <w:r w:rsidR="00D06A5C" w:rsidRPr="00EE0144">
        <w:rPr>
          <w:rFonts w:cstheme="minorHAnsi"/>
          <w:i/>
          <w:shd w:val="clear" w:color="auto" w:fill="FFFFFF"/>
        </w:rPr>
        <w:t>But anyway, I don't believe in it</w:t>
      </w:r>
      <w:r w:rsidR="00D06A5C" w:rsidRPr="00EE0144">
        <w:rPr>
          <w:rFonts w:cstheme="minorHAnsi"/>
          <w:i/>
        </w:rPr>
        <w:br/>
      </w:r>
      <w:r w:rsidR="00D06A5C" w:rsidRPr="00EE0144">
        <w:rPr>
          <w:rFonts w:cstheme="minorHAnsi"/>
          <w:i/>
          <w:shd w:val="clear" w:color="auto" w:fill="FFFFFF"/>
        </w:rPr>
        <w:t>I think it's a bunch of bullshit, myself</w:t>
      </w:r>
      <w:r w:rsidR="00D06A5C" w:rsidRPr="00EE0144">
        <w:rPr>
          <w:rFonts w:cstheme="minorHAnsi"/>
          <w:i/>
        </w:rPr>
        <w:br/>
      </w:r>
      <w:r w:rsidR="00D06A5C" w:rsidRPr="00EE0144">
        <w:rPr>
          <w:rFonts w:cstheme="minorHAnsi"/>
          <w:i/>
          <w:shd w:val="clear" w:color="auto" w:fill="FFFFFF"/>
        </w:rPr>
        <w:t>But I tell you this, man, I tell you this</w:t>
      </w:r>
      <w:r w:rsidR="00D06A5C" w:rsidRPr="00EE0144">
        <w:rPr>
          <w:rFonts w:cstheme="minorHAnsi"/>
          <w:i/>
        </w:rPr>
        <w:br/>
      </w:r>
      <w:r w:rsidR="00D06A5C" w:rsidRPr="00EE0144">
        <w:rPr>
          <w:rFonts w:cstheme="minorHAnsi"/>
          <w:i/>
          <w:shd w:val="clear" w:color="auto" w:fill="FFFFFF"/>
        </w:rPr>
        <w:t>I don't know what's going to</w:t>
      </w:r>
      <w:r w:rsidRPr="00EE0144">
        <w:rPr>
          <w:rFonts w:cstheme="minorHAnsi"/>
          <w:i/>
          <w:shd w:val="clear" w:color="auto" w:fill="FFFFFF"/>
        </w:rPr>
        <w:t xml:space="preserve"> </w:t>
      </w:r>
      <w:r w:rsidR="00D06A5C" w:rsidRPr="00EE0144">
        <w:rPr>
          <w:rFonts w:cstheme="minorHAnsi"/>
          <w:i/>
          <w:shd w:val="clear" w:color="auto" w:fill="FFFFFF"/>
        </w:rPr>
        <w:t xml:space="preserve">happen, man, but I </w:t>
      </w:r>
      <w:proofErr w:type="spellStart"/>
      <w:r w:rsidR="00D06A5C" w:rsidRPr="00EE0144">
        <w:rPr>
          <w:rFonts w:cstheme="minorHAnsi"/>
          <w:i/>
          <w:shd w:val="clear" w:color="auto" w:fill="FFFFFF"/>
        </w:rPr>
        <w:t>wanna</w:t>
      </w:r>
      <w:proofErr w:type="spellEnd"/>
      <w:r w:rsidR="00D06A5C" w:rsidRPr="00EE0144">
        <w:rPr>
          <w:rFonts w:cstheme="minorHAnsi"/>
          <w:i/>
          <w:shd w:val="clear" w:color="auto" w:fill="FFFFFF"/>
        </w:rPr>
        <w:t xml:space="preserve"> have</w:t>
      </w:r>
      <w:r w:rsidR="00D06A5C" w:rsidRPr="00EE0144">
        <w:rPr>
          <w:rFonts w:cstheme="minorHAnsi"/>
          <w:i/>
        </w:rPr>
        <w:br/>
      </w:r>
      <w:r w:rsidR="00D06A5C" w:rsidRPr="00EE0144">
        <w:rPr>
          <w:rFonts w:cstheme="minorHAnsi"/>
          <w:i/>
          <w:shd w:val="clear" w:color="auto" w:fill="FFFFFF"/>
        </w:rPr>
        <w:t>My kicks before the whole shithouse goes up in flames</w:t>
      </w:r>
      <w:r w:rsidR="00D06A5C" w:rsidRPr="00EE0144">
        <w:rPr>
          <w:rFonts w:cstheme="minorHAnsi"/>
          <w:i/>
        </w:rPr>
        <w:br/>
      </w:r>
      <w:r w:rsidR="00D06A5C" w:rsidRPr="00EE0144">
        <w:rPr>
          <w:rFonts w:cstheme="minorHAnsi"/>
          <w:i/>
          <w:shd w:val="clear" w:color="auto" w:fill="FFFFFF"/>
        </w:rPr>
        <w:t>Alright!</w:t>
      </w:r>
      <w:r w:rsidRPr="00EE0144">
        <w:rPr>
          <w:rFonts w:cstheme="minorHAnsi"/>
          <w:i/>
          <w:shd w:val="clear" w:color="auto" w:fill="FFFFFF"/>
        </w:rPr>
        <w:t>’</w:t>
      </w:r>
      <w:r w:rsidR="004D3A32" w:rsidRPr="00EE0144">
        <w:rPr>
          <w:rStyle w:val="EndnoteReference"/>
          <w:i/>
        </w:rPr>
        <w:endnoteReference w:id="6"/>
      </w:r>
    </w:p>
    <w:p w14:paraId="07DAC4FC" w14:textId="4CC97D7C" w:rsidR="00EE0144" w:rsidRPr="00EE0144" w:rsidRDefault="00EE0144">
      <w:pPr>
        <w:rPr>
          <w:rFonts w:cstheme="minorHAnsi"/>
          <w:shd w:val="clear" w:color="auto" w:fill="FFFFFF"/>
        </w:rPr>
      </w:pPr>
      <w:r w:rsidRPr="00EE0144">
        <w:rPr>
          <w:rFonts w:cstheme="minorHAnsi"/>
          <w:shd w:val="clear" w:color="auto" w:fill="FFFFFF"/>
        </w:rPr>
        <w:t>Channel?</w:t>
      </w:r>
      <w:r>
        <w:rPr>
          <w:rFonts w:cstheme="minorHAnsi"/>
          <w:shd w:val="clear" w:color="auto" w:fill="FFFFFF"/>
        </w:rPr>
        <w:t xml:space="preserve">  How about:</w:t>
      </w:r>
    </w:p>
    <w:p w14:paraId="418316E7" w14:textId="2FD8C381" w:rsidR="00EE0144" w:rsidRPr="00EE0144" w:rsidRDefault="00EE0144" w:rsidP="00EE0144">
      <w:pPr>
        <w:ind w:left="-397" w:firstLine="720"/>
        <w:rPr>
          <w:rFonts w:cstheme="minorHAnsi"/>
          <w:shd w:val="clear" w:color="auto" w:fill="FFFFFF"/>
        </w:rPr>
      </w:pPr>
      <w:r w:rsidRPr="00EE0144">
        <w:rPr>
          <w:rFonts w:cstheme="minorHAnsi"/>
          <w:shd w:val="clear" w:color="auto" w:fill="FFFFFF"/>
        </w:rPr>
        <w:t xml:space="preserve">fix my road before the whole </w:t>
      </w:r>
      <w:r>
        <w:rPr>
          <w:rFonts w:cstheme="minorHAnsi"/>
          <w:shd w:val="clear" w:color="auto" w:fill="FFFFFF"/>
        </w:rPr>
        <w:t xml:space="preserve">transport </w:t>
      </w:r>
      <w:r w:rsidRPr="00EE0144">
        <w:rPr>
          <w:rFonts w:cstheme="minorHAnsi"/>
          <w:shd w:val="clear" w:color="auto" w:fill="FFFFFF"/>
        </w:rPr>
        <w:t>policy shithouse goes up in flames!</w:t>
      </w:r>
    </w:p>
    <w:p w14:paraId="6A3C9508" w14:textId="312E52FC" w:rsidR="00C2447D" w:rsidRDefault="00C2447D" w:rsidP="00C2447D">
      <w:pPr>
        <w:pStyle w:val="Heading2"/>
      </w:pPr>
      <w:r>
        <w:t>Broken record</w:t>
      </w:r>
    </w:p>
    <w:p w14:paraId="680DD9BE" w14:textId="7DD0C3A0" w:rsidR="00C2447D" w:rsidRDefault="00534B58" w:rsidP="00C2447D">
      <w:r>
        <w:t>2016-17 p</w:t>
      </w:r>
      <w:r w:rsidR="00C2447D">
        <w:t>ublic sector road fiscal deficit – road spending exceeded revenues: $12.3bn.</w:t>
      </w:r>
      <w:r w:rsidR="004D3A32">
        <w:rPr>
          <w:rStyle w:val="EndnoteReference"/>
        </w:rPr>
        <w:endnoteReference w:id="7"/>
      </w:r>
      <w:r w:rsidR="00C2447D">
        <w:t xml:space="preserve">  </w:t>
      </w:r>
    </w:p>
    <w:p w14:paraId="4A598780" w14:textId="18E30A76" w:rsidR="00C2447D" w:rsidRDefault="00C2447D" w:rsidP="00C2447D">
      <w:r>
        <w:t>Breaking the 2015-16 record</w:t>
      </w:r>
      <w:r w:rsidR="00C91977">
        <w:t>:</w:t>
      </w:r>
      <w:r>
        <w:t xml:space="preserve"> $9.0bn.</w:t>
      </w:r>
    </w:p>
    <w:p w14:paraId="094A5E9D" w14:textId="1C3D1254" w:rsidR="00C2447D" w:rsidRDefault="00C2447D" w:rsidP="00C2447D">
      <w:r>
        <w:t>Five</w:t>
      </w:r>
      <w:r w:rsidR="001A2BAB">
        <w:t>-</w:t>
      </w:r>
      <w:r>
        <w:t>year total: $40.3bn.</w:t>
      </w:r>
      <w:r w:rsidR="00C91977">
        <w:t xml:space="preserve">  Debt and deficit something or other</w:t>
      </w:r>
      <w:r w:rsidR="00AA5071">
        <w:t xml:space="preserve"> babbling</w:t>
      </w:r>
      <w:r w:rsidR="00C91977">
        <w:t>?</w:t>
      </w:r>
      <w:r w:rsidR="004D3A32">
        <w:rPr>
          <w:rStyle w:val="EndnoteReference"/>
        </w:rPr>
        <w:endnoteReference w:id="8"/>
      </w:r>
    </w:p>
    <w:p w14:paraId="1EDB3F45" w14:textId="049DB24F" w:rsidR="001A2BAB" w:rsidRDefault="00C2447D" w:rsidP="00C2447D">
      <w:r>
        <w:t>Cause: road spending increases</w:t>
      </w:r>
      <w:r w:rsidR="001A2BAB">
        <w:t>.  Real spending up 13.4% in 2016-17</w:t>
      </w:r>
      <w:r w:rsidR="00534B58">
        <w:t>.  C</w:t>
      </w:r>
      <w:r w:rsidR="001A2BAB">
        <w:t>ompared with real revenue 1.8%, population 1.6%</w:t>
      </w:r>
      <w:r w:rsidR="00C91977">
        <w:t>.  R</w:t>
      </w:r>
      <w:r w:rsidR="001A2BAB">
        <w:t xml:space="preserve">oad use </w:t>
      </w:r>
      <w:r w:rsidR="00C91977">
        <w:t xml:space="preserve">up </w:t>
      </w:r>
      <w:r w:rsidR="001A2BAB">
        <w:t>1.5%.</w:t>
      </w:r>
    </w:p>
    <w:p w14:paraId="2A0D2F22" w14:textId="4B50BF5D" w:rsidR="001A2BAB" w:rsidRDefault="001A2BAB" w:rsidP="00C2447D">
      <w:r>
        <w:t xml:space="preserve">A longer period – five years?  Real spending </w:t>
      </w:r>
      <w:r w:rsidR="00534B58">
        <w:t xml:space="preserve">up </w:t>
      </w:r>
      <w:r>
        <w:t>25%</w:t>
      </w:r>
      <w:r w:rsidR="00BD60A5">
        <w:t>,</w:t>
      </w:r>
      <w:r>
        <w:t xml:space="preserve"> real revenue 6%, population 8%, road use 10%.</w:t>
      </w:r>
    </w:p>
    <w:p w14:paraId="0E7505CB" w14:textId="77777777" w:rsidR="001A2BAB" w:rsidRDefault="001A2BAB" w:rsidP="00C2447D">
      <w:r>
        <w:t>An even longer period, say since the turn of the millennium? Real spending 65%, real revenue 8%, population 27%, road use 33%.</w:t>
      </w:r>
    </w:p>
    <w:p w14:paraId="0E4ED024" w14:textId="61B34544" w:rsidR="001A2BAB" w:rsidRDefault="001A2BAB" w:rsidP="00C2447D">
      <w:r>
        <w:t xml:space="preserve">At its most charitable: </w:t>
      </w:r>
      <w:r w:rsidR="00C91977">
        <w:t xml:space="preserve">(after inflation) </w:t>
      </w:r>
      <w:r>
        <w:t xml:space="preserve">road spending </w:t>
      </w:r>
      <w:r w:rsidR="00C91977">
        <w:t xml:space="preserve">this century </w:t>
      </w:r>
      <w:r>
        <w:t>increased at more than twice the rate of road use.</w:t>
      </w:r>
      <w:r w:rsidR="00BD60A5">
        <w:t xml:space="preserve"> Accelerating in recent years.</w:t>
      </w:r>
    </w:p>
    <w:p w14:paraId="2FF352B8" w14:textId="52BDC992" w:rsidR="00534B58" w:rsidRDefault="00C91977" w:rsidP="00C2447D">
      <w:r>
        <w:t>P</w:t>
      </w:r>
      <w:r w:rsidR="00534B58">
        <w:t xml:space="preserve">opulation growth is not the cause.  </w:t>
      </w:r>
      <w:r w:rsidR="00AA5071">
        <w:t xml:space="preserve">Even in capital cities.  </w:t>
      </w:r>
      <w:r w:rsidR="00534B58">
        <w:t xml:space="preserve">Nor is more road use.  </w:t>
      </w:r>
    </w:p>
    <w:p w14:paraId="4B27E434" w14:textId="372ACA38" w:rsidR="00BD60A5" w:rsidRDefault="00BD60A5" w:rsidP="00C2447D">
      <w:r>
        <w:lastRenderedPageBreak/>
        <w:t xml:space="preserve">And a little bit for the aficionados: </w:t>
      </w:r>
      <w:r w:rsidR="00C91977">
        <w:t>(</w:t>
      </w:r>
      <w:r>
        <w:t>after inflation</w:t>
      </w:r>
      <w:r w:rsidR="00C91977">
        <w:t>)</w:t>
      </w:r>
      <w:r>
        <w:t xml:space="preserve"> Commonwealth road spending more than trebl</w:t>
      </w:r>
      <w:r w:rsidR="00C91977">
        <w:t>ed</w:t>
      </w:r>
      <w:r>
        <w:t xml:space="preserve"> since the 2000-01.  </w:t>
      </w:r>
      <w:r w:rsidR="00C91977">
        <w:t>Yet l</w:t>
      </w:r>
      <w:r>
        <w:t>ocal government spending increas</w:t>
      </w:r>
      <w:r w:rsidR="00C91977">
        <w:t>ed</w:t>
      </w:r>
      <w:r>
        <w:t xml:space="preserve"> by less than a tenth this rate</w:t>
      </w:r>
      <w:r w:rsidR="00534B58">
        <w:t>:</w:t>
      </w:r>
      <w:r>
        <w:t xml:space="preserve"> 19%.  </w:t>
      </w:r>
    </w:p>
    <w:p w14:paraId="1A423356" w14:textId="0BD9E621" w:rsidR="00BD60A5" w:rsidRDefault="00BD60A5" w:rsidP="00C2447D">
      <w:r>
        <w:t xml:space="preserve">Wonder no more about local road potholes.  Or </w:t>
      </w:r>
      <w:r w:rsidR="00C91977">
        <w:t xml:space="preserve">why the rail industry finds it difficult to compete against </w:t>
      </w:r>
      <w:r w:rsidR="001E7138">
        <w:t>enormous anti-competitive subsidies to highways</w:t>
      </w:r>
      <w:r>
        <w:t>.</w:t>
      </w:r>
    </w:p>
    <w:p w14:paraId="415E33C4" w14:textId="04507039" w:rsidR="00F02AD6" w:rsidRDefault="00F02AD6" w:rsidP="00C2447D">
      <w:r>
        <w:t>A</w:t>
      </w:r>
      <w:r w:rsidR="00AA5071">
        <w:t>ll this</w:t>
      </w:r>
      <w:r>
        <w:t xml:space="preserve"> before </w:t>
      </w:r>
      <w:r w:rsidR="00EE0144">
        <w:t>initiatives</w:t>
      </w:r>
      <w:r>
        <w:t xml:space="preserve"> to ease the financial burden on </w:t>
      </w:r>
      <w:r w:rsidR="00AA5071">
        <w:t>‘</w:t>
      </w:r>
      <w:r>
        <w:t>long suffering</w:t>
      </w:r>
      <w:r w:rsidR="00AA5071">
        <w:t>’</w:t>
      </w:r>
      <w:r>
        <w:t xml:space="preserve"> motorists – such as registration and toll rebates in NSW.  Or the NSW Opposition’s ‘cashback’.</w:t>
      </w:r>
      <w:r>
        <w:rPr>
          <w:rStyle w:val="EndnoteReference"/>
        </w:rPr>
        <w:endnoteReference w:id="9"/>
      </w:r>
    </w:p>
    <w:p w14:paraId="6DDAB018" w14:textId="64A77135" w:rsidR="006F1B7E" w:rsidRDefault="006F1B7E" w:rsidP="00C2447D">
      <w:r>
        <w:t>Almost forgot!  Silly me.  Cost recovery 2016-17</w:t>
      </w:r>
      <w:r w:rsidR="004D3A32">
        <w:t>:</w:t>
      </w:r>
      <w:r>
        <w:t xml:space="preserve"> 59%.  A</w:t>
      </w:r>
      <w:r w:rsidR="004D3A32">
        <w:t>nother</w:t>
      </w:r>
      <w:r>
        <w:t xml:space="preserve"> record </w:t>
      </w:r>
      <w:r w:rsidR="004D3A32">
        <w:t>(</w:t>
      </w:r>
      <w:r>
        <w:t>low</w:t>
      </w:r>
      <w:r w:rsidR="004D3A32">
        <w:t>).  Somewhat below the 250%+ that would be optimal to deal with congestion, pollution etc.</w:t>
      </w:r>
      <w:r w:rsidR="004D3A32">
        <w:rPr>
          <w:rStyle w:val="EndnoteReference"/>
        </w:rPr>
        <w:endnoteReference w:id="10"/>
      </w:r>
    </w:p>
    <w:p w14:paraId="26F21A09" w14:textId="55D9CF3F" w:rsidR="00534B58" w:rsidRDefault="001E7138" w:rsidP="00C2447D">
      <w:r>
        <w:t>Now some</w:t>
      </w:r>
      <w:r w:rsidR="00534B58">
        <w:t xml:space="preserve"> salutations and congratulations</w:t>
      </w:r>
      <w:r>
        <w:t xml:space="preserve"> to supplement the new year</w:t>
      </w:r>
      <w:r w:rsidR="004D3A32">
        <w:t>’</w:t>
      </w:r>
      <w:r>
        <w:t>s honours list</w:t>
      </w:r>
      <w:r w:rsidR="00534B58">
        <w:t>.</w:t>
      </w:r>
    </w:p>
    <w:p w14:paraId="2B22AD95" w14:textId="3AE2D637" w:rsidR="00BD60A5" w:rsidRDefault="00BD60A5" w:rsidP="00BD60A5">
      <w:pPr>
        <w:pStyle w:val="Heading2"/>
      </w:pPr>
      <w:r>
        <w:t>Three hellos and thank you</w:t>
      </w:r>
    </w:p>
    <w:p w14:paraId="3AEC1680" w14:textId="2B5DC335" w:rsidR="00BD60A5" w:rsidRDefault="00BD60A5" w:rsidP="00534B58">
      <w:pPr>
        <w:pStyle w:val="ListParagraph"/>
        <w:numPr>
          <w:ilvl w:val="0"/>
          <w:numId w:val="1"/>
        </w:numPr>
        <w:ind w:left="360"/>
      </w:pPr>
      <w:r>
        <w:t>To the ‘analysts’</w:t>
      </w:r>
      <w:r w:rsidR="001E7138">
        <w:t xml:space="preserve"> and commentators </w:t>
      </w:r>
      <w:r>
        <w:t xml:space="preserve">who </w:t>
      </w:r>
      <w:r w:rsidR="001E7138">
        <w:t>have remained</w:t>
      </w:r>
      <w:r w:rsidR="00534B58">
        <w:t xml:space="preserve"> in denial of the above</w:t>
      </w:r>
      <w:r w:rsidR="001E7138">
        <w:t xml:space="preserve"> for years</w:t>
      </w:r>
      <w:r>
        <w:t>.</w:t>
      </w:r>
      <w:r w:rsidR="004D3A32">
        <w:rPr>
          <w:rStyle w:val="EndnoteReference"/>
        </w:rPr>
        <w:endnoteReference w:id="11"/>
      </w:r>
    </w:p>
    <w:p w14:paraId="1B2EFCF9" w14:textId="2938B2AD" w:rsidR="00BD60A5" w:rsidRDefault="00BD60A5" w:rsidP="00534B58">
      <w:pPr>
        <w:pStyle w:val="ListParagraph"/>
        <w:numPr>
          <w:ilvl w:val="0"/>
          <w:numId w:val="1"/>
        </w:numPr>
        <w:ind w:left="360"/>
      </w:pPr>
      <w:r>
        <w:t xml:space="preserve">To the </w:t>
      </w:r>
      <w:r w:rsidR="003B10DA">
        <w:t xml:space="preserve">Transport </w:t>
      </w:r>
      <w:bookmarkStart w:id="0" w:name="_GoBack"/>
      <w:bookmarkEnd w:id="0"/>
      <w:r w:rsidR="00AA5071">
        <w:t>Mi</w:t>
      </w:r>
      <w:r>
        <w:t>nisterial Council.  Topic</w:t>
      </w:r>
      <w:r w:rsidR="00AA5071">
        <w:t>s</w:t>
      </w:r>
      <w:r>
        <w:t xml:space="preserve"> </w:t>
      </w:r>
      <w:r w:rsidR="001E7138">
        <w:t>too unimportant for their</w:t>
      </w:r>
      <w:r>
        <w:t xml:space="preserve"> agenda.</w:t>
      </w:r>
      <w:r w:rsidR="004D3A32">
        <w:rPr>
          <w:rStyle w:val="EndnoteReference"/>
        </w:rPr>
        <w:endnoteReference w:id="12"/>
      </w:r>
    </w:p>
    <w:p w14:paraId="56980E24" w14:textId="4D694341" w:rsidR="00BD60A5" w:rsidRDefault="00BD60A5" w:rsidP="00534B58">
      <w:pPr>
        <w:pStyle w:val="ListParagraph"/>
        <w:numPr>
          <w:ilvl w:val="0"/>
          <w:numId w:val="1"/>
        </w:numPr>
        <w:ind w:left="360"/>
      </w:pPr>
      <w:r>
        <w:t>To the Commonwealth Department of Infrastructure etc and its research branch.  Not even the</w:t>
      </w:r>
      <w:r w:rsidR="00534B58">
        <w:t>ir</w:t>
      </w:r>
      <w:r>
        <w:t xml:space="preserve"> </w:t>
      </w:r>
      <w:r w:rsidR="00142FFA">
        <w:t>(un)</w:t>
      </w:r>
      <w:r>
        <w:t xml:space="preserve">usual </w:t>
      </w:r>
      <w:r w:rsidR="001E7138">
        <w:t>(brazen) ‘</w:t>
      </w:r>
      <w:r>
        <w:t>fudge</w:t>
      </w:r>
      <w:r w:rsidR="004605D9">
        <w:t>s</w:t>
      </w:r>
      <w:r w:rsidR="001E7138">
        <w:t>’</w:t>
      </w:r>
      <w:r>
        <w:t xml:space="preserve"> can hide this.</w:t>
      </w:r>
      <w:r w:rsidR="00F02AD6">
        <w:rPr>
          <w:rStyle w:val="EndnoteReference"/>
        </w:rPr>
        <w:endnoteReference w:id="13"/>
      </w:r>
      <w:r>
        <w:t xml:space="preserve">    </w:t>
      </w:r>
    </w:p>
    <w:p w14:paraId="6A3081ED" w14:textId="2E99629F" w:rsidR="004D3A32" w:rsidRDefault="004D3A32" w:rsidP="004D3A32">
      <w:r>
        <w:t>Australian roads policy continues to do Charles Ponzi proud.</w:t>
      </w:r>
    </w:p>
    <w:p w14:paraId="79152DCF" w14:textId="566C57DD" w:rsidR="00BD60A5" w:rsidRDefault="00142FFA" w:rsidP="00142FFA">
      <w:pPr>
        <w:pStyle w:val="Heading2"/>
      </w:pPr>
      <w:r>
        <w:t>Don’t expect</w:t>
      </w:r>
    </w:p>
    <w:p w14:paraId="479F22E3" w14:textId="7E4E1EB6" w:rsidR="00142FFA" w:rsidRDefault="00142FFA" w:rsidP="00142FFA">
      <w:r>
        <w:t>To see this elsewhere.</w:t>
      </w:r>
      <w:r w:rsidR="001E7138">
        <w:t xml:space="preserve">  </w:t>
      </w:r>
      <w:r>
        <w:t>Tables available at thejadebeagle.com.</w:t>
      </w:r>
      <w:r w:rsidR="001E7138">
        <w:t xml:space="preserve">  </w:t>
      </w:r>
      <w:r w:rsidR="00F02AD6">
        <w:t>Che</w:t>
      </w:r>
      <w:r w:rsidR="001E7138">
        <w:t xml:space="preserve">ck </w:t>
      </w:r>
      <w:r w:rsidR="00F02AD6">
        <w:t xml:space="preserve">them </w:t>
      </w:r>
      <w:r w:rsidR="001E7138">
        <w:t>or do your</w:t>
      </w:r>
      <w:r w:rsidR="00F02AD6">
        <w:t xml:space="preserve"> own</w:t>
      </w:r>
      <w:r w:rsidR="001E7138">
        <w:t>.</w:t>
      </w:r>
    </w:p>
    <w:p w14:paraId="2FC22A7F" w14:textId="416A8CA5" w:rsidR="00BA7D35" w:rsidRDefault="00BA7D35" w:rsidP="00142FFA">
      <w:r>
        <w:t>Some charts follow.</w:t>
      </w:r>
    </w:p>
    <w:p w14:paraId="5F93BAEE" w14:textId="350C3634" w:rsidR="005A73C9" w:rsidRDefault="00BA7D35" w:rsidP="00142FFA">
      <w:r>
        <w:rPr>
          <w:noProof/>
        </w:rPr>
        <w:drawing>
          <wp:inline distT="0" distB="0" distL="0" distR="0" wp14:anchorId="30882955" wp14:editId="72A65D72">
            <wp:extent cx="4572000" cy="2743200"/>
            <wp:effectExtent l="0" t="0" r="0" b="0"/>
            <wp:docPr id="1" name="Chart 1">
              <a:extLst xmlns:a="http://schemas.openxmlformats.org/drawingml/2006/main">
                <a:ext uri="{FF2B5EF4-FFF2-40B4-BE49-F238E27FC236}">
                  <a16:creationId xmlns:a16="http://schemas.microsoft.com/office/drawing/2014/main" id="{B625B3DC-100C-46AB-AF0C-CDCE12BE80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5CA03B" w14:textId="4043CD07" w:rsidR="005A73C9" w:rsidRDefault="005A73C9" w:rsidP="00142FFA"/>
    <w:p w14:paraId="041D65C2" w14:textId="76D564BE" w:rsidR="00BA7D35" w:rsidRDefault="00BA7D35" w:rsidP="00142FFA"/>
    <w:p w14:paraId="7386BFBC" w14:textId="56F79F5E" w:rsidR="00BA7D35" w:rsidRDefault="00BA7D35" w:rsidP="00142FFA">
      <w:r>
        <w:rPr>
          <w:noProof/>
        </w:rPr>
        <w:lastRenderedPageBreak/>
        <w:drawing>
          <wp:inline distT="0" distB="0" distL="0" distR="0" wp14:anchorId="74A9C724" wp14:editId="3049A2CB">
            <wp:extent cx="4572000" cy="2743200"/>
            <wp:effectExtent l="0" t="0" r="0" b="0"/>
            <wp:docPr id="2" name="Chart 2">
              <a:extLst xmlns:a="http://schemas.openxmlformats.org/drawingml/2006/main">
                <a:ext uri="{FF2B5EF4-FFF2-40B4-BE49-F238E27FC236}">
                  <a16:creationId xmlns:a16="http://schemas.microsoft.com/office/drawing/2014/main" id="{96E29AF9-1B61-4866-8ADC-612906835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91070F" w14:textId="77777777" w:rsidR="00F02AD6" w:rsidRDefault="00F02AD6" w:rsidP="00142FFA"/>
    <w:p w14:paraId="5B6474CA" w14:textId="0F4CEE16" w:rsidR="00F02AD6" w:rsidRDefault="00F02AD6" w:rsidP="00142FFA">
      <w:r>
        <w:rPr>
          <w:noProof/>
        </w:rPr>
        <w:drawing>
          <wp:inline distT="0" distB="0" distL="0" distR="0" wp14:anchorId="6FB265EA" wp14:editId="29FCB9F8">
            <wp:extent cx="4762500" cy="2743200"/>
            <wp:effectExtent l="0" t="0" r="0" b="0"/>
            <wp:docPr id="3" name="Chart 3">
              <a:extLst xmlns:a="http://schemas.openxmlformats.org/drawingml/2006/main">
                <a:ext uri="{FF2B5EF4-FFF2-40B4-BE49-F238E27FC236}">
                  <a16:creationId xmlns:a16="http://schemas.microsoft.com/office/drawing/2014/main" id="{CCA81DF2-A8B0-417D-A121-8F689A38D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A3BCF6" w14:textId="59C8137F" w:rsidR="001E7138" w:rsidRDefault="00F02AD6" w:rsidP="00142FFA">
      <w:r>
        <w:t>Just one more point.  Per capita road spending increased by more tha</w:t>
      </w:r>
      <w:r w:rsidR="006F7092">
        <w:t xml:space="preserve">n 30% since 2000-01.  </w:t>
      </w:r>
    </w:p>
    <w:p w14:paraId="122BE510" w14:textId="1DE1DDBD" w:rsidR="00BA7D35" w:rsidRDefault="001E7138" w:rsidP="00142FFA">
      <w:r>
        <w:t>Ponder that v</w:t>
      </w:r>
      <w:r w:rsidR="006F7092">
        <w:t>alue for money</w:t>
      </w:r>
      <w:r>
        <w:t xml:space="preserve"> as you sit in your alleged migrant-caused traffic jams.</w:t>
      </w:r>
      <w:r w:rsidR="00534B58">
        <w:t xml:space="preserve"> </w:t>
      </w:r>
    </w:p>
    <w:p w14:paraId="012244DC" w14:textId="53846BD5" w:rsidR="006F7092" w:rsidRDefault="006F7092" w:rsidP="00142FFA">
      <w:r>
        <w:t xml:space="preserve">Now those so inclined can go back to </w:t>
      </w:r>
      <w:r w:rsidR="001E7138">
        <w:t xml:space="preserve">groupthink </w:t>
      </w:r>
      <w:r>
        <w:t>whinging about population</w:t>
      </w:r>
      <w:r w:rsidR="004605D9">
        <w:t xml:space="preserve"> a</w:t>
      </w:r>
      <w:r w:rsidR="001E7138">
        <w:t>nd overlook this trivia</w:t>
      </w:r>
      <w:r>
        <w:t>.</w:t>
      </w:r>
    </w:p>
    <w:p w14:paraId="36E2B2C2" w14:textId="1039A31E" w:rsidR="00BA7D35" w:rsidRDefault="001E7138" w:rsidP="00142FFA">
      <w:r>
        <w:t>Happy new year to those who don’t.</w:t>
      </w:r>
    </w:p>
    <w:p w14:paraId="774DAD65" w14:textId="77777777" w:rsidR="001E7138" w:rsidRDefault="001E7138" w:rsidP="00142FFA"/>
    <w:p w14:paraId="15314503" w14:textId="38FF5813" w:rsidR="005A73C9" w:rsidRDefault="005A73C9" w:rsidP="00142FFA">
      <w:r>
        <w:t>J Austen</w:t>
      </w:r>
    </w:p>
    <w:p w14:paraId="540995AE" w14:textId="716A8E9D" w:rsidR="005A73C9" w:rsidRDefault="00AA5071" w:rsidP="00142FFA">
      <w:r>
        <w:t>3</w:t>
      </w:r>
      <w:r w:rsidR="005A73C9">
        <w:t xml:space="preserve"> January 2019</w:t>
      </w:r>
    </w:p>
    <w:p w14:paraId="5273866A" w14:textId="77777777" w:rsidR="00142FFA" w:rsidRDefault="00142FFA" w:rsidP="00BD60A5">
      <w:pPr>
        <w:ind w:left="360"/>
      </w:pPr>
    </w:p>
    <w:p w14:paraId="7628786B" w14:textId="77777777" w:rsidR="00BD60A5" w:rsidRDefault="00BD60A5" w:rsidP="00BD60A5">
      <w:pPr>
        <w:ind w:left="360"/>
      </w:pPr>
    </w:p>
    <w:sectPr w:rsidR="00BD60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5090" w14:textId="77777777" w:rsidR="00312C69" w:rsidRDefault="00312C69" w:rsidP="002939FF">
      <w:pPr>
        <w:spacing w:after="0" w:line="240" w:lineRule="auto"/>
      </w:pPr>
      <w:r>
        <w:separator/>
      </w:r>
    </w:p>
  </w:endnote>
  <w:endnote w:type="continuationSeparator" w:id="0">
    <w:p w14:paraId="350B2B80" w14:textId="77777777" w:rsidR="00312C69" w:rsidRDefault="00312C69" w:rsidP="002939FF">
      <w:pPr>
        <w:spacing w:after="0" w:line="240" w:lineRule="auto"/>
      </w:pPr>
      <w:r>
        <w:continuationSeparator/>
      </w:r>
    </w:p>
  </w:endnote>
  <w:endnote w:id="1">
    <w:p w14:paraId="51CC021D" w14:textId="15F9814D"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L</w:t>
      </w:r>
      <w:r w:rsidR="00D06A5C" w:rsidRPr="00EE0144">
        <w:rPr>
          <w:sz w:val="18"/>
          <w:szCs w:val="18"/>
        </w:rPr>
        <w:t>a</w:t>
      </w:r>
      <w:r w:rsidRPr="00EE0144">
        <w:rPr>
          <w:sz w:val="18"/>
          <w:szCs w:val="18"/>
        </w:rPr>
        <w:t>st year</w:t>
      </w:r>
      <w:r w:rsidR="00D06A5C" w:rsidRPr="00EE0144">
        <w:rPr>
          <w:sz w:val="18"/>
          <w:szCs w:val="18"/>
        </w:rPr>
        <w:t xml:space="preserve"> it was: </w:t>
      </w:r>
      <w:hyperlink r:id="rId1" w:history="1">
        <w:r w:rsidR="00D06A5C" w:rsidRPr="00EE0144">
          <w:rPr>
            <w:rStyle w:val="Hyperlink"/>
            <w:sz w:val="18"/>
            <w:szCs w:val="18"/>
          </w:rPr>
          <w:t>https://www.thejadebeagle.com/a-tiresome-chore.html</w:t>
        </w:r>
      </w:hyperlink>
      <w:r w:rsidR="00D06A5C" w:rsidRPr="00EE0144">
        <w:rPr>
          <w:sz w:val="18"/>
          <w:szCs w:val="18"/>
        </w:rPr>
        <w:t xml:space="preserve">.  Previously: </w:t>
      </w:r>
      <w:hyperlink r:id="rId2" w:history="1">
        <w:r w:rsidR="00D06A5C" w:rsidRPr="00EE0144">
          <w:rPr>
            <w:rStyle w:val="Hyperlink"/>
            <w:sz w:val="18"/>
            <w:szCs w:val="18"/>
          </w:rPr>
          <w:t>https://www.thejadebeagle.com/zombie-road-apocalypse.html</w:t>
        </w:r>
      </w:hyperlink>
    </w:p>
    <w:p w14:paraId="54A148A6" w14:textId="77777777" w:rsidR="00D06A5C" w:rsidRPr="00EE0144" w:rsidRDefault="00D06A5C">
      <w:pPr>
        <w:pStyle w:val="EndnoteText"/>
        <w:rPr>
          <w:sz w:val="18"/>
          <w:szCs w:val="18"/>
        </w:rPr>
      </w:pPr>
    </w:p>
  </w:endnote>
  <w:endnote w:id="2">
    <w:p w14:paraId="28AD5EF8" w14:textId="14664590"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3" w:history="1">
        <w:r w:rsidR="00D06A5C" w:rsidRPr="00EE0144">
          <w:rPr>
            <w:rStyle w:val="Hyperlink"/>
            <w:sz w:val="18"/>
            <w:szCs w:val="18"/>
          </w:rPr>
          <w:t>https://bitre.gov.au/publications/2018/yearbook_2018.aspx</w:t>
        </w:r>
      </w:hyperlink>
    </w:p>
    <w:p w14:paraId="4F06ED49" w14:textId="77777777" w:rsidR="00D06A5C" w:rsidRPr="00EE0144" w:rsidRDefault="00D06A5C">
      <w:pPr>
        <w:pStyle w:val="EndnoteText"/>
        <w:rPr>
          <w:sz w:val="18"/>
          <w:szCs w:val="18"/>
        </w:rPr>
      </w:pPr>
    </w:p>
  </w:endnote>
  <w:endnote w:id="3">
    <w:p w14:paraId="4CC68B42" w14:textId="25AA0E31"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4" w:history="1">
        <w:r w:rsidR="00D06A5C" w:rsidRPr="00EE0144">
          <w:rPr>
            <w:rStyle w:val="Hyperlink"/>
            <w:sz w:val="18"/>
            <w:szCs w:val="18"/>
          </w:rPr>
          <w:t>https://www.thejadebeagle.com/untitled1.html</w:t>
        </w:r>
      </w:hyperlink>
    </w:p>
    <w:p w14:paraId="1A9CFE8D" w14:textId="77777777" w:rsidR="00D06A5C" w:rsidRPr="00EE0144" w:rsidRDefault="00D06A5C">
      <w:pPr>
        <w:pStyle w:val="EndnoteText"/>
        <w:rPr>
          <w:sz w:val="18"/>
          <w:szCs w:val="18"/>
        </w:rPr>
      </w:pPr>
    </w:p>
  </w:endnote>
  <w:endnote w:id="4">
    <w:p w14:paraId="39250AD5" w14:textId="27CC33FA"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5" w:history="1">
        <w:r w:rsidR="00D06A5C" w:rsidRPr="00EE0144">
          <w:rPr>
            <w:rStyle w:val="Hyperlink"/>
            <w:sz w:val="18"/>
            <w:szCs w:val="18"/>
          </w:rPr>
          <w:t>https://www.thejadebeagle.com/if-only-governments-spent-what-they-collected-from-roads.html</w:t>
        </w:r>
      </w:hyperlink>
    </w:p>
    <w:p w14:paraId="43685DCE" w14:textId="77777777" w:rsidR="00D06A5C" w:rsidRPr="00EE0144" w:rsidRDefault="00D06A5C">
      <w:pPr>
        <w:pStyle w:val="EndnoteText"/>
        <w:rPr>
          <w:sz w:val="18"/>
          <w:szCs w:val="18"/>
        </w:rPr>
      </w:pPr>
    </w:p>
  </w:endnote>
  <w:endnote w:id="5">
    <w:p w14:paraId="1ABBB6D9" w14:textId="1384EC12"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r w:rsidR="00D06A5C" w:rsidRPr="00EE0144">
        <w:rPr>
          <w:sz w:val="18"/>
          <w:szCs w:val="18"/>
        </w:rPr>
        <w:t xml:space="preserve">E.g. </w:t>
      </w:r>
      <w:hyperlink r:id="rId6" w:history="1">
        <w:r w:rsidR="00D06A5C" w:rsidRPr="00EE0144">
          <w:rPr>
            <w:rStyle w:val="Hyperlink"/>
            <w:sz w:val="18"/>
            <w:szCs w:val="18"/>
          </w:rPr>
          <w:t>https://www.smh.com.au/politics/federal/new-portfolio-seeks-to-ease-city-crowding-with-infrastructure-investment-and-decentralisation-20180827-p5003p.html</w:t>
        </w:r>
      </w:hyperlink>
    </w:p>
    <w:p w14:paraId="0F6EB71C" w14:textId="77777777" w:rsidR="00D06A5C" w:rsidRPr="00EE0144" w:rsidRDefault="00D06A5C">
      <w:pPr>
        <w:pStyle w:val="EndnoteText"/>
        <w:rPr>
          <w:sz w:val="18"/>
          <w:szCs w:val="18"/>
        </w:rPr>
      </w:pPr>
    </w:p>
  </w:endnote>
  <w:endnote w:id="6">
    <w:p w14:paraId="0E660EE5" w14:textId="1B35E41B" w:rsidR="001E6BC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7" w:history="1">
        <w:r w:rsidR="001E6BC2" w:rsidRPr="00EE0144">
          <w:rPr>
            <w:rStyle w:val="Hyperlink"/>
            <w:sz w:val="18"/>
            <w:szCs w:val="18"/>
          </w:rPr>
          <w:t>https://genius.com/The-doors-american-night-lyrics</w:t>
        </w:r>
      </w:hyperlink>
    </w:p>
    <w:p w14:paraId="2DB72E1F" w14:textId="4B08F630" w:rsidR="004D3A32" w:rsidRPr="00EE0144" w:rsidRDefault="004D3A32">
      <w:pPr>
        <w:pStyle w:val="EndnoteText"/>
        <w:rPr>
          <w:sz w:val="18"/>
          <w:szCs w:val="18"/>
        </w:rPr>
      </w:pPr>
    </w:p>
  </w:endnote>
  <w:endnote w:id="7">
    <w:p w14:paraId="4D1B771C" w14:textId="651F0DB1" w:rsidR="001E6BC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r w:rsidR="001E6BC2" w:rsidRPr="00EE0144">
        <w:rPr>
          <w:sz w:val="18"/>
          <w:szCs w:val="18"/>
        </w:rPr>
        <w:t xml:space="preserve">If road related revenues are properly defined rather than as presented by BITRE – see note </w:t>
      </w:r>
      <w:proofErr w:type="spellStart"/>
      <w:r w:rsidR="004605D9" w:rsidRPr="00EE0144">
        <w:rPr>
          <w:sz w:val="18"/>
          <w:szCs w:val="18"/>
        </w:rPr>
        <w:t>i</w:t>
      </w:r>
      <w:proofErr w:type="spellEnd"/>
      <w:r w:rsidR="001E6BC2" w:rsidRPr="00EE0144">
        <w:rPr>
          <w:sz w:val="18"/>
          <w:szCs w:val="18"/>
        </w:rPr>
        <w:t xml:space="preserve"> (above)</w:t>
      </w:r>
    </w:p>
    <w:p w14:paraId="4CEDD97E" w14:textId="52B32FA6" w:rsidR="004D3A32" w:rsidRPr="00EE0144" w:rsidRDefault="004D3A32">
      <w:pPr>
        <w:pStyle w:val="EndnoteText"/>
        <w:rPr>
          <w:sz w:val="18"/>
          <w:szCs w:val="18"/>
        </w:rPr>
      </w:pPr>
    </w:p>
  </w:endnote>
  <w:endnote w:id="8">
    <w:p w14:paraId="22C2B104" w14:textId="423AC599"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Debt and deficit disaster</w:t>
      </w:r>
      <w:r w:rsidR="001E6BC2" w:rsidRPr="00EE0144">
        <w:rPr>
          <w:sz w:val="18"/>
          <w:szCs w:val="18"/>
        </w:rPr>
        <w:t xml:space="preserve">: </w:t>
      </w:r>
      <w:hyperlink r:id="rId8" w:history="1">
        <w:r w:rsidR="001E6BC2" w:rsidRPr="00EE0144">
          <w:rPr>
            <w:rStyle w:val="Hyperlink"/>
            <w:sz w:val="18"/>
            <w:szCs w:val="18"/>
          </w:rPr>
          <w:t>https://www.sbs.com.au/news/budget-now-a-debt-and-deficit-disaster-pm</w:t>
        </w:r>
      </w:hyperlink>
      <w:r w:rsidR="001E6BC2" w:rsidRPr="00EE0144">
        <w:rPr>
          <w:sz w:val="18"/>
          <w:szCs w:val="18"/>
        </w:rPr>
        <w:t xml:space="preserve">.  Why not a temporary </w:t>
      </w:r>
      <w:r w:rsidR="00AA5071">
        <w:rPr>
          <w:sz w:val="18"/>
          <w:szCs w:val="18"/>
        </w:rPr>
        <w:t xml:space="preserve">road </w:t>
      </w:r>
      <w:r w:rsidR="001E6BC2" w:rsidRPr="00EE0144">
        <w:rPr>
          <w:sz w:val="18"/>
          <w:szCs w:val="18"/>
        </w:rPr>
        <w:t>levy to fix it Mr Abbott?</w:t>
      </w:r>
    </w:p>
    <w:p w14:paraId="136C4381" w14:textId="77777777" w:rsidR="001E6BC2" w:rsidRPr="00EE0144" w:rsidRDefault="001E6BC2">
      <w:pPr>
        <w:pStyle w:val="EndnoteText"/>
        <w:rPr>
          <w:sz w:val="18"/>
          <w:szCs w:val="18"/>
        </w:rPr>
      </w:pPr>
    </w:p>
  </w:endnote>
  <w:endnote w:id="9">
    <w:p w14:paraId="49E3A0AE" w14:textId="25013F51" w:rsidR="00F02AD6" w:rsidRDefault="00F02AD6">
      <w:pPr>
        <w:pStyle w:val="EndnoteText"/>
        <w:rPr>
          <w:sz w:val="18"/>
          <w:szCs w:val="18"/>
        </w:rPr>
      </w:pPr>
      <w:r w:rsidRPr="00EE0144">
        <w:rPr>
          <w:rStyle w:val="EndnoteReference"/>
          <w:sz w:val="18"/>
          <w:szCs w:val="18"/>
        </w:rPr>
        <w:endnoteRef/>
      </w:r>
      <w:r w:rsidRPr="00EE0144">
        <w:rPr>
          <w:sz w:val="18"/>
          <w:szCs w:val="18"/>
        </w:rPr>
        <w:t xml:space="preserve"> </w:t>
      </w:r>
      <w:hyperlink r:id="rId9" w:history="1">
        <w:r w:rsidR="001E6BC2" w:rsidRPr="00EE0144">
          <w:rPr>
            <w:rStyle w:val="Hyperlink"/>
            <w:sz w:val="18"/>
            <w:szCs w:val="18"/>
          </w:rPr>
          <w:t>https://www.service.nsw.gov.au/toll-relief-%E2%80%93-faqs</w:t>
        </w:r>
      </w:hyperlink>
      <w:r w:rsidR="00EE0144">
        <w:rPr>
          <w:sz w:val="18"/>
          <w:szCs w:val="18"/>
        </w:rPr>
        <w:t xml:space="preserve">.  NSW Opposition: </w:t>
      </w:r>
      <w:hyperlink r:id="rId10" w:history="1">
        <w:r w:rsidR="00EE0144" w:rsidRPr="00274430">
          <w:rPr>
            <w:rStyle w:val="Hyperlink"/>
            <w:sz w:val="18"/>
            <w:szCs w:val="18"/>
          </w:rPr>
          <w:t>https://www.theguardian.com/australia-news/2018/dec/17/enough-madness-can-playing-it-safe-win-michael-daley-the-nsw-election</w:t>
        </w:r>
      </w:hyperlink>
    </w:p>
    <w:p w14:paraId="3A484C2F" w14:textId="77777777" w:rsidR="001E6BC2" w:rsidRPr="00EE0144" w:rsidRDefault="001E6BC2">
      <w:pPr>
        <w:pStyle w:val="EndnoteText"/>
        <w:rPr>
          <w:sz w:val="18"/>
          <w:szCs w:val="18"/>
        </w:rPr>
      </w:pPr>
    </w:p>
  </w:endnote>
  <w:endnote w:id="10">
    <w:p w14:paraId="06AEFC5D" w14:textId="7D4D858F" w:rsidR="004D3A32"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r w:rsidR="00EE0144">
        <w:rPr>
          <w:sz w:val="18"/>
          <w:szCs w:val="18"/>
        </w:rPr>
        <w:t xml:space="preserve">Optimal </w:t>
      </w:r>
      <w:r w:rsidR="00AA5071">
        <w:rPr>
          <w:sz w:val="18"/>
          <w:szCs w:val="18"/>
        </w:rPr>
        <w:t>rev</w:t>
      </w:r>
      <w:r w:rsidR="00EE0144">
        <w:rPr>
          <w:sz w:val="18"/>
          <w:szCs w:val="18"/>
        </w:rPr>
        <w:t xml:space="preserve">enues: </w:t>
      </w:r>
      <w:hyperlink r:id="rId11" w:history="1">
        <w:r w:rsidR="00656B34" w:rsidRPr="00274430">
          <w:rPr>
            <w:rStyle w:val="Hyperlink"/>
            <w:sz w:val="18"/>
            <w:szCs w:val="18"/>
          </w:rPr>
          <w:t>https://www.thejadebeagle.com/roads-1-tar-baby.html</w:t>
        </w:r>
      </w:hyperlink>
      <w:r w:rsidR="00F14BBD" w:rsidRPr="00EE0144">
        <w:rPr>
          <w:sz w:val="18"/>
          <w:szCs w:val="18"/>
        </w:rPr>
        <w:t xml:space="preserve"> which refers to </w:t>
      </w:r>
      <w:hyperlink r:id="rId12" w:history="1">
        <w:r w:rsidR="00F14BBD" w:rsidRPr="00EE0144">
          <w:rPr>
            <w:rStyle w:val="Hyperlink"/>
            <w:sz w:val="18"/>
            <w:szCs w:val="18"/>
          </w:rPr>
          <w:t>https://ses.library.usyd.edu.au/bitstream/2123/19237/1/ITLS-WP-11-17.pdf</w:t>
        </w:r>
      </w:hyperlink>
    </w:p>
    <w:p w14:paraId="061CB3BE" w14:textId="77777777" w:rsidR="001E6BC2" w:rsidRPr="00EE0144" w:rsidRDefault="001E6BC2">
      <w:pPr>
        <w:pStyle w:val="EndnoteText"/>
        <w:rPr>
          <w:sz w:val="18"/>
          <w:szCs w:val="18"/>
        </w:rPr>
      </w:pPr>
    </w:p>
  </w:endnote>
  <w:endnote w:id="11">
    <w:p w14:paraId="2F3FB05B" w14:textId="31AA479B" w:rsidR="00FC6EA6"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13" w:history="1">
        <w:r w:rsidR="00FC6EA6" w:rsidRPr="00EE0144">
          <w:rPr>
            <w:rStyle w:val="Hyperlink"/>
            <w:sz w:val="18"/>
            <w:szCs w:val="18"/>
          </w:rPr>
          <w:t>https://www.thejadebeagle.com/grasshopper.html</w:t>
        </w:r>
      </w:hyperlink>
    </w:p>
    <w:p w14:paraId="47168CBD" w14:textId="135E99D1" w:rsidR="004D3A32" w:rsidRPr="00EE0144" w:rsidRDefault="004D3A32">
      <w:pPr>
        <w:pStyle w:val="EndnoteText"/>
        <w:rPr>
          <w:sz w:val="18"/>
          <w:szCs w:val="18"/>
        </w:rPr>
      </w:pPr>
      <w:r w:rsidRPr="00EE0144">
        <w:rPr>
          <w:sz w:val="18"/>
          <w:szCs w:val="18"/>
        </w:rPr>
        <w:t xml:space="preserve"> </w:t>
      </w:r>
    </w:p>
  </w:endnote>
  <w:endnote w:id="12">
    <w:p w14:paraId="55BE0B0F" w14:textId="0DA9E24E" w:rsidR="00FC6EA6" w:rsidRPr="00EE0144" w:rsidRDefault="004D3A32">
      <w:pPr>
        <w:pStyle w:val="EndnoteText"/>
        <w:rPr>
          <w:sz w:val="18"/>
          <w:szCs w:val="18"/>
        </w:rPr>
      </w:pPr>
      <w:r w:rsidRPr="00EE0144">
        <w:rPr>
          <w:rStyle w:val="EndnoteReference"/>
          <w:sz w:val="18"/>
          <w:szCs w:val="18"/>
        </w:rPr>
        <w:endnoteRef/>
      </w:r>
      <w:r w:rsidRPr="00EE0144">
        <w:rPr>
          <w:sz w:val="18"/>
          <w:szCs w:val="18"/>
        </w:rPr>
        <w:t xml:space="preserve"> </w:t>
      </w:r>
      <w:hyperlink r:id="rId14" w:history="1">
        <w:r w:rsidR="00FC6EA6" w:rsidRPr="00EE0144">
          <w:rPr>
            <w:rStyle w:val="Hyperlink"/>
            <w:sz w:val="18"/>
            <w:szCs w:val="18"/>
          </w:rPr>
          <w:t>https://www.thejadebeagle.com/austral-obscura-1.html</w:t>
        </w:r>
      </w:hyperlink>
    </w:p>
    <w:p w14:paraId="5F65551B" w14:textId="25D17479" w:rsidR="00FC6EA6" w:rsidRPr="00EE0144" w:rsidRDefault="00FC6EA6">
      <w:pPr>
        <w:pStyle w:val="EndnoteText"/>
        <w:rPr>
          <w:sz w:val="18"/>
          <w:szCs w:val="18"/>
        </w:rPr>
      </w:pPr>
      <w:hyperlink r:id="rId15" w:history="1">
        <w:r w:rsidRPr="00EE0144">
          <w:rPr>
            <w:rStyle w:val="Hyperlink"/>
            <w:sz w:val="18"/>
            <w:szCs w:val="18"/>
          </w:rPr>
          <w:t>https://www.thejadebeagle.com/austral-obscura-2.html</w:t>
        </w:r>
      </w:hyperlink>
    </w:p>
    <w:p w14:paraId="5A7C8082" w14:textId="6C488E98" w:rsidR="004D3A32" w:rsidRPr="00EE0144" w:rsidRDefault="004D3A32">
      <w:pPr>
        <w:pStyle w:val="EndnoteText"/>
        <w:rPr>
          <w:sz w:val="18"/>
          <w:szCs w:val="18"/>
        </w:rPr>
      </w:pPr>
    </w:p>
  </w:endnote>
  <w:endnote w:id="13">
    <w:p w14:paraId="44D26394" w14:textId="6DE65A4B" w:rsidR="00F02AD6" w:rsidRDefault="00F02AD6">
      <w:pPr>
        <w:pStyle w:val="EndnoteText"/>
      </w:pPr>
      <w:r w:rsidRPr="00EE0144">
        <w:rPr>
          <w:rStyle w:val="EndnoteReference"/>
          <w:sz w:val="18"/>
          <w:szCs w:val="18"/>
        </w:rPr>
        <w:endnoteRef/>
      </w:r>
      <w:r w:rsidRPr="00EE0144">
        <w:rPr>
          <w:sz w:val="18"/>
          <w:szCs w:val="18"/>
        </w:rPr>
        <w:t xml:space="preserve"> </w:t>
      </w:r>
      <w:r w:rsidR="004605D9" w:rsidRPr="00EE0144">
        <w:rPr>
          <w:sz w:val="18"/>
          <w:szCs w:val="18"/>
        </w:rPr>
        <w:t xml:space="preserve">Starting with revenues and expenditures in ‘real prices’ and continuing practices outlined in notes </w:t>
      </w:r>
      <w:proofErr w:type="spellStart"/>
      <w:r w:rsidR="004605D9" w:rsidRPr="00EE0144">
        <w:rPr>
          <w:sz w:val="18"/>
          <w:szCs w:val="18"/>
        </w:rPr>
        <w:t>i</w:t>
      </w:r>
      <w:proofErr w:type="spellEnd"/>
      <w:r w:rsidR="004605D9" w:rsidRPr="00EE0144">
        <w:rPr>
          <w:sz w:val="18"/>
          <w:szCs w:val="18"/>
        </w:rPr>
        <w:t xml:space="preserve">, iv and x (above).  Speaking of which, the calculations in this article </w:t>
      </w:r>
      <w:r w:rsidR="00EE0144" w:rsidRPr="00EE0144">
        <w:rPr>
          <w:sz w:val="18"/>
          <w:szCs w:val="18"/>
        </w:rPr>
        <w:t xml:space="preserve">for years prior to 2016-17 </w:t>
      </w:r>
      <w:r w:rsidR="004605D9" w:rsidRPr="00EE0144">
        <w:rPr>
          <w:sz w:val="18"/>
          <w:szCs w:val="18"/>
        </w:rPr>
        <w:t>used the construction price index for both revenues and spending.  Perhaps they should have used the CPI for spending.  Better would have been properly presented historical financial statistics in the Infrastructure Yearbook.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2716" w14:textId="77777777" w:rsidR="002939FF" w:rsidRDefault="00293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466650"/>
      <w:docPartObj>
        <w:docPartGallery w:val="Page Numbers (Bottom of Page)"/>
        <w:docPartUnique/>
      </w:docPartObj>
    </w:sdtPr>
    <w:sdtEndPr>
      <w:rPr>
        <w:noProof/>
      </w:rPr>
    </w:sdtEndPr>
    <w:sdtContent>
      <w:p w14:paraId="4D62FFE6" w14:textId="1AAE9F9C" w:rsidR="002939FF" w:rsidRDefault="002939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0D795" w14:textId="77777777" w:rsidR="002939FF" w:rsidRDefault="00293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40D5" w14:textId="77777777" w:rsidR="002939FF" w:rsidRDefault="00293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4D32" w14:textId="77777777" w:rsidR="00312C69" w:rsidRDefault="00312C69" w:rsidP="002939FF">
      <w:pPr>
        <w:spacing w:after="0" w:line="240" w:lineRule="auto"/>
      </w:pPr>
      <w:r>
        <w:separator/>
      </w:r>
    </w:p>
  </w:footnote>
  <w:footnote w:type="continuationSeparator" w:id="0">
    <w:p w14:paraId="506EAB8F" w14:textId="77777777" w:rsidR="00312C69" w:rsidRDefault="00312C69" w:rsidP="0029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0484" w14:textId="77777777" w:rsidR="002939FF" w:rsidRDefault="00293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1752" w14:textId="77777777" w:rsidR="002939FF" w:rsidRDefault="00293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5599" w14:textId="77777777" w:rsidR="002939FF" w:rsidRDefault="00293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271"/>
    <w:multiLevelType w:val="hybridMultilevel"/>
    <w:tmpl w:val="2CAE7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B5"/>
    <w:rsid w:val="000E1BBF"/>
    <w:rsid w:val="00142FFA"/>
    <w:rsid w:val="00147E5D"/>
    <w:rsid w:val="001A2BAB"/>
    <w:rsid w:val="001E6BC2"/>
    <w:rsid w:val="001E7138"/>
    <w:rsid w:val="002939FF"/>
    <w:rsid w:val="00312C69"/>
    <w:rsid w:val="003B10DA"/>
    <w:rsid w:val="004605D9"/>
    <w:rsid w:val="00497B24"/>
    <w:rsid w:val="004A185F"/>
    <w:rsid w:val="004D3A32"/>
    <w:rsid w:val="00534B58"/>
    <w:rsid w:val="005A73C9"/>
    <w:rsid w:val="00656B34"/>
    <w:rsid w:val="006F1B7E"/>
    <w:rsid w:val="006F7092"/>
    <w:rsid w:val="00722B79"/>
    <w:rsid w:val="007941B5"/>
    <w:rsid w:val="007E6EAA"/>
    <w:rsid w:val="008E7059"/>
    <w:rsid w:val="00A421EC"/>
    <w:rsid w:val="00A4569F"/>
    <w:rsid w:val="00AA5071"/>
    <w:rsid w:val="00BA7D35"/>
    <w:rsid w:val="00BD60A5"/>
    <w:rsid w:val="00C2447D"/>
    <w:rsid w:val="00C91977"/>
    <w:rsid w:val="00D06A5C"/>
    <w:rsid w:val="00DF6FF0"/>
    <w:rsid w:val="00EE0144"/>
    <w:rsid w:val="00F02AD6"/>
    <w:rsid w:val="00F14BBD"/>
    <w:rsid w:val="00FA08AB"/>
    <w:rsid w:val="00FC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6CC0"/>
  <w15:chartTrackingRefBased/>
  <w15:docId w15:val="{60EE86A5-0A6B-40B5-AB7D-76480BA6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1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70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70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60A5"/>
    <w:pPr>
      <w:ind w:left="720"/>
      <w:contextualSpacing/>
    </w:pPr>
  </w:style>
  <w:style w:type="paragraph" w:styleId="Header">
    <w:name w:val="header"/>
    <w:basedOn w:val="Normal"/>
    <w:link w:val="HeaderChar"/>
    <w:uiPriority w:val="99"/>
    <w:unhideWhenUsed/>
    <w:rsid w:val="0029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9FF"/>
  </w:style>
  <w:style w:type="paragraph" w:styleId="Footer">
    <w:name w:val="footer"/>
    <w:basedOn w:val="Normal"/>
    <w:link w:val="FooterChar"/>
    <w:uiPriority w:val="99"/>
    <w:unhideWhenUsed/>
    <w:rsid w:val="0029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9FF"/>
  </w:style>
  <w:style w:type="paragraph" w:styleId="EndnoteText">
    <w:name w:val="endnote text"/>
    <w:basedOn w:val="Normal"/>
    <w:link w:val="EndnoteTextChar"/>
    <w:uiPriority w:val="99"/>
    <w:semiHidden/>
    <w:unhideWhenUsed/>
    <w:rsid w:val="004D3A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A32"/>
    <w:rPr>
      <w:sz w:val="20"/>
      <w:szCs w:val="20"/>
    </w:rPr>
  </w:style>
  <w:style w:type="character" w:styleId="EndnoteReference">
    <w:name w:val="endnote reference"/>
    <w:basedOn w:val="DefaultParagraphFont"/>
    <w:uiPriority w:val="99"/>
    <w:semiHidden/>
    <w:unhideWhenUsed/>
    <w:rsid w:val="004D3A32"/>
    <w:rPr>
      <w:vertAlign w:val="superscript"/>
    </w:rPr>
  </w:style>
  <w:style w:type="character" w:styleId="Hyperlink">
    <w:name w:val="Hyperlink"/>
    <w:basedOn w:val="DefaultParagraphFont"/>
    <w:uiPriority w:val="99"/>
    <w:unhideWhenUsed/>
    <w:rsid w:val="00D06A5C"/>
    <w:rPr>
      <w:color w:val="0563C1" w:themeColor="hyperlink"/>
      <w:u w:val="single"/>
    </w:rPr>
  </w:style>
  <w:style w:type="character" w:styleId="UnresolvedMention">
    <w:name w:val="Unresolved Mention"/>
    <w:basedOn w:val="DefaultParagraphFont"/>
    <w:uiPriority w:val="99"/>
    <w:semiHidden/>
    <w:unhideWhenUsed/>
    <w:rsid w:val="00D0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sbs.com.au/news/budget-now-a-debt-and-deficit-disaster-pm" TargetMode="External"/><Relationship Id="rId13" Type="http://schemas.openxmlformats.org/officeDocument/2006/relationships/hyperlink" Target="https://www.thejadebeagle.com/grasshopper.html" TargetMode="External"/><Relationship Id="rId3" Type="http://schemas.openxmlformats.org/officeDocument/2006/relationships/hyperlink" Target="https://bitre.gov.au/publications/2018/yearbook_2018.aspx" TargetMode="External"/><Relationship Id="rId7" Type="http://schemas.openxmlformats.org/officeDocument/2006/relationships/hyperlink" Target="https://genius.com/The-doors-american-night-lyrics" TargetMode="External"/><Relationship Id="rId12" Type="http://schemas.openxmlformats.org/officeDocument/2006/relationships/hyperlink" Target="https://ses.library.usyd.edu.au/bitstream/2123/19237/1/ITLS-WP-11-17.pdf" TargetMode="External"/><Relationship Id="rId2" Type="http://schemas.openxmlformats.org/officeDocument/2006/relationships/hyperlink" Target="https://www.thejadebeagle.com/zombie-road-apocalypse.html" TargetMode="External"/><Relationship Id="rId1" Type="http://schemas.openxmlformats.org/officeDocument/2006/relationships/hyperlink" Target="https://www.thejadebeagle.com/a-tiresome-chore.html" TargetMode="External"/><Relationship Id="rId6" Type="http://schemas.openxmlformats.org/officeDocument/2006/relationships/hyperlink" Target="https://www.smh.com.au/politics/federal/new-portfolio-seeks-to-ease-city-crowding-with-infrastructure-investment-and-decentralisation-20180827-p5003p.html" TargetMode="External"/><Relationship Id="rId11" Type="http://schemas.openxmlformats.org/officeDocument/2006/relationships/hyperlink" Target="https://www.thejadebeagle.com/roads-1-tar-baby.html" TargetMode="External"/><Relationship Id="rId5" Type="http://schemas.openxmlformats.org/officeDocument/2006/relationships/hyperlink" Target="https://www.thejadebeagle.com/if-only-governments-spent-what-they-collected-from-roads.html" TargetMode="External"/><Relationship Id="rId15" Type="http://schemas.openxmlformats.org/officeDocument/2006/relationships/hyperlink" Target="https://www.thejadebeagle.com/austral-obscura-2.html" TargetMode="External"/><Relationship Id="rId10" Type="http://schemas.openxmlformats.org/officeDocument/2006/relationships/hyperlink" Target="https://www.theguardian.com/australia-news/2018/dec/17/enough-madness-can-playing-it-safe-win-michael-daley-the-nsw-election" TargetMode="External"/><Relationship Id="rId4" Type="http://schemas.openxmlformats.org/officeDocument/2006/relationships/hyperlink" Target="https://www.thejadebeagle.com/untitled1.html" TargetMode="External"/><Relationship Id="rId9" Type="http://schemas.openxmlformats.org/officeDocument/2006/relationships/hyperlink" Target="https://www.service.nsw.gov.au/toll-relief-%E2%80%93-faqs" TargetMode="External"/><Relationship Id="rId14" Type="http://schemas.openxmlformats.org/officeDocument/2006/relationships/hyperlink" Target="https://www.thejadebeagle.com/austral-obscura-1.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yearbook%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Documents\yearbook%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Documents\yearbook%20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Australia - road fiscal position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Sheet1!$A$79:$A$84</c:f>
              <c:strCache>
                <c:ptCount val="6"/>
                <c:pt idx="0">
                  <c:v>road fiscal deficit $m</c:v>
                </c:pt>
                <c:pt idx="1">
                  <c:v>2012-13</c:v>
                </c:pt>
                <c:pt idx="2">
                  <c:v>2013-14</c:v>
                </c:pt>
                <c:pt idx="3">
                  <c:v>2014-15</c:v>
                </c:pt>
                <c:pt idx="4">
                  <c:v>2015-16</c:v>
                </c:pt>
                <c:pt idx="5">
                  <c:v>2016-17</c:v>
                </c:pt>
              </c:strCache>
            </c:strRef>
          </c:cat>
          <c:val>
            <c:numRef>
              <c:f>Sheet1!$B$79:$B$84</c:f>
              <c:numCache>
                <c:formatCode>_-"$"* #,##0.0_-;\-"$"* #,##0.0_-;_-"$"* "-"??_-;_-@_-</c:formatCode>
                <c:ptCount val="6"/>
                <c:pt idx="1">
                  <c:v>-5826.3781776061769</c:v>
                </c:pt>
                <c:pt idx="2">
                  <c:v>-7169.3506654099874</c:v>
                </c:pt>
                <c:pt idx="3">
                  <c:v>-5881.6800299625502</c:v>
                </c:pt>
                <c:pt idx="4">
                  <c:v>-9014.832776119405</c:v>
                </c:pt>
                <c:pt idx="5">
                  <c:v>-12355.529515828675</c:v>
                </c:pt>
              </c:numCache>
            </c:numRef>
          </c:val>
          <c:extLst>
            <c:ext xmlns:c16="http://schemas.microsoft.com/office/drawing/2014/chart" uri="{C3380CC4-5D6E-409C-BE32-E72D297353CC}">
              <c16:uniqueId val="{00000000-E70D-4B99-913C-9782441C14ED}"/>
            </c:ext>
          </c:extLst>
        </c:ser>
        <c:dLbls>
          <c:showLegendKey val="0"/>
          <c:showVal val="0"/>
          <c:showCatName val="0"/>
          <c:showSerName val="0"/>
          <c:showPercent val="0"/>
          <c:showBubbleSize val="0"/>
        </c:dLbls>
        <c:gapWidth val="219"/>
        <c:overlap val="-27"/>
        <c:axId val="325546088"/>
        <c:axId val="325543464"/>
      </c:barChart>
      <c:catAx>
        <c:axId val="325546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543464"/>
        <c:crosses val="autoZero"/>
        <c:auto val="1"/>
        <c:lblAlgn val="ctr"/>
        <c:lblOffset val="100"/>
        <c:noMultiLvlLbl val="0"/>
      </c:catAx>
      <c:valAx>
        <c:axId val="32554346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_-;\-&quot;$&quot;* #,##0.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546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Australia - road fiscal</a:t>
            </a:r>
            <a:r>
              <a:rPr lang="en-US" baseline="0"/>
              <a:t> position per capita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Sheet1!$A$72:$A$77</c:f>
              <c:strCache>
                <c:ptCount val="6"/>
                <c:pt idx="0">
                  <c:v>road fiscal deficit per capita</c:v>
                </c:pt>
                <c:pt idx="1">
                  <c:v>2012-13</c:v>
                </c:pt>
                <c:pt idx="2">
                  <c:v>2013-14</c:v>
                </c:pt>
                <c:pt idx="3">
                  <c:v>2014-15</c:v>
                </c:pt>
                <c:pt idx="4">
                  <c:v>2015-16</c:v>
                </c:pt>
                <c:pt idx="5">
                  <c:v>2016-17</c:v>
                </c:pt>
              </c:strCache>
            </c:strRef>
          </c:cat>
          <c:val>
            <c:numRef>
              <c:f>Sheet1!$B$72:$B$77</c:f>
              <c:numCache>
                <c:formatCode>_("$"* #,##0.00_);_("$"* \(#,##0.00\);_("$"* "-"??_);_(@_)</c:formatCode>
                <c:ptCount val="6"/>
                <c:pt idx="1">
                  <c:v>-252.07139299152792</c:v>
                </c:pt>
                <c:pt idx="2">
                  <c:v>-305.59892009420236</c:v>
                </c:pt>
                <c:pt idx="3">
                  <c:v>-247.25407894579411</c:v>
                </c:pt>
                <c:pt idx="4">
                  <c:v>-372.42141519125033</c:v>
                </c:pt>
                <c:pt idx="5">
                  <c:v>-502.37982905703325</c:v>
                </c:pt>
              </c:numCache>
            </c:numRef>
          </c:val>
          <c:extLst>
            <c:ext xmlns:c16="http://schemas.microsoft.com/office/drawing/2014/chart" uri="{C3380CC4-5D6E-409C-BE32-E72D297353CC}">
              <c16:uniqueId val="{00000000-FEDE-4107-BECC-42AC2E430E20}"/>
            </c:ext>
          </c:extLst>
        </c:ser>
        <c:dLbls>
          <c:showLegendKey val="0"/>
          <c:showVal val="0"/>
          <c:showCatName val="0"/>
          <c:showSerName val="0"/>
          <c:showPercent val="0"/>
          <c:showBubbleSize val="0"/>
        </c:dLbls>
        <c:gapWidth val="219"/>
        <c:overlap val="-27"/>
        <c:axId val="490125928"/>
        <c:axId val="490123960"/>
      </c:barChart>
      <c:catAx>
        <c:axId val="49012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23960"/>
        <c:crosses val="autoZero"/>
        <c:auto val="1"/>
        <c:lblAlgn val="ctr"/>
        <c:lblOffset val="100"/>
        <c:noMultiLvlLbl val="0"/>
      </c:catAx>
      <c:valAx>
        <c:axId val="49012396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25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Australia - some road</a:t>
            </a:r>
            <a:r>
              <a:rPr lang="en-AU" baseline="0"/>
              <a:t> statistics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Sheet1!$A$65:$D$65</c:f>
              <c:strCache>
                <c:ptCount val="4"/>
                <c:pt idx="0">
                  <c:v>population  </c:v>
                </c:pt>
              </c:strCache>
            </c:strRef>
          </c:tx>
          <c:spPr>
            <a:solidFill>
              <a:schemeClr val="accent2"/>
            </a:solidFill>
            <a:ln>
              <a:noFill/>
            </a:ln>
            <a:effectLst/>
          </c:spPr>
          <c:invertIfNegative val="0"/>
          <c:cat>
            <c:strRef>
              <c:f>Sheet1!$E$63</c:f>
              <c:strCache>
                <c:ptCount val="1"/>
                <c:pt idx="0">
                  <c:v>five years to 2016-17</c:v>
                </c:pt>
              </c:strCache>
            </c:strRef>
          </c:cat>
          <c:val>
            <c:numRef>
              <c:f>Sheet1!$E$65</c:f>
              <c:numCache>
                <c:formatCode>0.0%</c:formatCode>
                <c:ptCount val="1"/>
                <c:pt idx="0">
                  <c:v>8.2291850026403823E-2</c:v>
                </c:pt>
              </c:numCache>
            </c:numRef>
          </c:val>
          <c:extLst>
            <c:ext xmlns:c16="http://schemas.microsoft.com/office/drawing/2014/chart" uri="{C3380CC4-5D6E-409C-BE32-E72D297353CC}">
              <c16:uniqueId val="{00000000-B25C-4C0C-9635-86E0D7C72771}"/>
            </c:ext>
          </c:extLst>
        </c:ser>
        <c:ser>
          <c:idx val="2"/>
          <c:order val="2"/>
          <c:tx>
            <c:strRef>
              <c:f>Sheet1!$A$66:$D$66</c:f>
              <c:strCache>
                <c:ptCount val="4"/>
                <c:pt idx="0">
                  <c:v>population capital cities</c:v>
                </c:pt>
              </c:strCache>
            </c:strRef>
          </c:tx>
          <c:spPr>
            <a:solidFill>
              <a:schemeClr val="accent3"/>
            </a:solidFill>
            <a:ln>
              <a:noFill/>
            </a:ln>
            <a:effectLst/>
          </c:spPr>
          <c:invertIfNegative val="0"/>
          <c:cat>
            <c:strRef>
              <c:f>Sheet1!$E$63</c:f>
              <c:strCache>
                <c:ptCount val="1"/>
                <c:pt idx="0">
                  <c:v>five years to 2016-17</c:v>
                </c:pt>
              </c:strCache>
            </c:strRef>
          </c:cat>
          <c:val>
            <c:numRef>
              <c:f>Sheet1!$E$66</c:f>
              <c:numCache>
                <c:formatCode>0.0%</c:formatCode>
                <c:ptCount val="1"/>
                <c:pt idx="0">
                  <c:v>0.10316846986089634</c:v>
                </c:pt>
              </c:numCache>
            </c:numRef>
          </c:val>
          <c:extLst>
            <c:ext xmlns:c16="http://schemas.microsoft.com/office/drawing/2014/chart" uri="{C3380CC4-5D6E-409C-BE32-E72D297353CC}">
              <c16:uniqueId val="{00000001-B25C-4C0C-9635-86E0D7C72771}"/>
            </c:ext>
          </c:extLst>
        </c:ser>
        <c:ser>
          <c:idx val="3"/>
          <c:order val="3"/>
          <c:tx>
            <c:strRef>
              <c:f>Sheet1!$A$67:$D$67</c:f>
              <c:strCache>
                <c:ptCount val="4"/>
                <c:pt idx="0">
                  <c:v>vehicle kilometres</c:v>
                </c:pt>
              </c:strCache>
            </c:strRef>
          </c:tx>
          <c:spPr>
            <a:solidFill>
              <a:schemeClr val="accent4"/>
            </a:solidFill>
            <a:ln>
              <a:noFill/>
            </a:ln>
            <a:effectLst/>
          </c:spPr>
          <c:invertIfNegative val="0"/>
          <c:cat>
            <c:strRef>
              <c:f>Sheet1!$E$63</c:f>
              <c:strCache>
                <c:ptCount val="1"/>
                <c:pt idx="0">
                  <c:v>five years to 2016-17</c:v>
                </c:pt>
              </c:strCache>
            </c:strRef>
          </c:cat>
          <c:val>
            <c:numRef>
              <c:f>Sheet1!$E$67</c:f>
              <c:numCache>
                <c:formatCode>0%</c:formatCode>
                <c:ptCount val="1"/>
                <c:pt idx="0">
                  <c:v>0.10000000000000009</c:v>
                </c:pt>
              </c:numCache>
            </c:numRef>
          </c:val>
          <c:extLst>
            <c:ext xmlns:c16="http://schemas.microsoft.com/office/drawing/2014/chart" uri="{C3380CC4-5D6E-409C-BE32-E72D297353CC}">
              <c16:uniqueId val="{00000002-B25C-4C0C-9635-86E0D7C72771}"/>
            </c:ext>
          </c:extLst>
        </c:ser>
        <c:ser>
          <c:idx val="4"/>
          <c:order val="4"/>
          <c:tx>
            <c:strRef>
              <c:f>Sheet1!$A$68:$D$68</c:f>
              <c:strCache>
                <c:ptCount val="4"/>
                <c:pt idx="0">
                  <c:v>vehicle kilometres capital cities</c:v>
                </c:pt>
              </c:strCache>
            </c:strRef>
          </c:tx>
          <c:spPr>
            <a:solidFill>
              <a:schemeClr val="accent5"/>
            </a:solidFill>
            <a:ln>
              <a:noFill/>
            </a:ln>
            <a:effectLst/>
          </c:spPr>
          <c:invertIfNegative val="0"/>
          <c:cat>
            <c:strRef>
              <c:f>Sheet1!$E$63</c:f>
              <c:strCache>
                <c:ptCount val="1"/>
                <c:pt idx="0">
                  <c:v>five years to 2016-17</c:v>
                </c:pt>
              </c:strCache>
            </c:strRef>
          </c:cat>
          <c:val>
            <c:numRef>
              <c:f>Sheet1!$E$68</c:f>
              <c:numCache>
                <c:formatCode>0%</c:formatCode>
                <c:ptCount val="1"/>
                <c:pt idx="0">
                  <c:v>0.11111111111111116</c:v>
                </c:pt>
              </c:numCache>
            </c:numRef>
          </c:val>
          <c:extLst>
            <c:ext xmlns:c16="http://schemas.microsoft.com/office/drawing/2014/chart" uri="{C3380CC4-5D6E-409C-BE32-E72D297353CC}">
              <c16:uniqueId val="{00000003-B25C-4C0C-9635-86E0D7C72771}"/>
            </c:ext>
          </c:extLst>
        </c:ser>
        <c:ser>
          <c:idx val="5"/>
          <c:order val="5"/>
          <c:tx>
            <c:strRef>
              <c:f>Sheet1!$A$69:$D$69</c:f>
              <c:strCache>
                <c:ptCount val="4"/>
                <c:pt idx="0">
                  <c:v>real public spending roads</c:v>
                </c:pt>
              </c:strCache>
            </c:strRef>
          </c:tx>
          <c:spPr>
            <a:solidFill>
              <a:schemeClr val="accent6"/>
            </a:solidFill>
            <a:ln>
              <a:noFill/>
            </a:ln>
            <a:effectLst/>
          </c:spPr>
          <c:invertIfNegative val="0"/>
          <c:cat>
            <c:strRef>
              <c:f>Sheet1!$E$63</c:f>
              <c:strCache>
                <c:ptCount val="1"/>
                <c:pt idx="0">
                  <c:v>five years to 2016-17</c:v>
                </c:pt>
              </c:strCache>
            </c:strRef>
          </c:cat>
          <c:val>
            <c:numRef>
              <c:f>Sheet1!$E$69</c:f>
              <c:numCache>
                <c:formatCode>0%</c:formatCode>
                <c:ptCount val="1"/>
                <c:pt idx="0">
                  <c:v>0.24567397284586034</c:v>
                </c:pt>
              </c:numCache>
            </c:numRef>
          </c:val>
          <c:extLst>
            <c:ext xmlns:c16="http://schemas.microsoft.com/office/drawing/2014/chart" uri="{C3380CC4-5D6E-409C-BE32-E72D297353CC}">
              <c16:uniqueId val="{00000004-B25C-4C0C-9635-86E0D7C72771}"/>
            </c:ext>
          </c:extLst>
        </c:ser>
        <c:ser>
          <c:idx val="6"/>
          <c:order val="6"/>
          <c:tx>
            <c:strRef>
              <c:f>Sheet1!$A$70:$D$70</c:f>
              <c:strCache>
                <c:ptCount val="4"/>
                <c:pt idx="0">
                  <c:v>real road related revenues</c:v>
                </c:pt>
              </c:strCache>
            </c:strRef>
          </c:tx>
          <c:spPr>
            <a:solidFill>
              <a:schemeClr val="accent1">
                <a:lumMod val="60000"/>
              </a:schemeClr>
            </a:solidFill>
            <a:ln>
              <a:noFill/>
            </a:ln>
            <a:effectLst/>
          </c:spPr>
          <c:invertIfNegative val="0"/>
          <c:cat>
            <c:strRef>
              <c:f>Sheet1!$E$63</c:f>
              <c:strCache>
                <c:ptCount val="1"/>
                <c:pt idx="0">
                  <c:v>five years to 2016-17</c:v>
                </c:pt>
              </c:strCache>
            </c:strRef>
          </c:cat>
          <c:val>
            <c:numRef>
              <c:f>Sheet1!$E$70</c:f>
              <c:numCache>
                <c:formatCode>0%</c:formatCode>
                <c:ptCount val="1"/>
                <c:pt idx="0">
                  <c:v>6.2833629893238374E-2</c:v>
                </c:pt>
              </c:numCache>
            </c:numRef>
          </c:val>
          <c:extLst>
            <c:ext xmlns:c16="http://schemas.microsoft.com/office/drawing/2014/chart" uri="{C3380CC4-5D6E-409C-BE32-E72D297353CC}">
              <c16:uniqueId val="{00000005-B25C-4C0C-9635-86E0D7C72771}"/>
            </c:ext>
          </c:extLst>
        </c:ser>
        <c:dLbls>
          <c:showLegendKey val="0"/>
          <c:showVal val="0"/>
          <c:showCatName val="0"/>
          <c:showSerName val="0"/>
          <c:showPercent val="0"/>
          <c:showBubbleSize val="0"/>
        </c:dLbls>
        <c:gapWidth val="219"/>
        <c:overlap val="-27"/>
        <c:axId val="327777096"/>
        <c:axId val="485185360"/>
        <c:extLst>
          <c:ext xmlns:c15="http://schemas.microsoft.com/office/drawing/2012/chart" uri="{02D57815-91ED-43cb-92C2-25804820EDAC}">
            <c15:filteredBarSeries>
              <c15:ser>
                <c:idx val="0"/>
                <c:order val="0"/>
                <c:tx>
                  <c:strRef>
                    <c:extLst>
                      <c:ext uri="{02D57815-91ED-43cb-92C2-25804820EDAC}">
                        <c15:formulaRef>
                          <c15:sqref>Sheet1!$A$64:$D$64</c15:sqref>
                        </c15:formulaRef>
                      </c:ext>
                    </c:extLst>
                    <c:strCache>
                      <c:ptCount val="4"/>
                      <c:pt idx="1">
                        <c:v> </c:v>
                      </c:pt>
                      <c:pt idx="3">
                        <c:v> </c:v>
                      </c:pt>
                    </c:strCache>
                  </c:strRef>
                </c:tx>
                <c:spPr>
                  <a:solidFill>
                    <a:schemeClr val="accent1"/>
                  </a:solidFill>
                  <a:ln>
                    <a:noFill/>
                  </a:ln>
                  <a:effectLst/>
                </c:spPr>
                <c:invertIfNegative val="0"/>
                <c:cat>
                  <c:strRef>
                    <c:extLst>
                      <c:ext uri="{02D57815-91ED-43cb-92C2-25804820EDAC}">
                        <c15:formulaRef>
                          <c15:sqref>Sheet1!$E$63</c15:sqref>
                        </c15:formulaRef>
                      </c:ext>
                    </c:extLst>
                    <c:strCache>
                      <c:ptCount val="1"/>
                      <c:pt idx="0">
                        <c:v>five years to 2016-17</c:v>
                      </c:pt>
                    </c:strCache>
                  </c:strRef>
                </c:cat>
                <c:val>
                  <c:numRef>
                    <c:extLst>
                      <c:ext uri="{02D57815-91ED-43cb-92C2-25804820EDAC}">
                        <c15:formulaRef>
                          <c15:sqref>Sheet1!$E$64</c15:sqref>
                        </c15:formulaRef>
                      </c:ext>
                    </c:extLst>
                    <c:numCache>
                      <c:formatCode>General</c:formatCode>
                      <c:ptCount val="1"/>
                    </c:numCache>
                  </c:numRef>
                </c:val>
                <c:extLst>
                  <c:ext xmlns:c16="http://schemas.microsoft.com/office/drawing/2014/chart" uri="{C3380CC4-5D6E-409C-BE32-E72D297353CC}">
                    <c16:uniqueId val="{00000006-B25C-4C0C-9635-86E0D7C72771}"/>
                  </c:ext>
                </c:extLst>
              </c15:ser>
            </c15:filteredBarSeries>
          </c:ext>
        </c:extLst>
      </c:barChart>
      <c:catAx>
        <c:axId val="32777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85360"/>
        <c:crosses val="autoZero"/>
        <c:auto val="1"/>
        <c:lblAlgn val="ctr"/>
        <c:lblOffset val="100"/>
        <c:noMultiLvlLbl val="0"/>
      </c:catAx>
      <c:valAx>
        <c:axId val="485185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77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A2BAC-98D5-49CA-B7AC-9798AB82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7520</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13</cp:revision>
  <dcterms:created xsi:type="dcterms:W3CDTF">2018-12-27T04:56:00Z</dcterms:created>
  <dcterms:modified xsi:type="dcterms:W3CDTF">2019-01-06T03:06:00Z</dcterms:modified>
</cp:coreProperties>
</file>