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911D7" w14:textId="10175F26" w:rsidR="00A95F7B" w:rsidRPr="00953117" w:rsidRDefault="00A95F7B" w:rsidP="00A95F7B">
      <w:pPr>
        <w:pStyle w:val="Heading1"/>
        <w:shd w:val="clear" w:color="auto" w:fill="FFFFFF"/>
        <w:spacing w:before="0" w:line="312" w:lineRule="atLeast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953117">
        <w:rPr>
          <w:rFonts w:ascii="Arial" w:hAnsi="Arial" w:cs="Arial"/>
          <w:b/>
          <w:color w:val="000000"/>
          <w:sz w:val="24"/>
          <w:szCs w:val="24"/>
        </w:rPr>
        <w:t xml:space="preserve">JOHN AUSTEN – </w:t>
      </w:r>
      <w:r w:rsidR="00592A57">
        <w:rPr>
          <w:rFonts w:ascii="Arial" w:hAnsi="Arial" w:cs="Arial"/>
          <w:b/>
          <w:color w:val="000000"/>
          <w:sz w:val="24"/>
          <w:szCs w:val="24"/>
        </w:rPr>
        <w:t>Australian f</w:t>
      </w:r>
      <w:r w:rsidRPr="00953117">
        <w:rPr>
          <w:rFonts w:ascii="Arial" w:hAnsi="Arial" w:cs="Arial"/>
          <w:b/>
          <w:color w:val="000000"/>
          <w:sz w:val="24"/>
          <w:szCs w:val="24"/>
        </w:rPr>
        <w:t xml:space="preserve">reight </w:t>
      </w:r>
      <w:r w:rsidR="009003EC" w:rsidRPr="00953117">
        <w:rPr>
          <w:rFonts w:ascii="Arial" w:hAnsi="Arial" w:cs="Arial"/>
          <w:b/>
          <w:color w:val="000000"/>
          <w:sz w:val="24"/>
          <w:szCs w:val="24"/>
        </w:rPr>
        <w:t>policy</w:t>
      </w:r>
      <w:r w:rsidR="00780549" w:rsidRPr="00953117">
        <w:rPr>
          <w:rFonts w:ascii="Arial" w:hAnsi="Arial" w:cs="Arial"/>
          <w:b/>
          <w:color w:val="000000"/>
          <w:sz w:val="24"/>
          <w:szCs w:val="24"/>
        </w:rPr>
        <w:t>: where is my chainsaw</w:t>
      </w:r>
      <w:r w:rsidR="003D5EA9" w:rsidRPr="00953117">
        <w:rPr>
          <w:rFonts w:ascii="Arial" w:hAnsi="Arial" w:cs="Arial"/>
          <w:b/>
          <w:color w:val="000000"/>
          <w:sz w:val="24"/>
          <w:szCs w:val="24"/>
        </w:rPr>
        <w:t xml:space="preserve"> 2</w:t>
      </w:r>
      <w:r w:rsidR="00780549" w:rsidRPr="00953117">
        <w:rPr>
          <w:rFonts w:ascii="Arial" w:hAnsi="Arial" w:cs="Arial"/>
          <w:b/>
          <w:color w:val="000000"/>
          <w:sz w:val="24"/>
          <w:szCs w:val="24"/>
        </w:rPr>
        <w:t>?</w:t>
      </w:r>
    </w:p>
    <w:p w14:paraId="4C1FCB2D" w14:textId="18A917A2" w:rsidR="00A95F7B" w:rsidRPr="00A95F7B" w:rsidRDefault="00A95F7B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i/>
          <w:iCs/>
          <w:color w:val="333333"/>
          <w:bdr w:val="none" w:sz="0" w:space="0" w:color="auto" w:frame="1"/>
        </w:rPr>
      </w:pPr>
      <w:r w:rsidRPr="00A95F7B">
        <w:rPr>
          <w:rFonts w:ascii="Georgia" w:hAnsi="Georgia"/>
          <w:i/>
          <w:iCs/>
          <w:color w:val="333333"/>
          <w:bdr w:val="none" w:sz="0" w:space="0" w:color="auto" w:frame="1"/>
        </w:rPr>
        <w:t>A</w:t>
      </w:r>
      <w:r w:rsidR="006A16DE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 recent report on freight and </w:t>
      </w:r>
      <w:r w:rsidR="00867D87">
        <w:rPr>
          <w:rFonts w:ascii="Georgia" w:hAnsi="Georgia"/>
          <w:i/>
          <w:iCs/>
          <w:color w:val="333333"/>
          <w:bdr w:val="none" w:sz="0" w:space="0" w:color="auto" w:frame="1"/>
        </w:rPr>
        <w:t>supply chains</w:t>
      </w:r>
      <w:r w:rsidR="00F502AA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 </w:t>
      </w:r>
      <w:r w:rsidR="006A16DE">
        <w:rPr>
          <w:rFonts w:ascii="Georgia" w:hAnsi="Georgia"/>
          <w:i/>
          <w:iCs/>
          <w:color w:val="333333"/>
          <w:bdr w:val="none" w:sz="0" w:space="0" w:color="auto" w:frame="1"/>
        </w:rPr>
        <w:t>leads Governments astray.</w:t>
      </w:r>
      <w:r w:rsidR="00054E78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  </w:t>
      </w:r>
      <w:r w:rsidR="003D5EA9">
        <w:rPr>
          <w:rFonts w:ascii="Georgia" w:hAnsi="Georgia"/>
          <w:i/>
          <w:iCs/>
          <w:color w:val="333333"/>
          <w:bdr w:val="none" w:sz="0" w:space="0" w:color="auto" w:frame="1"/>
        </w:rPr>
        <w:t>This is the second of t</w:t>
      </w:r>
      <w:r w:rsidR="002B7BA3">
        <w:rPr>
          <w:rFonts w:ascii="Georgia" w:hAnsi="Georgia"/>
          <w:i/>
          <w:iCs/>
          <w:color w:val="333333"/>
          <w:bdr w:val="none" w:sz="0" w:space="0" w:color="auto" w:frame="1"/>
        </w:rPr>
        <w:t>hree</w:t>
      </w:r>
      <w:r w:rsidR="003D5EA9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 articles seeking to put them back on course.</w:t>
      </w:r>
    </w:p>
    <w:p w14:paraId="7AC26B1D" w14:textId="77777777" w:rsidR="00A95F7B" w:rsidRPr="00A95F7B" w:rsidRDefault="00A95F7B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654EC3D7" w14:textId="77777777" w:rsidR="004A2650" w:rsidRPr="004A2650" w:rsidRDefault="004A2650" w:rsidP="00E66B0E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color w:val="333333"/>
        </w:rPr>
      </w:pPr>
      <w:r w:rsidRPr="004A2650">
        <w:rPr>
          <w:rFonts w:ascii="Georgia" w:hAnsi="Georgia"/>
          <w:b/>
          <w:color w:val="333333"/>
        </w:rPr>
        <w:t>The recent inquiry</w:t>
      </w:r>
    </w:p>
    <w:p w14:paraId="3AD7D5D8" w14:textId="03C4256C" w:rsidR="00B2183F" w:rsidRDefault="003D5EA9" w:rsidP="00975D8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My previous article </w:t>
      </w:r>
      <w:r w:rsidR="00953117">
        <w:rPr>
          <w:rFonts w:ascii="Georgia" w:hAnsi="Georgia"/>
          <w:color w:val="333333"/>
        </w:rPr>
        <w:t>considered</w:t>
      </w:r>
      <w:r>
        <w:rPr>
          <w:rFonts w:ascii="Georgia" w:hAnsi="Georgia"/>
          <w:color w:val="333333"/>
        </w:rPr>
        <w:t xml:space="preserve"> </w:t>
      </w:r>
      <w:r w:rsidR="00077BB7">
        <w:rPr>
          <w:rFonts w:ascii="Georgia" w:hAnsi="Georgia"/>
          <w:color w:val="333333"/>
        </w:rPr>
        <w:t xml:space="preserve">the proposal of </w:t>
      </w:r>
      <w:r>
        <w:rPr>
          <w:rFonts w:ascii="Georgia" w:hAnsi="Georgia"/>
          <w:color w:val="333333"/>
        </w:rPr>
        <w:t xml:space="preserve">a </w:t>
      </w:r>
      <w:r w:rsidR="004A2650">
        <w:rPr>
          <w:rFonts w:ascii="Georgia" w:hAnsi="Georgia"/>
          <w:color w:val="333333"/>
        </w:rPr>
        <w:t xml:space="preserve">recent </w:t>
      </w:r>
      <w:r>
        <w:rPr>
          <w:rFonts w:ascii="Georgia" w:hAnsi="Georgia"/>
          <w:color w:val="333333"/>
        </w:rPr>
        <w:t xml:space="preserve">review of freight </w:t>
      </w:r>
      <w:r w:rsidR="00CB4C5A">
        <w:rPr>
          <w:rFonts w:ascii="Georgia" w:hAnsi="Georgia"/>
          <w:color w:val="333333"/>
        </w:rPr>
        <w:t>to expand bureaucracies.</w:t>
      </w:r>
      <w:r w:rsidR="00FF2158">
        <w:rPr>
          <w:rFonts w:ascii="Georgia" w:hAnsi="Georgia"/>
          <w:color w:val="333333"/>
        </w:rPr>
        <w:t xml:space="preserve"> </w:t>
      </w:r>
      <w:r w:rsidR="005610B6">
        <w:rPr>
          <w:rFonts w:ascii="Georgia" w:hAnsi="Georgia"/>
          <w:color w:val="333333"/>
        </w:rPr>
        <w:t>However</w:t>
      </w:r>
      <w:r w:rsidR="00E66B0E">
        <w:rPr>
          <w:rFonts w:ascii="Georgia" w:hAnsi="Georgia"/>
          <w:color w:val="333333"/>
        </w:rPr>
        <w:t xml:space="preserve">, </w:t>
      </w:r>
      <w:r w:rsidR="00B2183F">
        <w:rPr>
          <w:rFonts w:ascii="Georgia" w:hAnsi="Georgia"/>
          <w:color w:val="333333"/>
        </w:rPr>
        <w:t>the opposite is needed.  B</w:t>
      </w:r>
      <w:r w:rsidR="005610B6">
        <w:rPr>
          <w:rFonts w:ascii="Georgia" w:hAnsi="Georgia"/>
          <w:color w:val="333333"/>
        </w:rPr>
        <w:t xml:space="preserve">efore </w:t>
      </w:r>
      <w:r w:rsidR="00592A57">
        <w:rPr>
          <w:rFonts w:ascii="Georgia" w:hAnsi="Georgia"/>
          <w:color w:val="333333"/>
        </w:rPr>
        <w:t>freight</w:t>
      </w:r>
      <w:r w:rsidR="005610B6">
        <w:rPr>
          <w:rFonts w:ascii="Georgia" w:hAnsi="Georgia"/>
          <w:color w:val="333333"/>
        </w:rPr>
        <w:t xml:space="preserve"> can be taken seriously </w:t>
      </w:r>
      <w:r w:rsidR="00E66B0E">
        <w:rPr>
          <w:rFonts w:ascii="Georgia" w:hAnsi="Georgia"/>
          <w:color w:val="333333"/>
        </w:rPr>
        <w:t xml:space="preserve">a chainsaw is needed to </w:t>
      </w:r>
      <w:r w:rsidR="003B33A6">
        <w:rPr>
          <w:rFonts w:ascii="Georgia" w:hAnsi="Georgia"/>
          <w:color w:val="333333"/>
        </w:rPr>
        <w:t>slash</w:t>
      </w:r>
      <w:r w:rsidR="00E66B0E">
        <w:rPr>
          <w:rFonts w:ascii="Georgia" w:hAnsi="Georgia"/>
          <w:color w:val="333333"/>
        </w:rPr>
        <w:t xml:space="preserve"> the </w:t>
      </w:r>
      <w:r w:rsidR="005517E5">
        <w:rPr>
          <w:rFonts w:ascii="Georgia" w:hAnsi="Georgia"/>
          <w:color w:val="333333"/>
        </w:rPr>
        <w:t>present</w:t>
      </w:r>
      <w:r w:rsidR="00CB4C5A">
        <w:rPr>
          <w:rFonts w:ascii="Georgia" w:hAnsi="Georgia"/>
          <w:color w:val="333333"/>
        </w:rPr>
        <w:t xml:space="preserve"> </w:t>
      </w:r>
      <w:r w:rsidR="00B2183F">
        <w:rPr>
          <w:rFonts w:ascii="Georgia" w:hAnsi="Georgia"/>
          <w:color w:val="333333"/>
        </w:rPr>
        <w:t xml:space="preserve">bureaucratic </w:t>
      </w:r>
      <w:r w:rsidR="00CB4C5A">
        <w:rPr>
          <w:rFonts w:ascii="Georgia" w:hAnsi="Georgia"/>
          <w:color w:val="333333"/>
        </w:rPr>
        <w:t>shambles</w:t>
      </w:r>
      <w:r w:rsidR="00B2183F">
        <w:rPr>
          <w:rFonts w:ascii="Georgia" w:hAnsi="Georgia"/>
          <w:color w:val="333333"/>
        </w:rPr>
        <w:t xml:space="preserve">.  </w:t>
      </w:r>
      <w:hyperlink r:id="rId5" w:history="1">
        <w:r w:rsidR="00FF2158" w:rsidRPr="00FD5315">
          <w:rPr>
            <w:rStyle w:val="Hyperlink"/>
            <w:rFonts w:ascii="Georgia" w:hAnsi="Georgia"/>
          </w:rPr>
          <w:t>https://johnmenadue.com/john-austen-australian-freight-policy-where-is-my-chainsaw-part-1-of-2/</w:t>
        </w:r>
      </w:hyperlink>
    </w:p>
    <w:p w14:paraId="2902EC8F" w14:textId="77777777" w:rsidR="00B2183F" w:rsidRDefault="00B2183F" w:rsidP="00975D8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0A07829F" w14:textId="64B825BC" w:rsidR="007202D8" w:rsidRDefault="00B2183F" w:rsidP="00975D8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Policy needs complete reconstruction using</w:t>
      </w:r>
      <w:r w:rsidR="005610B6">
        <w:rPr>
          <w:rFonts w:ascii="Georgia" w:hAnsi="Georgia"/>
          <w:color w:val="333333"/>
        </w:rPr>
        <w:t xml:space="preserve"> </w:t>
      </w:r>
      <w:r w:rsidR="00975D8D">
        <w:rPr>
          <w:rFonts w:ascii="Georgia" w:hAnsi="Georgia"/>
          <w:color w:val="333333"/>
        </w:rPr>
        <w:t xml:space="preserve">basic analysis and </w:t>
      </w:r>
      <w:r w:rsidR="00592A57">
        <w:rPr>
          <w:rFonts w:ascii="Georgia" w:hAnsi="Georgia"/>
          <w:color w:val="333333"/>
        </w:rPr>
        <w:t xml:space="preserve">understanding </w:t>
      </w:r>
      <w:r w:rsidR="00975D8D">
        <w:rPr>
          <w:rFonts w:ascii="Georgia" w:hAnsi="Georgia"/>
          <w:color w:val="333333"/>
        </w:rPr>
        <w:t>how Governments lost their way</w:t>
      </w:r>
      <w:r w:rsidR="00FF2158">
        <w:rPr>
          <w:rFonts w:ascii="Georgia" w:hAnsi="Georgia"/>
          <w:color w:val="333333"/>
        </w:rPr>
        <w:t>.  This article looks at those matters.</w:t>
      </w:r>
    </w:p>
    <w:p w14:paraId="1FC5B844" w14:textId="77777777" w:rsidR="00E66B0E" w:rsidRDefault="00E66B0E" w:rsidP="00E66B0E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5BF38FD6" w14:textId="56A6C02A" w:rsidR="004A2650" w:rsidRPr="004A2650" w:rsidRDefault="004F2CA6" w:rsidP="00425B46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Basic analysis</w:t>
      </w:r>
    </w:p>
    <w:p w14:paraId="0E53FCB2" w14:textId="369E6258" w:rsidR="008833A6" w:rsidRDefault="005517E5" w:rsidP="00425B46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</w:t>
      </w:r>
      <w:r w:rsidR="00425B46">
        <w:rPr>
          <w:rFonts w:ascii="Georgia" w:hAnsi="Georgia"/>
          <w:color w:val="333333"/>
        </w:rPr>
        <w:t xml:space="preserve">olicy should seek to minimise total </w:t>
      </w:r>
      <w:r w:rsidR="005610B6">
        <w:rPr>
          <w:rFonts w:ascii="Georgia" w:hAnsi="Georgia"/>
          <w:color w:val="333333"/>
        </w:rPr>
        <w:t xml:space="preserve">freight </w:t>
      </w:r>
      <w:r w:rsidR="00425B46">
        <w:rPr>
          <w:rFonts w:ascii="Georgia" w:hAnsi="Georgia"/>
          <w:color w:val="333333"/>
        </w:rPr>
        <w:t>cost</w:t>
      </w:r>
      <w:r w:rsidR="005610B6">
        <w:rPr>
          <w:rFonts w:ascii="Georgia" w:hAnsi="Georgia"/>
          <w:color w:val="333333"/>
        </w:rPr>
        <w:t>s</w:t>
      </w:r>
      <w:r w:rsidR="00C85E06">
        <w:rPr>
          <w:rFonts w:ascii="Georgia" w:hAnsi="Georgia"/>
          <w:color w:val="333333"/>
        </w:rPr>
        <w:t xml:space="preserve"> includ</w:t>
      </w:r>
      <w:r w:rsidR="005610B6">
        <w:rPr>
          <w:rFonts w:ascii="Georgia" w:hAnsi="Georgia"/>
          <w:color w:val="333333"/>
        </w:rPr>
        <w:t>ing those</w:t>
      </w:r>
      <w:r w:rsidR="00C85E06">
        <w:rPr>
          <w:rFonts w:ascii="Georgia" w:hAnsi="Georgia"/>
          <w:color w:val="333333"/>
        </w:rPr>
        <w:t xml:space="preserve"> borne outside the industry</w:t>
      </w:r>
      <w:r w:rsidR="00425B46">
        <w:rPr>
          <w:rFonts w:ascii="Georgia" w:hAnsi="Georgia"/>
          <w:color w:val="333333"/>
        </w:rPr>
        <w:t>.</w:t>
      </w:r>
      <w:r w:rsidR="00C85E06">
        <w:rPr>
          <w:rFonts w:ascii="Georgia" w:hAnsi="Georgia"/>
          <w:color w:val="333333"/>
        </w:rPr>
        <w:t xml:space="preserve">  </w:t>
      </w:r>
      <w:r>
        <w:rPr>
          <w:rFonts w:ascii="Georgia" w:hAnsi="Georgia"/>
          <w:color w:val="333333"/>
        </w:rPr>
        <w:t>It</w:t>
      </w:r>
      <w:r w:rsidR="00425B46">
        <w:rPr>
          <w:rFonts w:ascii="Georgia" w:hAnsi="Georgia"/>
          <w:color w:val="333333"/>
        </w:rPr>
        <w:t xml:space="preserve"> should </w:t>
      </w:r>
      <w:r w:rsidR="005610B6">
        <w:rPr>
          <w:rFonts w:ascii="Georgia" w:hAnsi="Georgia"/>
          <w:color w:val="333333"/>
        </w:rPr>
        <w:t>ensure</w:t>
      </w:r>
      <w:r w:rsidR="000E3DFA">
        <w:rPr>
          <w:rFonts w:ascii="Georgia" w:hAnsi="Georgia"/>
          <w:color w:val="333333"/>
        </w:rPr>
        <w:t xml:space="preserve"> pathways of least cost </w:t>
      </w:r>
      <w:r w:rsidR="007202D8">
        <w:rPr>
          <w:rFonts w:ascii="Georgia" w:hAnsi="Georgia"/>
          <w:color w:val="333333"/>
        </w:rPr>
        <w:t xml:space="preserve">to industry </w:t>
      </w:r>
      <w:r w:rsidR="005610B6">
        <w:rPr>
          <w:rFonts w:ascii="Georgia" w:hAnsi="Georgia"/>
          <w:color w:val="333333"/>
        </w:rPr>
        <w:t xml:space="preserve">are </w:t>
      </w:r>
      <w:r w:rsidR="000E3DFA">
        <w:rPr>
          <w:rFonts w:ascii="Georgia" w:hAnsi="Georgia"/>
          <w:color w:val="333333"/>
        </w:rPr>
        <w:t>the same as those of least economic cost</w:t>
      </w:r>
      <w:r w:rsidR="00425B46">
        <w:rPr>
          <w:rFonts w:ascii="Georgia" w:hAnsi="Georgia"/>
          <w:color w:val="333333"/>
        </w:rPr>
        <w:t xml:space="preserve">.  This matters only </w:t>
      </w:r>
      <w:r w:rsidR="00C85E06">
        <w:rPr>
          <w:rFonts w:ascii="Georgia" w:hAnsi="Georgia"/>
          <w:color w:val="333333"/>
        </w:rPr>
        <w:t xml:space="preserve">for </w:t>
      </w:r>
      <w:r w:rsidR="000E3DFA">
        <w:rPr>
          <w:rFonts w:ascii="Georgia" w:hAnsi="Georgia"/>
          <w:color w:val="333333"/>
        </w:rPr>
        <w:t>vehicles</w:t>
      </w:r>
      <w:r w:rsidR="000E2745">
        <w:rPr>
          <w:rFonts w:ascii="Georgia" w:hAnsi="Georgia"/>
          <w:color w:val="333333"/>
        </w:rPr>
        <w:t>/</w:t>
      </w:r>
      <w:r w:rsidR="000E3DFA">
        <w:rPr>
          <w:rFonts w:ascii="Georgia" w:hAnsi="Georgia"/>
          <w:color w:val="333333"/>
        </w:rPr>
        <w:t xml:space="preserve">locations readily </w:t>
      </w:r>
      <w:r w:rsidR="00AF0A85">
        <w:rPr>
          <w:rFonts w:ascii="Georgia" w:hAnsi="Georgia"/>
          <w:color w:val="333333"/>
        </w:rPr>
        <w:t xml:space="preserve">distinguishable from general traffic </w:t>
      </w:r>
      <w:r w:rsidR="000E3DFA">
        <w:rPr>
          <w:rFonts w:ascii="Georgia" w:hAnsi="Georgia"/>
          <w:color w:val="333333"/>
        </w:rPr>
        <w:t xml:space="preserve">and </w:t>
      </w:r>
      <w:r w:rsidR="005610B6">
        <w:rPr>
          <w:rFonts w:ascii="Georgia" w:hAnsi="Georgia"/>
          <w:color w:val="333333"/>
        </w:rPr>
        <w:t>settlement</w:t>
      </w:r>
      <w:r w:rsidR="000E3DFA">
        <w:rPr>
          <w:rFonts w:ascii="Georgia" w:hAnsi="Georgia"/>
          <w:color w:val="333333"/>
        </w:rPr>
        <w:t xml:space="preserve"> </w:t>
      </w:r>
      <w:r w:rsidR="004B78E1">
        <w:rPr>
          <w:rFonts w:ascii="Georgia" w:hAnsi="Georgia"/>
          <w:color w:val="333333"/>
        </w:rPr>
        <w:t>e.g.</w:t>
      </w:r>
      <w:r w:rsidR="00AF0A85">
        <w:rPr>
          <w:rFonts w:ascii="Georgia" w:hAnsi="Georgia"/>
          <w:color w:val="333333"/>
        </w:rPr>
        <w:t xml:space="preserve"> trains and trucks moving between major freight </w:t>
      </w:r>
      <w:r w:rsidR="000E2745">
        <w:rPr>
          <w:rFonts w:ascii="Georgia" w:hAnsi="Georgia"/>
          <w:color w:val="333333"/>
        </w:rPr>
        <w:t>centres</w:t>
      </w:r>
      <w:r w:rsidR="00AF0A85">
        <w:rPr>
          <w:rFonts w:ascii="Georgia" w:hAnsi="Georgia"/>
          <w:color w:val="333333"/>
        </w:rPr>
        <w:t xml:space="preserve"> such as ports, mines, warehouses.</w:t>
      </w:r>
      <w:r w:rsidR="00425B46">
        <w:rPr>
          <w:rFonts w:ascii="Georgia" w:hAnsi="Georgia"/>
          <w:color w:val="333333"/>
        </w:rPr>
        <w:t xml:space="preserve"> </w:t>
      </w:r>
    </w:p>
    <w:p w14:paraId="15C810D0" w14:textId="77777777" w:rsidR="008833A6" w:rsidRDefault="008833A6" w:rsidP="00425B46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46E54504" w14:textId="0966B04D" w:rsidR="00425B46" w:rsidRDefault="005B7231" w:rsidP="00425B46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F</w:t>
      </w:r>
      <w:r w:rsidR="008833A6">
        <w:rPr>
          <w:rFonts w:ascii="Georgia" w:hAnsi="Georgia"/>
          <w:color w:val="333333"/>
        </w:rPr>
        <w:t>r</w:t>
      </w:r>
      <w:r w:rsidR="00056496">
        <w:rPr>
          <w:rFonts w:ascii="Georgia" w:hAnsi="Georgia"/>
          <w:color w:val="333333"/>
        </w:rPr>
        <w:t>eight</w:t>
      </w:r>
      <w:r w:rsidR="00D6317F">
        <w:rPr>
          <w:rFonts w:ascii="Georgia" w:hAnsi="Georgia"/>
          <w:color w:val="333333"/>
        </w:rPr>
        <w:t xml:space="preserve"> decisions</w:t>
      </w:r>
      <w:r w:rsidR="00056496">
        <w:rPr>
          <w:rFonts w:ascii="Georgia" w:hAnsi="Georgia"/>
          <w:color w:val="333333"/>
        </w:rPr>
        <w:t xml:space="preserve">, unlike travel, </w:t>
      </w:r>
      <w:r w:rsidR="00D6317F">
        <w:rPr>
          <w:rFonts w:ascii="Georgia" w:hAnsi="Georgia"/>
          <w:color w:val="333333"/>
        </w:rPr>
        <w:t>are</w:t>
      </w:r>
      <w:r w:rsidR="00056496">
        <w:rPr>
          <w:rFonts w:ascii="Georgia" w:hAnsi="Georgia"/>
          <w:color w:val="333333"/>
        </w:rPr>
        <w:t xml:space="preserve"> entirely monetised – </w:t>
      </w:r>
      <w:r w:rsidR="00D6317F">
        <w:rPr>
          <w:rFonts w:ascii="Georgia" w:hAnsi="Georgia"/>
          <w:color w:val="333333"/>
        </w:rPr>
        <w:t>made on the basis of</w:t>
      </w:r>
      <w:r w:rsidR="00056496">
        <w:rPr>
          <w:rFonts w:ascii="Georgia" w:hAnsi="Georgia"/>
          <w:color w:val="333333"/>
        </w:rPr>
        <w:t xml:space="preserve"> financ</w:t>
      </w:r>
      <w:r w:rsidR="00D6317F">
        <w:rPr>
          <w:rFonts w:ascii="Georgia" w:hAnsi="Georgia"/>
          <w:color w:val="333333"/>
        </w:rPr>
        <w:t>es</w:t>
      </w:r>
      <w:r w:rsidR="00056496">
        <w:rPr>
          <w:rFonts w:ascii="Georgia" w:hAnsi="Georgia"/>
          <w:color w:val="333333"/>
        </w:rPr>
        <w:t xml:space="preserve"> without regard to transit time</w:t>
      </w:r>
      <w:r w:rsidR="00137F1E">
        <w:rPr>
          <w:rFonts w:ascii="Georgia" w:hAnsi="Georgia"/>
          <w:color w:val="333333"/>
        </w:rPr>
        <w:t xml:space="preserve"> or preferences about residential addresses</w:t>
      </w:r>
      <w:r w:rsidR="00056496">
        <w:rPr>
          <w:rFonts w:ascii="Georgia" w:hAnsi="Georgia"/>
          <w:color w:val="333333"/>
        </w:rPr>
        <w:t xml:space="preserve">.  </w:t>
      </w:r>
      <w:r w:rsidR="009A00C7">
        <w:rPr>
          <w:rFonts w:ascii="Georgia" w:hAnsi="Georgia"/>
          <w:color w:val="333333"/>
        </w:rPr>
        <w:t>T</w:t>
      </w:r>
      <w:r w:rsidR="00056496">
        <w:rPr>
          <w:rFonts w:ascii="Georgia" w:hAnsi="Georgia"/>
          <w:color w:val="333333"/>
        </w:rPr>
        <w:t xml:space="preserve">here is no </w:t>
      </w:r>
      <w:r w:rsidR="00D6317F">
        <w:rPr>
          <w:rFonts w:ascii="Georgia" w:hAnsi="Georgia"/>
          <w:color w:val="333333"/>
        </w:rPr>
        <w:t xml:space="preserve">economic </w:t>
      </w:r>
      <w:r w:rsidR="00056496">
        <w:rPr>
          <w:rFonts w:ascii="Georgia" w:hAnsi="Georgia"/>
          <w:color w:val="333333"/>
        </w:rPr>
        <w:t>case to subsidise freight.</w:t>
      </w:r>
      <w:r w:rsidR="00425B46">
        <w:rPr>
          <w:rFonts w:ascii="Georgia" w:hAnsi="Georgia"/>
          <w:color w:val="333333"/>
        </w:rPr>
        <w:t xml:space="preserve"> </w:t>
      </w:r>
    </w:p>
    <w:p w14:paraId="652FFEB2" w14:textId="7D4AEDFE" w:rsidR="00953117" w:rsidRDefault="00953117" w:rsidP="00425B46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2B19F274" w14:textId="77777777" w:rsidR="00470432" w:rsidRDefault="007202D8" w:rsidP="00425B46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Relative costs of lands</w:t>
      </w:r>
      <w:r w:rsidR="00324FFC">
        <w:rPr>
          <w:rFonts w:ascii="Georgia" w:hAnsi="Georgia"/>
          <w:color w:val="333333"/>
        </w:rPr>
        <w:t xml:space="preserve"> and</w:t>
      </w:r>
      <w:r>
        <w:rPr>
          <w:rFonts w:ascii="Georgia" w:hAnsi="Georgia"/>
          <w:color w:val="333333"/>
        </w:rPr>
        <w:t xml:space="preserve"> routes </w:t>
      </w:r>
      <w:r w:rsidR="00324FFC">
        <w:rPr>
          <w:rFonts w:ascii="Georgia" w:hAnsi="Georgia"/>
          <w:color w:val="333333"/>
        </w:rPr>
        <w:t>affect</w:t>
      </w:r>
      <w:r>
        <w:rPr>
          <w:rFonts w:ascii="Georgia" w:hAnsi="Georgia"/>
          <w:color w:val="333333"/>
        </w:rPr>
        <w:t xml:space="preserve"> freight locations</w:t>
      </w:r>
      <w:r w:rsidR="00C85E06">
        <w:rPr>
          <w:rFonts w:ascii="Georgia" w:hAnsi="Georgia"/>
          <w:color w:val="333333"/>
        </w:rPr>
        <w:t xml:space="preserve">.  </w:t>
      </w:r>
      <w:r w:rsidR="005517E5">
        <w:rPr>
          <w:rFonts w:ascii="Georgia" w:hAnsi="Georgia"/>
          <w:color w:val="333333"/>
        </w:rPr>
        <w:t>I</w:t>
      </w:r>
      <w:r w:rsidR="00C85E06">
        <w:rPr>
          <w:rFonts w:ascii="Georgia" w:hAnsi="Georgia"/>
          <w:color w:val="333333"/>
        </w:rPr>
        <w:t>mplications</w:t>
      </w:r>
      <w:r w:rsidR="005517E5">
        <w:rPr>
          <w:rFonts w:ascii="Georgia" w:hAnsi="Georgia"/>
          <w:color w:val="333333"/>
        </w:rPr>
        <w:t xml:space="preserve"> include</w:t>
      </w:r>
      <w:r w:rsidR="00C85E06">
        <w:rPr>
          <w:rFonts w:ascii="Georgia" w:hAnsi="Georgia"/>
          <w:color w:val="333333"/>
        </w:rPr>
        <w:t>:</w:t>
      </w:r>
    </w:p>
    <w:p w14:paraId="3D5D4D2C" w14:textId="7CD2A55F" w:rsidR="00470432" w:rsidRDefault="005610B6" w:rsidP="00592A57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unless r</w:t>
      </w:r>
      <w:r w:rsidR="00C85E06">
        <w:rPr>
          <w:rFonts w:ascii="Georgia" w:hAnsi="Georgia"/>
          <w:color w:val="333333"/>
        </w:rPr>
        <w:t xml:space="preserve">oad charging </w:t>
      </w:r>
      <w:r>
        <w:rPr>
          <w:rFonts w:ascii="Georgia" w:hAnsi="Georgia"/>
          <w:color w:val="333333"/>
        </w:rPr>
        <w:t>i</w:t>
      </w:r>
      <w:r w:rsidR="00592A57">
        <w:rPr>
          <w:rFonts w:ascii="Georgia" w:hAnsi="Georgia"/>
          <w:color w:val="333333"/>
        </w:rPr>
        <w:t>s reformed</w:t>
      </w:r>
      <w:r w:rsidR="005B022B">
        <w:rPr>
          <w:rFonts w:ascii="Georgia" w:hAnsi="Georgia"/>
          <w:color w:val="333333"/>
        </w:rPr>
        <w:t xml:space="preserve"> </w:t>
      </w:r>
      <w:r w:rsidR="00C85E06">
        <w:rPr>
          <w:rFonts w:ascii="Georgia" w:hAnsi="Georgia"/>
          <w:color w:val="333333"/>
        </w:rPr>
        <w:t xml:space="preserve">freight </w:t>
      </w:r>
      <w:r w:rsidR="005B022B">
        <w:rPr>
          <w:rFonts w:ascii="Georgia" w:hAnsi="Georgia"/>
          <w:color w:val="333333"/>
        </w:rPr>
        <w:t xml:space="preserve">will be </w:t>
      </w:r>
      <w:r w:rsidR="00C85E06">
        <w:rPr>
          <w:rFonts w:ascii="Georgia" w:hAnsi="Georgia"/>
          <w:color w:val="333333"/>
        </w:rPr>
        <w:t xml:space="preserve">carried </w:t>
      </w:r>
      <w:r w:rsidR="00A06253">
        <w:rPr>
          <w:rFonts w:ascii="Georgia" w:hAnsi="Georgia"/>
          <w:color w:val="333333"/>
        </w:rPr>
        <w:t>too far, on the wrong vehicles</w:t>
      </w:r>
      <w:r w:rsidR="003B33A6">
        <w:rPr>
          <w:rFonts w:ascii="Georgia" w:hAnsi="Georgia"/>
          <w:color w:val="333333"/>
        </w:rPr>
        <w:t xml:space="preserve"> </w:t>
      </w:r>
      <w:r w:rsidR="005B022B">
        <w:rPr>
          <w:rFonts w:ascii="Georgia" w:hAnsi="Georgia"/>
          <w:color w:val="333333"/>
        </w:rPr>
        <w:t>between too many</w:t>
      </w:r>
      <w:r w:rsidR="003B33A6">
        <w:rPr>
          <w:rFonts w:ascii="Georgia" w:hAnsi="Georgia"/>
          <w:color w:val="333333"/>
        </w:rPr>
        <w:t xml:space="preserve"> </w:t>
      </w:r>
      <w:r w:rsidR="00A06253">
        <w:rPr>
          <w:rFonts w:ascii="Georgia" w:hAnsi="Georgia"/>
          <w:color w:val="333333"/>
        </w:rPr>
        <w:t>(</w:t>
      </w:r>
      <w:r w:rsidR="005B022B">
        <w:rPr>
          <w:rFonts w:ascii="Georgia" w:hAnsi="Georgia"/>
          <w:color w:val="333333"/>
        </w:rPr>
        <w:t>wrong</w:t>
      </w:r>
      <w:r w:rsidR="00A06253">
        <w:rPr>
          <w:rFonts w:ascii="Georgia" w:hAnsi="Georgia"/>
          <w:color w:val="333333"/>
        </w:rPr>
        <w:t>)</w:t>
      </w:r>
      <w:r w:rsidR="005B022B">
        <w:rPr>
          <w:rFonts w:ascii="Georgia" w:hAnsi="Georgia"/>
          <w:color w:val="333333"/>
        </w:rPr>
        <w:t xml:space="preserve"> places</w:t>
      </w:r>
      <w:r w:rsidR="00470432">
        <w:rPr>
          <w:rFonts w:ascii="Georgia" w:hAnsi="Georgia"/>
          <w:color w:val="333333"/>
        </w:rPr>
        <w:t>;</w:t>
      </w:r>
    </w:p>
    <w:p w14:paraId="285200FA" w14:textId="59FE4A90" w:rsidR="00470432" w:rsidRPr="0025664B" w:rsidRDefault="00C85E06" w:rsidP="00592A57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increases in</w:t>
      </w:r>
      <w:r w:rsidR="00BB31C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land</w:t>
      </w:r>
      <w:r w:rsidR="00BB31C8">
        <w:rPr>
          <w:rFonts w:ascii="Georgia" w:hAnsi="Georgia"/>
          <w:color w:val="333333"/>
        </w:rPr>
        <w:t xml:space="preserve"> value</w:t>
      </w:r>
      <w:r>
        <w:rPr>
          <w:rFonts w:ascii="Georgia" w:hAnsi="Georgia"/>
          <w:color w:val="333333"/>
        </w:rPr>
        <w:t xml:space="preserve">s </w:t>
      </w:r>
      <w:r w:rsidR="00DB6CDC">
        <w:rPr>
          <w:rFonts w:ascii="Georgia" w:hAnsi="Georgia"/>
          <w:color w:val="333333"/>
        </w:rPr>
        <w:t>encourage</w:t>
      </w:r>
      <w:r>
        <w:rPr>
          <w:rFonts w:ascii="Georgia" w:hAnsi="Georgia"/>
          <w:color w:val="333333"/>
        </w:rPr>
        <w:t xml:space="preserve"> freight to </w:t>
      </w:r>
      <w:r w:rsidR="007202D8">
        <w:rPr>
          <w:rFonts w:ascii="Georgia" w:hAnsi="Georgia"/>
          <w:color w:val="333333"/>
        </w:rPr>
        <w:t>urban</w:t>
      </w:r>
      <w:r>
        <w:rPr>
          <w:rFonts w:ascii="Georgia" w:hAnsi="Georgia"/>
          <w:color w:val="333333"/>
        </w:rPr>
        <w:t xml:space="preserve"> outskirts</w:t>
      </w:r>
      <w:r w:rsidR="00800847">
        <w:rPr>
          <w:rFonts w:ascii="Georgia" w:hAnsi="Georgia"/>
          <w:color w:val="333333"/>
        </w:rPr>
        <w:t>.  W</w:t>
      </w:r>
      <w:r w:rsidR="00470432">
        <w:rPr>
          <w:rFonts w:ascii="Georgia" w:hAnsi="Georgia"/>
          <w:color w:val="333333"/>
        </w:rPr>
        <w:t xml:space="preserve">e need </w:t>
      </w:r>
      <w:r w:rsidR="005610B6">
        <w:rPr>
          <w:rFonts w:ascii="Georgia" w:hAnsi="Georgia"/>
          <w:color w:val="333333"/>
        </w:rPr>
        <w:t>p</w:t>
      </w:r>
      <w:r w:rsidR="00470432">
        <w:rPr>
          <w:rFonts w:ascii="Georgia" w:hAnsi="Georgia"/>
          <w:color w:val="333333"/>
        </w:rPr>
        <w:t xml:space="preserve">lans for </w:t>
      </w:r>
      <w:r w:rsidR="00800847">
        <w:rPr>
          <w:rFonts w:ascii="Georgia" w:hAnsi="Georgia"/>
          <w:color w:val="333333"/>
        </w:rPr>
        <w:t>an</w:t>
      </w:r>
      <w:r w:rsidR="005610B6">
        <w:rPr>
          <w:rFonts w:ascii="Georgia" w:hAnsi="Georgia"/>
          <w:color w:val="333333"/>
        </w:rPr>
        <w:t xml:space="preserve"> </w:t>
      </w:r>
      <w:r w:rsidR="00470432">
        <w:rPr>
          <w:rFonts w:ascii="Georgia" w:hAnsi="Georgia"/>
          <w:color w:val="333333"/>
        </w:rPr>
        <w:t>inevitable shift</w:t>
      </w:r>
      <w:r>
        <w:rPr>
          <w:rFonts w:ascii="Georgia" w:hAnsi="Georgia"/>
          <w:color w:val="333333"/>
        </w:rPr>
        <w:t xml:space="preserve"> of </w:t>
      </w:r>
      <w:r w:rsidR="00470432">
        <w:rPr>
          <w:rFonts w:ascii="Georgia" w:hAnsi="Georgia"/>
          <w:color w:val="333333"/>
        </w:rPr>
        <w:t>freight away from inner city areas</w:t>
      </w:r>
      <w:r w:rsidR="00470432" w:rsidRPr="0025664B">
        <w:rPr>
          <w:rFonts w:ascii="Georgia" w:hAnsi="Georgia"/>
          <w:color w:val="333333"/>
        </w:rPr>
        <w:t xml:space="preserve"> and</w:t>
      </w:r>
      <w:r w:rsidR="00800847">
        <w:rPr>
          <w:rFonts w:ascii="Georgia" w:hAnsi="Georgia"/>
          <w:color w:val="333333"/>
        </w:rPr>
        <w:t>,</w:t>
      </w:r>
      <w:r w:rsidR="00470432" w:rsidRPr="0025664B">
        <w:rPr>
          <w:rFonts w:ascii="Georgia" w:hAnsi="Georgia"/>
          <w:color w:val="333333"/>
        </w:rPr>
        <w:t xml:space="preserve"> in the interim</w:t>
      </w:r>
      <w:r w:rsidR="00800847">
        <w:rPr>
          <w:rFonts w:ascii="Georgia" w:hAnsi="Georgia"/>
          <w:color w:val="333333"/>
        </w:rPr>
        <w:t>,</w:t>
      </w:r>
      <w:r w:rsidR="00470432" w:rsidRPr="0025664B">
        <w:rPr>
          <w:rFonts w:ascii="Georgia" w:hAnsi="Georgia"/>
          <w:color w:val="333333"/>
        </w:rPr>
        <w:t xml:space="preserve"> cross</w:t>
      </w:r>
      <w:r w:rsidR="005610B6">
        <w:rPr>
          <w:rFonts w:ascii="Georgia" w:hAnsi="Georgia"/>
          <w:color w:val="333333"/>
        </w:rPr>
        <w:t>-</w:t>
      </w:r>
      <w:r w:rsidR="00470432" w:rsidRPr="0025664B">
        <w:rPr>
          <w:rFonts w:ascii="Georgia" w:hAnsi="Georgia"/>
          <w:color w:val="333333"/>
        </w:rPr>
        <w:t>metropolitan road and rail space dedicated to large freight vehicles;</w:t>
      </w:r>
    </w:p>
    <w:p w14:paraId="4596B1FC" w14:textId="70685D90" w:rsidR="00470432" w:rsidRDefault="00470432" w:rsidP="00592A57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critical places – </w:t>
      </w:r>
      <w:r w:rsidR="003B33A6">
        <w:rPr>
          <w:rFonts w:ascii="Georgia" w:hAnsi="Georgia"/>
          <w:color w:val="333333"/>
        </w:rPr>
        <w:t>seaports</w:t>
      </w:r>
      <w:r>
        <w:rPr>
          <w:rFonts w:ascii="Georgia" w:hAnsi="Georgia"/>
          <w:color w:val="333333"/>
        </w:rPr>
        <w:t>, rail terminals</w:t>
      </w:r>
      <w:r w:rsidR="003B33A6">
        <w:rPr>
          <w:rFonts w:ascii="Georgia" w:hAnsi="Georgia"/>
          <w:color w:val="333333"/>
        </w:rPr>
        <w:t xml:space="preserve"> and </w:t>
      </w:r>
      <w:r w:rsidR="009A00C7">
        <w:rPr>
          <w:rFonts w:ascii="Georgia" w:hAnsi="Georgia"/>
          <w:color w:val="333333"/>
        </w:rPr>
        <w:t xml:space="preserve">major </w:t>
      </w:r>
      <w:r w:rsidR="003B33A6">
        <w:rPr>
          <w:rFonts w:ascii="Georgia" w:hAnsi="Georgia"/>
          <w:color w:val="333333"/>
        </w:rPr>
        <w:t xml:space="preserve">junctions </w:t>
      </w:r>
      <w:r>
        <w:rPr>
          <w:rFonts w:ascii="Georgia" w:hAnsi="Georgia"/>
          <w:color w:val="333333"/>
        </w:rPr>
        <w:t>– deserve detailed attention and protection for freight purposes</w:t>
      </w:r>
      <w:r w:rsidR="0025664B">
        <w:rPr>
          <w:rFonts w:ascii="Georgia" w:hAnsi="Georgia"/>
          <w:color w:val="333333"/>
        </w:rPr>
        <w:t>;</w:t>
      </w:r>
    </w:p>
    <w:p w14:paraId="27C25C88" w14:textId="2B8697FF" w:rsidR="005E3601" w:rsidRDefault="00D87A80" w:rsidP="00592A57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very</w:t>
      </w:r>
      <w:r w:rsidR="00872176">
        <w:rPr>
          <w:rFonts w:ascii="Georgia" w:hAnsi="Georgia"/>
          <w:color w:val="333333"/>
        </w:rPr>
        <w:t xml:space="preserve"> little </w:t>
      </w:r>
      <w:r w:rsidR="00CC11E7">
        <w:rPr>
          <w:rFonts w:ascii="Georgia" w:hAnsi="Georgia"/>
          <w:color w:val="333333"/>
        </w:rPr>
        <w:t>big city</w:t>
      </w:r>
      <w:r w:rsidR="00872176">
        <w:rPr>
          <w:rFonts w:ascii="Georgia" w:hAnsi="Georgia"/>
          <w:color w:val="333333"/>
        </w:rPr>
        <w:t xml:space="preserve"> land </w:t>
      </w:r>
      <w:r w:rsidR="000E3DFA">
        <w:rPr>
          <w:rFonts w:ascii="Georgia" w:hAnsi="Georgia"/>
          <w:color w:val="333333"/>
        </w:rPr>
        <w:t xml:space="preserve">is </w:t>
      </w:r>
      <w:r w:rsidR="00872176">
        <w:rPr>
          <w:rFonts w:ascii="Georgia" w:hAnsi="Georgia"/>
          <w:color w:val="333333"/>
        </w:rPr>
        <w:t xml:space="preserve">suitable for </w:t>
      </w:r>
      <w:r w:rsidR="000E3DFA">
        <w:rPr>
          <w:rFonts w:ascii="Georgia" w:hAnsi="Georgia"/>
          <w:color w:val="333333"/>
        </w:rPr>
        <w:t>freight</w:t>
      </w:r>
      <w:r w:rsidR="00800847">
        <w:rPr>
          <w:rFonts w:ascii="Georgia" w:hAnsi="Georgia"/>
          <w:color w:val="333333"/>
        </w:rPr>
        <w:t>. P</w:t>
      </w:r>
      <w:r w:rsidR="00872176">
        <w:rPr>
          <w:rFonts w:ascii="Georgia" w:hAnsi="Georgia"/>
          <w:color w:val="333333"/>
        </w:rPr>
        <w:t xml:space="preserve">lanning </w:t>
      </w:r>
      <w:r w:rsidR="00574822">
        <w:rPr>
          <w:rFonts w:ascii="Georgia" w:hAnsi="Georgia"/>
          <w:color w:val="333333"/>
        </w:rPr>
        <w:t>should</w:t>
      </w:r>
      <w:r w:rsidR="00872176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account for</w:t>
      </w:r>
      <w:r w:rsidR="00872176">
        <w:rPr>
          <w:rFonts w:ascii="Georgia" w:hAnsi="Georgia"/>
          <w:color w:val="333333"/>
        </w:rPr>
        <w:t xml:space="preserve"> </w:t>
      </w:r>
      <w:r w:rsidR="00324FFC">
        <w:rPr>
          <w:rFonts w:ascii="Georgia" w:hAnsi="Georgia"/>
          <w:color w:val="333333"/>
        </w:rPr>
        <w:t>these activities</w:t>
      </w:r>
      <w:r w:rsidR="00872176">
        <w:rPr>
          <w:rFonts w:ascii="Georgia" w:hAnsi="Georgia"/>
          <w:color w:val="333333"/>
        </w:rPr>
        <w:t xml:space="preserve"> before addressing other uses</w:t>
      </w:r>
      <w:r w:rsidR="0085769C">
        <w:rPr>
          <w:rFonts w:ascii="Georgia" w:hAnsi="Georgia"/>
          <w:color w:val="333333"/>
        </w:rPr>
        <w:t xml:space="preserve"> – contrary to </w:t>
      </w:r>
      <w:r w:rsidR="005610B6">
        <w:rPr>
          <w:rFonts w:ascii="Georgia" w:hAnsi="Georgia"/>
          <w:color w:val="333333"/>
        </w:rPr>
        <w:t xml:space="preserve">Australian </w:t>
      </w:r>
      <w:r w:rsidR="00574822">
        <w:rPr>
          <w:rFonts w:ascii="Georgia" w:hAnsi="Georgia"/>
          <w:color w:val="333333"/>
        </w:rPr>
        <w:t>practice.</w:t>
      </w:r>
      <w:r w:rsidR="004F2CA6">
        <w:rPr>
          <w:rFonts w:ascii="Georgia" w:hAnsi="Georgia"/>
          <w:color w:val="333333"/>
        </w:rPr>
        <w:t xml:space="preserve">  </w:t>
      </w:r>
    </w:p>
    <w:p w14:paraId="39C5235C" w14:textId="77777777" w:rsidR="005E3601" w:rsidRDefault="005E3601" w:rsidP="00872176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20CB021A" w14:textId="206B96A5" w:rsidR="005E3601" w:rsidRDefault="000E2745" w:rsidP="00872176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</w:t>
      </w:r>
      <w:r w:rsidR="0025664B">
        <w:rPr>
          <w:rFonts w:ascii="Georgia" w:hAnsi="Georgia"/>
          <w:color w:val="333333"/>
        </w:rPr>
        <w:t>olicy</w:t>
      </w:r>
      <w:r w:rsidR="005E3601">
        <w:rPr>
          <w:rFonts w:ascii="Georgia" w:hAnsi="Georgia"/>
          <w:color w:val="333333"/>
        </w:rPr>
        <w:t xml:space="preserve"> also should </w:t>
      </w:r>
      <w:r w:rsidR="0025664B">
        <w:rPr>
          <w:rFonts w:ascii="Georgia" w:hAnsi="Georgia"/>
          <w:color w:val="333333"/>
        </w:rPr>
        <w:t>facilitate</w:t>
      </w:r>
      <w:r w:rsidR="00986B4F">
        <w:rPr>
          <w:rFonts w:ascii="Georgia" w:hAnsi="Georgia"/>
          <w:color w:val="333333"/>
        </w:rPr>
        <w:t xml:space="preserve"> </w:t>
      </w:r>
      <w:r w:rsidR="0025664B">
        <w:rPr>
          <w:rFonts w:ascii="Georgia" w:hAnsi="Georgia"/>
          <w:color w:val="333333"/>
        </w:rPr>
        <w:t xml:space="preserve">international </w:t>
      </w:r>
      <w:r w:rsidR="005E3601">
        <w:rPr>
          <w:rFonts w:ascii="Georgia" w:hAnsi="Georgia"/>
          <w:color w:val="333333"/>
        </w:rPr>
        <w:t>transfer</w:t>
      </w:r>
      <w:r w:rsidR="00986B4F">
        <w:rPr>
          <w:rFonts w:ascii="Georgia" w:hAnsi="Georgia"/>
          <w:color w:val="333333"/>
        </w:rPr>
        <w:t>s</w:t>
      </w:r>
      <w:r w:rsidR="005E3601">
        <w:rPr>
          <w:rFonts w:ascii="Georgia" w:hAnsi="Georgia"/>
          <w:color w:val="333333"/>
        </w:rPr>
        <w:t xml:space="preserve"> of knowledge embodied in goods</w:t>
      </w:r>
      <w:r w:rsidR="0025664B">
        <w:rPr>
          <w:rFonts w:ascii="Georgia" w:hAnsi="Georgia"/>
          <w:color w:val="333333"/>
        </w:rPr>
        <w:t>.  Ideas here include</w:t>
      </w:r>
      <w:r w:rsidR="005E3601">
        <w:rPr>
          <w:rFonts w:ascii="Georgia" w:hAnsi="Georgia"/>
          <w:color w:val="333333"/>
        </w:rPr>
        <w:t xml:space="preserve"> co-locating </w:t>
      </w:r>
      <w:r w:rsidR="00C71129">
        <w:rPr>
          <w:rFonts w:ascii="Georgia" w:hAnsi="Georgia"/>
          <w:color w:val="333333"/>
        </w:rPr>
        <w:t>heavy industry</w:t>
      </w:r>
      <w:r w:rsidR="005E3601">
        <w:rPr>
          <w:rFonts w:ascii="Georgia" w:hAnsi="Georgia"/>
          <w:color w:val="333333"/>
        </w:rPr>
        <w:t xml:space="preserve"> and freight to enable </w:t>
      </w:r>
      <w:r w:rsidR="00C71129">
        <w:rPr>
          <w:rFonts w:ascii="Georgia" w:hAnsi="Georgia"/>
          <w:color w:val="333333"/>
        </w:rPr>
        <w:t>traditional industrial areas su</w:t>
      </w:r>
      <w:r w:rsidR="005E3601">
        <w:rPr>
          <w:rFonts w:ascii="Georgia" w:hAnsi="Georgia"/>
          <w:color w:val="333333"/>
        </w:rPr>
        <w:t xml:space="preserve">ch as </w:t>
      </w:r>
      <w:r w:rsidR="00C71129">
        <w:rPr>
          <w:rFonts w:ascii="Georgia" w:hAnsi="Georgia"/>
          <w:color w:val="333333"/>
        </w:rPr>
        <w:t xml:space="preserve">in </w:t>
      </w:r>
      <w:r w:rsidR="005E3601">
        <w:rPr>
          <w:rFonts w:ascii="Georgia" w:hAnsi="Georgia"/>
          <w:color w:val="333333"/>
        </w:rPr>
        <w:t xml:space="preserve">Geelong, Adelaide and Kwinana to participate in </w:t>
      </w:r>
      <w:r w:rsidR="00C71129">
        <w:rPr>
          <w:rFonts w:ascii="Georgia" w:hAnsi="Georgia"/>
          <w:color w:val="333333"/>
        </w:rPr>
        <w:t xml:space="preserve">new </w:t>
      </w:r>
      <w:r w:rsidR="005E3601">
        <w:rPr>
          <w:rFonts w:ascii="Georgia" w:hAnsi="Georgia"/>
          <w:color w:val="333333"/>
        </w:rPr>
        <w:t xml:space="preserve">global value chains – the freight equivalent to </w:t>
      </w:r>
      <w:r w:rsidR="00800847">
        <w:rPr>
          <w:rFonts w:ascii="Georgia" w:hAnsi="Georgia"/>
          <w:color w:val="333333"/>
        </w:rPr>
        <w:t>information c</w:t>
      </w:r>
      <w:r w:rsidR="0025664B">
        <w:rPr>
          <w:rFonts w:ascii="Georgia" w:hAnsi="Georgia"/>
          <w:color w:val="333333"/>
        </w:rPr>
        <w:t>lusters</w:t>
      </w:r>
      <w:r w:rsidR="005E3601">
        <w:rPr>
          <w:rFonts w:ascii="Georgia" w:hAnsi="Georgia"/>
          <w:color w:val="333333"/>
        </w:rPr>
        <w:t xml:space="preserve"> </w:t>
      </w:r>
      <w:r w:rsidR="0025664B">
        <w:rPr>
          <w:rFonts w:ascii="Georgia" w:hAnsi="Georgia"/>
          <w:color w:val="333333"/>
        </w:rPr>
        <w:t xml:space="preserve">near airports and inner parts of big cities </w:t>
      </w:r>
      <w:r w:rsidR="004B78E1">
        <w:rPr>
          <w:rFonts w:ascii="Georgia" w:hAnsi="Georgia"/>
          <w:color w:val="333333"/>
        </w:rPr>
        <w:t>e.g.</w:t>
      </w:r>
      <w:r w:rsidR="005E3601">
        <w:rPr>
          <w:rFonts w:ascii="Georgia" w:hAnsi="Georgia"/>
          <w:color w:val="333333"/>
        </w:rPr>
        <w:t xml:space="preserve">: </w:t>
      </w:r>
      <w:hyperlink r:id="rId6" w:history="1">
        <w:r w:rsidR="005E3601" w:rsidRPr="00FD5315">
          <w:rPr>
            <w:rStyle w:val="Hyperlink"/>
            <w:rFonts w:ascii="Georgia" w:hAnsi="Georgia"/>
          </w:rPr>
          <w:t>http://www.oecd.org/sti/ind/global-value-chains.htm</w:t>
        </w:r>
      </w:hyperlink>
    </w:p>
    <w:p w14:paraId="213346A5" w14:textId="77777777" w:rsidR="005E3601" w:rsidRDefault="005E3601" w:rsidP="00872176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2C8E8E8E" w14:textId="3C234258" w:rsidR="00F86ABD" w:rsidRPr="00016648" w:rsidRDefault="00986B4F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How Governments lost their way</w:t>
      </w:r>
    </w:p>
    <w:p w14:paraId="69A51007" w14:textId="6EDA4576" w:rsidR="00574822" w:rsidRDefault="00986B4F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F</w:t>
      </w:r>
      <w:r w:rsidR="00574822">
        <w:rPr>
          <w:rFonts w:ascii="Georgia" w:hAnsi="Georgia"/>
          <w:color w:val="333333"/>
        </w:rPr>
        <w:t xml:space="preserve">or many years policy </w:t>
      </w:r>
      <w:r w:rsidR="00592A57">
        <w:rPr>
          <w:rFonts w:ascii="Georgia" w:hAnsi="Georgia"/>
          <w:color w:val="333333"/>
        </w:rPr>
        <w:t xml:space="preserve">rightly </w:t>
      </w:r>
      <w:r w:rsidR="00574822">
        <w:rPr>
          <w:rFonts w:ascii="Georgia" w:hAnsi="Georgia"/>
          <w:color w:val="333333"/>
        </w:rPr>
        <w:t>focus</w:t>
      </w:r>
      <w:r>
        <w:rPr>
          <w:rFonts w:ascii="Georgia" w:hAnsi="Georgia"/>
          <w:color w:val="333333"/>
        </w:rPr>
        <w:t>sed</w:t>
      </w:r>
      <w:r w:rsidR="00574822">
        <w:rPr>
          <w:rFonts w:ascii="Georgia" w:hAnsi="Georgia"/>
          <w:color w:val="333333"/>
        </w:rPr>
        <w:t xml:space="preserve"> on significan</w:t>
      </w:r>
      <w:r w:rsidR="005517E5">
        <w:rPr>
          <w:rFonts w:ascii="Georgia" w:hAnsi="Georgia"/>
          <w:color w:val="333333"/>
        </w:rPr>
        <w:t>t places, routes and vehicles</w:t>
      </w:r>
      <w:r w:rsidR="000E3DFA">
        <w:rPr>
          <w:rFonts w:ascii="Georgia" w:hAnsi="Georgia"/>
          <w:color w:val="333333"/>
        </w:rPr>
        <w:t xml:space="preserve">.  </w:t>
      </w:r>
      <w:r>
        <w:rPr>
          <w:rFonts w:ascii="Georgia" w:hAnsi="Georgia"/>
          <w:color w:val="333333"/>
        </w:rPr>
        <w:t>T</w:t>
      </w:r>
      <w:r w:rsidR="00574822">
        <w:rPr>
          <w:rFonts w:ascii="Georgia" w:hAnsi="Georgia"/>
          <w:color w:val="333333"/>
        </w:rPr>
        <w:t>he</w:t>
      </w:r>
      <w:r w:rsidR="0030181D">
        <w:rPr>
          <w:rFonts w:ascii="Georgia" w:hAnsi="Georgia"/>
          <w:color w:val="333333"/>
        </w:rPr>
        <w:t>re</w:t>
      </w:r>
      <w:r w:rsidR="00574822">
        <w:rPr>
          <w:rFonts w:ascii="Georgia" w:hAnsi="Georgia"/>
          <w:color w:val="333333"/>
        </w:rPr>
        <w:t xml:space="preserve"> </w:t>
      </w:r>
      <w:r w:rsidR="002D7EDB">
        <w:rPr>
          <w:rFonts w:ascii="Georgia" w:hAnsi="Georgia"/>
          <w:color w:val="333333"/>
        </w:rPr>
        <w:t xml:space="preserve">once was a real national highway program and a rail freight initiative.  </w:t>
      </w:r>
      <w:r>
        <w:rPr>
          <w:rFonts w:ascii="Georgia" w:hAnsi="Georgia"/>
          <w:color w:val="333333"/>
        </w:rPr>
        <w:t>T</w:t>
      </w:r>
      <w:r w:rsidR="002D7EDB">
        <w:rPr>
          <w:rFonts w:ascii="Georgia" w:hAnsi="Georgia"/>
          <w:color w:val="333333"/>
        </w:rPr>
        <w:t>h</w:t>
      </w:r>
      <w:r>
        <w:rPr>
          <w:rFonts w:ascii="Georgia" w:hAnsi="Georgia"/>
          <w:color w:val="333333"/>
        </w:rPr>
        <w:t>is</w:t>
      </w:r>
      <w:r w:rsidR="002D7EDB">
        <w:rPr>
          <w:rFonts w:ascii="Georgia" w:hAnsi="Georgia"/>
          <w:color w:val="333333"/>
        </w:rPr>
        <w:t xml:space="preserve"> </w:t>
      </w:r>
      <w:r w:rsidR="005517E5">
        <w:rPr>
          <w:rFonts w:ascii="Georgia" w:hAnsi="Georgia"/>
          <w:color w:val="333333"/>
        </w:rPr>
        <w:t xml:space="preserve">focus </w:t>
      </w:r>
      <w:r w:rsidR="002D7EDB">
        <w:rPr>
          <w:rFonts w:ascii="Georgia" w:hAnsi="Georgia"/>
          <w:color w:val="333333"/>
        </w:rPr>
        <w:t xml:space="preserve">was recognised </w:t>
      </w:r>
      <w:r w:rsidR="0030181D">
        <w:rPr>
          <w:rFonts w:ascii="Georgia" w:hAnsi="Georgia"/>
          <w:color w:val="333333"/>
        </w:rPr>
        <w:t>elsewhere</w:t>
      </w:r>
      <w:r w:rsidR="002D7EDB">
        <w:rPr>
          <w:rFonts w:ascii="Georgia" w:hAnsi="Georgia"/>
          <w:color w:val="333333"/>
        </w:rPr>
        <w:t xml:space="preserve"> for </w:t>
      </w:r>
      <w:r w:rsidR="004B78E1">
        <w:rPr>
          <w:rFonts w:ascii="Georgia" w:hAnsi="Georgia"/>
          <w:color w:val="333333"/>
        </w:rPr>
        <w:t>example,</w:t>
      </w:r>
      <w:r w:rsidR="002D7EDB">
        <w:rPr>
          <w:rFonts w:ascii="Georgia" w:hAnsi="Georgia"/>
          <w:color w:val="333333"/>
        </w:rPr>
        <w:t xml:space="preserve"> </w:t>
      </w:r>
      <w:r w:rsidR="00E771EC">
        <w:rPr>
          <w:rFonts w:ascii="Georgia" w:hAnsi="Georgia"/>
          <w:color w:val="333333"/>
        </w:rPr>
        <w:t xml:space="preserve">the </w:t>
      </w:r>
      <w:r w:rsidR="00574822">
        <w:rPr>
          <w:rFonts w:ascii="Georgia" w:hAnsi="Georgia"/>
          <w:color w:val="333333"/>
        </w:rPr>
        <w:t>national access regime</w:t>
      </w:r>
      <w:r w:rsidR="0030181D">
        <w:rPr>
          <w:rFonts w:ascii="Georgia" w:hAnsi="Georgia"/>
          <w:color w:val="333333"/>
        </w:rPr>
        <w:t>,</w:t>
      </w:r>
      <w:r w:rsidR="00574822">
        <w:rPr>
          <w:rFonts w:ascii="Georgia" w:hAnsi="Georgia"/>
          <w:color w:val="333333"/>
        </w:rPr>
        <w:t xml:space="preserve"> </w:t>
      </w:r>
      <w:r w:rsidR="002E1D76">
        <w:rPr>
          <w:rFonts w:ascii="Georgia" w:hAnsi="Georgia"/>
          <w:color w:val="333333"/>
        </w:rPr>
        <w:t>established in 1995</w:t>
      </w:r>
      <w:r w:rsidR="0030181D">
        <w:rPr>
          <w:rFonts w:ascii="Georgia" w:hAnsi="Georgia"/>
          <w:color w:val="333333"/>
        </w:rPr>
        <w:t>,</w:t>
      </w:r>
      <w:r w:rsidR="002E1D76">
        <w:rPr>
          <w:rFonts w:ascii="Georgia" w:hAnsi="Georgia"/>
          <w:color w:val="333333"/>
        </w:rPr>
        <w:t xml:space="preserve"> </w:t>
      </w:r>
      <w:r w:rsidR="00574822">
        <w:rPr>
          <w:rFonts w:ascii="Georgia" w:hAnsi="Georgia"/>
          <w:color w:val="333333"/>
        </w:rPr>
        <w:t>appl</w:t>
      </w:r>
      <w:r w:rsidR="0030181D">
        <w:rPr>
          <w:rFonts w:ascii="Georgia" w:hAnsi="Georgia"/>
          <w:color w:val="333333"/>
        </w:rPr>
        <w:t>ies</w:t>
      </w:r>
      <w:r w:rsidR="00574822">
        <w:rPr>
          <w:rFonts w:ascii="Georgia" w:hAnsi="Georgia"/>
          <w:color w:val="333333"/>
        </w:rPr>
        <w:t xml:space="preserve"> to national infrastructure – not every asset.</w:t>
      </w:r>
    </w:p>
    <w:p w14:paraId="59F2C92D" w14:textId="77777777" w:rsidR="00986B4F" w:rsidRDefault="00986B4F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3FB626C2" w14:textId="77777777" w:rsidR="00137F1E" w:rsidRDefault="00986B4F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</w:t>
      </w:r>
      <w:r w:rsidR="00574822">
        <w:rPr>
          <w:rFonts w:ascii="Georgia" w:hAnsi="Georgia"/>
          <w:color w:val="333333"/>
        </w:rPr>
        <w:t>ince the mid</w:t>
      </w:r>
      <w:r w:rsidR="002E1D76">
        <w:rPr>
          <w:rFonts w:ascii="Georgia" w:hAnsi="Georgia"/>
          <w:color w:val="333333"/>
        </w:rPr>
        <w:t>-</w:t>
      </w:r>
      <w:r w:rsidR="00574822">
        <w:rPr>
          <w:rFonts w:ascii="Georgia" w:hAnsi="Georgia"/>
          <w:color w:val="333333"/>
        </w:rPr>
        <w:t xml:space="preserve">1990s </w:t>
      </w:r>
      <w:r w:rsidR="0062450B">
        <w:rPr>
          <w:rFonts w:ascii="Georgia" w:hAnsi="Georgia"/>
          <w:color w:val="333333"/>
        </w:rPr>
        <w:t>th</w:t>
      </w:r>
      <w:r w:rsidR="001E5166">
        <w:rPr>
          <w:rFonts w:ascii="Georgia" w:hAnsi="Georgia"/>
          <w:color w:val="333333"/>
        </w:rPr>
        <w:t xml:space="preserve">is changed.  </w:t>
      </w:r>
    </w:p>
    <w:p w14:paraId="038C8406" w14:textId="3F236C92" w:rsidR="000E2745" w:rsidRDefault="002D7EDB" w:rsidP="00F86ABD">
      <w:pPr>
        <w:pStyle w:val="NormalWeb"/>
        <w:spacing w:before="0" w:beforeAutospacing="0" w:after="0" w:afterAutospacing="0"/>
        <w:textAlignment w:val="baseline"/>
      </w:pPr>
      <w:r>
        <w:rPr>
          <w:rFonts w:ascii="Georgia" w:hAnsi="Georgia"/>
          <w:color w:val="333333"/>
        </w:rPr>
        <w:lastRenderedPageBreak/>
        <w:t>The Howard administrations</w:t>
      </w:r>
      <w:r w:rsidR="00452F05">
        <w:rPr>
          <w:rFonts w:ascii="Georgia" w:hAnsi="Georgia"/>
          <w:color w:val="333333"/>
        </w:rPr>
        <w:t>’</w:t>
      </w:r>
      <w:r>
        <w:rPr>
          <w:rFonts w:ascii="Georgia" w:hAnsi="Georgia"/>
          <w:color w:val="333333"/>
        </w:rPr>
        <w:t xml:space="preserve"> </w:t>
      </w:r>
      <w:r w:rsidR="0017320D">
        <w:rPr>
          <w:rFonts w:ascii="Georgia" w:hAnsi="Georgia"/>
          <w:color w:val="333333"/>
        </w:rPr>
        <w:t xml:space="preserve">transport </w:t>
      </w:r>
      <w:r w:rsidR="005517E5">
        <w:rPr>
          <w:rFonts w:ascii="Georgia" w:hAnsi="Georgia"/>
          <w:color w:val="333333"/>
        </w:rPr>
        <w:t>network</w:t>
      </w:r>
      <w:r w:rsidR="002B73EA">
        <w:rPr>
          <w:rFonts w:ascii="Georgia" w:hAnsi="Georgia"/>
          <w:color w:val="333333"/>
        </w:rPr>
        <w:t>,</w:t>
      </w:r>
      <w:r w:rsidR="005517E5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Auslink</w:t>
      </w:r>
      <w:r w:rsidR="005517E5">
        <w:rPr>
          <w:rFonts w:ascii="Georgia" w:hAnsi="Georgia"/>
          <w:color w:val="333333"/>
        </w:rPr>
        <w:t xml:space="preserve"> </w:t>
      </w:r>
      <w:r w:rsidR="002B73EA">
        <w:rPr>
          <w:rFonts w:ascii="Georgia" w:hAnsi="Georgia"/>
          <w:color w:val="333333"/>
        </w:rPr>
        <w:t xml:space="preserve">- </w:t>
      </w:r>
      <w:r>
        <w:rPr>
          <w:rFonts w:ascii="Georgia" w:hAnsi="Georgia"/>
          <w:color w:val="333333"/>
        </w:rPr>
        <w:t>continued under Labor as ‘Nation Building’</w:t>
      </w:r>
      <w:r w:rsidR="002B73EA">
        <w:rPr>
          <w:rFonts w:ascii="Georgia" w:hAnsi="Georgia"/>
          <w:color w:val="333333"/>
        </w:rPr>
        <w:t>,</w:t>
      </w:r>
      <w:r w:rsidR="006913F9">
        <w:rPr>
          <w:rFonts w:ascii="Georgia" w:hAnsi="Georgia"/>
          <w:color w:val="333333"/>
        </w:rPr>
        <w:t xml:space="preserve"> </w:t>
      </w:r>
      <w:r w:rsidR="00F86ABD">
        <w:rPr>
          <w:rFonts w:ascii="Georgia" w:hAnsi="Georgia"/>
          <w:color w:val="333333"/>
        </w:rPr>
        <w:t>w</w:t>
      </w:r>
      <w:r w:rsidR="006913F9">
        <w:rPr>
          <w:rFonts w:ascii="Georgia" w:hAnsi="Georgia"/>
          <w:color w:val="333333"/>
        </w:rPr>
        <w:t xml:space="preserve">as well intentioned </w:t>
      </w:r>
      <w:r w:rsidR="00137F1E">
        <w:rPr>
          <w:rFonts w:ascii="Georgia" w:hAnsi="Georgia"/>
          <w:color w:val="333333"/>
        </w:rPr>
        <w:t>in trying</w:t>
      </w:r>
      <w:r w:rsidR="000E2745">
        <w:rPr>
          <w:rFonts w:ascii="Georgia" w:hAnsi="Georgia"/>
          <w:color w:val="333333"/>
        </w:rPr>
        <w:t xml:space="preserve"> to </w:t>
      </w:r>
      <w:r w:rsidR="00137F1E">
        <w:rPr>
          <w:rFonts w:ascii="Georgia" w:hAnsi="Georgia"/>
          <w:color w:val="333333"/>
        </w:rPr>
        <w:t>narrow</w:t>
      </w:r>
      <w:r w:rsidR="000E2745">
        <w:rPr>
          <w:rFonts w:ascii="Georgia" w:hAnsi="Georgia"/>
          <w:color w:val="333333"/>
        </w:rPr>
        <w:t xml:space="preserve"> </w:t>
      </w:r>
      <w:r w:rsidR="00137F1E">
        <w:rPr>
          <w:rFonts w:ascii="Georgia" w:hAnsi="Georgia"/>
          <w:color w:val="333333"/>
        </w:rPr>
        <w:t>a</w:t>
      </w:r>
      <w:r w:rsidR="000E2745">
        <w:rPr>
          <w:rFonts w:ascii="Georgia" w:hAnsi="Georgia"/>
          <w:color w:val="333333"/>
        </w:rPr>
        <w:t xml:space="preserve"> many</w:t>
      </w:r>
      <w:r w:rsidR="00FF2158">
        <w:rPr>
          <w:rFonts w:ascii="Georgia" w:hAnsi="Georgia"/>
          <w:color w:val="333333"/>
        </w:rPr>
        <w:t>-</w:t>
      </w:r>
      <w:r w:rsidR="000E2745">
        <w:rPr>
          <w:rFonts w:ascii="Georgia" w:hAnsi="Georgia"/>
          <w:color w:val="333333"/>
        </w:rPr>
        <w:t>orders</w:t>
      </w:r>
      <w:r w:rsidR="00FF2158">
        <w:rPr>
          <w:rFonts w:ascii="Georgia" w:hAnsi="Georgia"/>
          <w:color w:val="333333"/>
        </w:rPr>
        <w:t>-</w:t>
      </w:r>
      <w:r w:rsidR="000E2745">
        <w:rPr>
          <w:rFonts w:ascii="Georgia" w:hAnsi="Georgia"/>
          <w:color w:val="333333"/>
        </w:rPr>
        <w:t>of</w:t>
      </w:r>
      <w:r w:rsidR="00FF2158">
        <w:rPr>
          <w:rFonts w:ascii="Georgia" w:hAnsi="Georgia"/>
          <w:color w:val="333333"/>
        </w:rPr>
        <w:t>-</w:t>
      </w:r>
      <w:r w:rsidR="000E2745">
        <w:rPr>
          <w:rFonts w:ascii="Georgia" w:hAnsi="Georgia"/>
          <w:color w:val="333333"/>
        </w:rPr>
        <w:t>magnitude road/rail spending imbalance</w:t>
      </w:r>
      <w:r w:rsidR="00D6317F">
        <w:rPr>
          <w:rFonts w:ascii="Georgia" w:hAnsi="Georgia"/>
          <w:color w:val="333333"/>
        </w:rPr>
        <w:t>.  However, it</w:t>
      </w:r>
      <w:r w:rsidR="006913F9">
        <w:rPr>
          <w:rFonts w:ascii="Georgia" w:hAnsi="Georgia"/>
          <w:color w:val="333333"/>
        </w:rPr>
        <w:t xml:space="preserve"> became </w:t>
      </w:r>
      <w:r w:rsidR="00F86ABD">
        <w:rPr>
          <w:rFonts w:ascii="Georgia" w:hAnsi="Georgia"/>
          <w:color w:val="333333"/>
        </w:rPr>
        <w:t xml:space="preserve">a </w:t>
      </w:r>
      <w:r w:rsidR="00452F05">
        <w:rPr>
          <w:rFonts w:ascii="Georgia" w:hAnsi="Georgia"/>
          <w:color w:val="333333"/>
        </w:rPr>
        <w:t>sham</w:t>
      </w:r>
      <w:r w:rsidR="00F86ABD">
        <w:rPr>
          <w:rFonts w:ascii="Georgia" w:hAnsi="Georgia"/>
          <w:color w:val="333333"/>
        </w:rPr>
        <w:t xml:space="preserve"> </w:t>
      </w:r>
      <w:r w:rsidR="0085769C">
        <w:rPr>
          <w:rFonts w:ascii="Georgia" w:hAnsi="Georgia"/>
          <w:color w:val="333333"/>
        </w:rPr>
        <w:t xml:space="preserve">as </w:t>
      </w:r>
      <w:r w:rsidR="00F86ABD">
        <w:rPr>
          <w:rFonts w:ascii="Georgia" w:hAnsi="Georgia"/>
          <w:color w:val="333333"/>
        </w:rPr>
        <w:t xml:space="preserve">evidenced by omission of </w:t>
      </w:r>
      <w:r w:rsidR="00B9604F">
        <w:rPr>
          <w:rFonts w:ascii="Georgia" w:hAnsi="Georgia"/>
          <w:color w:val="333333"/>
        </w:rPr>
        <w:t>locations</w:t>
      </w:r>
      <w:r w:rsidR="00D87A80">
        <w:rPr>
          <w:rFonts w:ascii="Georgia" w:hAnsi="Georgia"/>
          <w:color w:val="333333"/>
        </w:rPr>
        <w:t xml:space="preserve"> </w:t>
      </w:r>
      <w:r w:rsidR="00B35AE9">
        <w:rPr>
          <w:rFonts w:ascii="Georgia" w:hAnsi="Georgia"/>
          <w:color w:val="333333"/>
        </w:rPr>
        <w:t>as important</w:t>
      </w:r>
      <w:r w:rsidR="00D87A80">
        <w:rPr>
          <w:rFonts w:ascii="Georgia" w:hAnsi="Georgia"/>
          <w:color w:val="333333"/>
        </w:rPr>
        <w:t xml:space="preserve"> as </w:t>
      </w:r>
      <w:r w:rsidR="00F86ABD">
        <w:rPr>
          <w:rFonts w:ascii="Georgia" w:hAnsi="Georgia"/>
          <w:color w:val="333333"/>
        </w:rPr>
        <w:t>the world’s largest coal port (and nearby RAAF base!) Newcastle</w:t>
      </w:r>
      <w:r w:rsidR="000E2745">
        <w:rPr>
          <w:rFonts w:ascii="Georgia" w:hAnsi="Georgia"/>
          <w:color w:val="333333"/>
        </w:rPr>
        <w:t xml:space="preserve"> and curios such as running to the front door of the Strathfield golf club while avoiding Sydney’s main rail terminal</w:t>
      </w:r>
      <w:r w:rsidR="00F86ABD">
        <w:rPr>
          <w:rFonts w:ascii="Georgia" w:hAnsi="Georgia"/>
          <w:color w:val="333333"/>
        </w:rPr>
        <w:t>.</w:t>
      </w:r>
      <w:r w:rsidR="005B7231">
        <w:rPr>
          <w:rFonts w:ascii="Georgia" w:hAnsi="Georgia"/>
          <w:color w:val="333333"/>
        </w:rPr>
        <w:t xml:space="preserve">  </w:t>
      </w:r>
      <w:r w:rsidR="002B73EA">
        <w:rPr>
          <w:rFonts w:ascii="Georgia" w:hAnsi="Georgia"/>
          <w:color w:val="333333"/>
        </w:rPr>
        <w:t>A</w:t>
      </w:r>
      <w:r w:rsidR="003F65C8">
        <w:rPr>
          <w:rFonts w:ascii="Georgia" w:hAnsi="Georgia"/>
          <w:color w:val="333333"/>
        </w:rPr>
        <w:t xml:space="preserve"> laughable ‘one rail network with many track gauges’ depicted in Commonwealth publications</w:t>
      </w:r>
      <w:r w:rsidR="00D75D82">
        <w:rPr>
          <w:rFonts w:ascii="Georgia" w:hAnsi="Georgia"/>
          <w:color w:val="333333"/>
        </w:rPr>
        <w:t xml:space="preserve"> </w:t>
      </w:r>
      <w:r w:rsidR="00137F1E">
        <w:rPr>
          <w:rFonts w:ascii="Georgia" w:hAnsi="Georgia"/>
          <w:color w:val="333333"/>
        </w:rPr>
        <w:t xml:space="preserve">didn’t </w:t>
      </w:r>
      <w:r w:rsidR="002B73EA">
        <w:rPr>
          <w:rFonts w:ascii="Georgia" w:hAnsi="Georgia"/>
          <w:color w:val="333333"/>
        </w:rPr>
        <w:t>enhance its</w:t>
      </w:r>
      <w:r w:rsidR="00D75D82">
        <w:rPr>
          <w:rFonts w:ascii="Georgia" w:hAnsi="Georgia"/>
          <w:color w:val="333333"/>
        </w:rPr>
        <w:t xml:space="preserve"> credibility</w:t>
      </w:r>
      <w:r w:rsidR="003F65C8">
        <w:rPr>
          <w:rFonts w:ascii="Georgia" w:hAnsi="Georgia"/>
          <w:color w:val="333333"/>
        </w:rPr>
        <w:t>.</w:t>
      </w:r>
      <w:r w:rsidR="003F65C8" w:rsidRPr="003F65C8">
        <w:t xml:space="preserve"> </w:t>
      </w:r>
      <w:hyperlink r:id="rId7" w:history="1">
        <w:r w:rsidR="003F65C8" w:rsidRPr="001775BF">
          <w:rPr>
            <w:rStyle w:val="Hyperlink"/>
          </w:rPr>
          <w:t>http://investment.infrastructure.gov.au/files/national_land_transport_network/National_Land_Transport_Network_2014_-_Road_and_Rail.pdf</w:t>
        </w:r>
      </w:hyperlink>
    </w:p>
    <w:p w14:paraId="7854A386" w14:textId="77777777" w:rsidR="000E2745" w:rsidRDefault="000E2745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07B049EC" w14:textId="52432B06" w:rsidR="00F86ABD" w:rsidRDefault="00137F1E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In </w:t>
      </w:r>
      <w:r w:rsidR="00EB7B58">
        <w:rPr>
          <w:rFonts w:ascii="Georgia" w:hAnsi="Georgia"/>
          <w:color w:val="333333"/>
        </w:rPr>
        <w:t>fact,</w:t>
      </w:r>
      <w:r>
        <w:rPr>
          <w:rFonts w:ascii="Georgia" w:hAnsi="Georgia"/>
          <w:color w:val="333333"/>
        </w:rPr>
        <w:t xml:space="preserve"> t</w:t>
      </w:r>
      <w:r w:rsidR="000E2745">
        <w:rPr>
          <w:rFonts w:ascii="Georgia" w:hAnsi="Georgia"/>
          <w:color w:val="333333"/>
        </w:rPr>
        <w:t>he network was limited by Commonwealth funds</w:t>
      </w:r>
      <w:r w:rsidR="002B73EA">
        <w:rPr>
          <w:rFonts w:ascii="Georgia" w:hAnsi="Georgia"/>
          <w:color w:val="333333"/>
        </w:rPr>
        <w:t>.  W</w:t>
      </w:r>
      <w:r w:rsidR="000E2745">
        <w:rPr>
          <w:rFonts w:ascii="Georgia" w:hAnsi="Georgia"/>
          <w:color w:val="333333"/>
        </w:rPr>
        <w:t xml:space="preserve">hen </w:t>
      </w:r>
      <w:r w:rsidR="002B73EA">
        <w:rPr>
          <w:rFonts w:ascii="Georgia" w:hAnsi="Georgia"/>
          <w:color w:val="333333"/>
        </w:rPr>
        <w:t xml:space="preserve">transport </w:t>
      </w:r>
      <w:r w:rsidR="000E2745">
        <w:rPr>
          <w:rFonts w:ascii="Georgia" w:hAnsi="Georgia"/>
          <w:color w:val="333333"/>
        </w:rPr>
        <w:t>m</w:t>
      </w:r>
      <w:r w:rsidR="005B7231">
        <w:rPr>
          <w:rFonts w:ascii="Georgia" w:hAnsi="Georgia"/>
          <w:color w:val="333333"/>
        </w:rPr>
        <w:t xml:space="preserve">oney </w:t>
      </w:r>
      <w:r>
        <w:rPr>
          <w:rFonts w:ascii="Georgia" w:hAnsi="Georgia"/>
          <w:color w:val="333333"/>
        </w:rPr>
        <w:t xml:space="preserve">earmarked for a particular State </w:t>
      </w:r>
      <w:r w:rsidR="005B7231">
        <w:rPr>
          <w:rFonts w:ascii="Georgia" w:hAnsi="Georgia"/>
          <w:color w:val="333333"/>
        </w:rPr>
        <w:t>ran out</w:t>
      </w:r>
      <w:r w:rsidR="000E2745">
        <w:rPr>
          <w:rFonts w:ascii="Georgia" w:hAnsi="Georgia"/>
          <w:color w:val="333333"/>
        </w:rPr>
        <w:t>, so did the network.</w:t>
      </w:r>
    </w:p>
    <w:p w14:paraId="393BEA44" w14:textId="77777777" w:rsidR="00986B4F" w:rsidRDefault="00986B4F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47AE6667" w14:textId="5F8BF289" w:rsidR="00D75D82" w:rsidRDefault="002D7EDB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O</w:t>
      </w:r>
      <w:r w:rsidR="0062450B">
        <w:rPr>
          <w:rFonts w:ascii="Georgia" w:hAnsi="Georgia"/>
          <w:color w:val="333333"/>
        </w:rPr>
        <w:t>pportunit</w:t>
      </w:r>
      <w:r>
        <w:rPr>
          <w:rFonts w:ascii="Georgia" w:hAnsi="Georgia"/>
          <w:color w:val="333333"/>
        </w:rPr>
        <w:t>ies</w:t>
      </w:r>
      <w:r w:rsidR="0062450B">
        <w:rPr>
          <w:rFonts w:ascii="Georgia" w:hAnsi="Georgia"/>
          <w:color w:val="333333"/>
        </w:rPr>
        <w:t xml:space="preserve"> to pursue true network characteristics – such as interoperability,</w:t>
      </w:r>
      <w:r w:rsidR="00B35AE9">
        <w:rPr>
          <w:rFonts w:ascii="Georgia" w:hAnsi="Georgia"/>
          <w:color w:val="333333"/>
        </w:rPr>
        <w:t xml:space="preserve"> </w:t>
      </w:r>
      <w:r w:rsidR="0062450B">
        <w:rPr>
          <w:rFonts w:ascii="Georgia" w:hAnsi="Georgia"/>
          <w:color w:val="333333"/>
        </w:rPr>
        <w:t xml:space="preserve">user rights, processes for </w:t>
      </w:r>
      <w:r w:rsidR="00732870">
        <w:rPr>
          <w:rFonts w:ascii="Georgia" w:hAnsi="Georgia"/>
          <w:color w:val="333333"/>
        </w:rPr>
        <w:t>private</w:t>
      </w:r>
      <w:r w:rsidR="00B9604F">
        <w:rPr>
          <w:rFonts w:ascii="Georgia" w:hAnsi="Georgia"/>
          <w:color w:val="333333"/>
        </w:rPr>
        <w:t xml:space="preserve">ly funded </w:t>
      </w:r>
      <w:r w:rsidR="0062450B">
        <w:rPr>
          <w:rFonts w:ascii="Georgia" w:hAnsi="Georgia"/>
          <w:color w:val="333333"/>
        </w:rPr>
        <w:t>improvement, common ownership – were shunned</w:t>
      </w:r>
      <w:r w:rsidR="00732870">
        <w:rPr>
          <w:rFonts w:ascii="Georgia" w:hAnsi="Georgia"/>
          <w:color w:val="333333"/>
        </w:rPr>
        <w:t xml:space="preserve">.  </w:t>
      </w:r>
      <w:r w:rsidR="006913F9">
        <w:rPr>
          <w:rFonts w:ascii="Georgia" w:hAnsi="Georgia"/>
          <w:color w:val="333333"/>
        </w:rPr>
        <w:t xml:space="preserve">The network </w:t>
      </w:r>
      <w:r w:rsidR="00137F1E">
        <w:rPr>
          <w:rFonts w:ascii="Georgia" w:hAnsi="Georgia"/>
          <w:color w:val="333333"/>
        </w:rPr>
        <w:t>was</w:t>
      </w:r>
      <w:r w:rsidR="006913F9">
        <w:rPr>
          <w:rFonts w:ascii="Georgia" w:hAnsi="Georgia"/>
          <w:color w:val="333333"/>
        </w:rPr>
        <w:t xml:space="preserve"> a place for largesse.</w:t>
      </w:r>
      <w:r w:rsidR="00207FC3">
        <w:rPr>
          <w:rFonts w:ascii="Georgia" w:hAnsi="Georgia"/>
          <w:color w:val="333333"/>
        </w:rPr>
        <w:t xml:space="preserve">  </w:t>
      </w:r>
    </w:p>
    <w:p w14:paraId="493BBE7C" w14:textId="77777777" w:rsidR="00D75D82" w:rsidRDefault="00D75D82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01E047D3" w14:textId="176FD096" w:rsidR="006913F9" w:rsidRDefault="00207FC3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Acquiring public money was </w:t>
      </w:r>
      <w:r w:rsidR="002B73EA">
        <w:rPr>
          <w:rFonts w:ascii="Georgia" w:hAnsi="Georgia"/>
          <w:color w:val="333333"/>
        </w:rPr>
        <w:t xml:space="preserve">becoming </w:t>
      </w:r>
      <w:r>
        <w:rPr>
          <w:rFonts w:ascii="Georgia" w:hAnsi="Georgia"/>
          <w:color w:val="333333"/>
        </w:rPr>
        <w:t>easier for freight projects - particularly roads - than other transport because ‘productivity’ was supposedly involved</w:t>
      </w:r>
      <w:r w:rsidR="00D75D82">
        <w:rPr>
          <w:rFonts w:ascii="Georgia" w:hAnsi="Georgia"/>
          <w:color w:val="333333"/>
        </w:rPr>
        <w:t xml:space="preserve">.  Yet </w:t>
      </w:r>
      <w:r w:rsidR="00137F1E">
        <w:rPr>
          <w:rFonts w:ascii="Georgia" w:hAnsi="Georgia"/>
          <w:color w:val="333333"/>
        </w:rPr>
        <w:t>Treasuries apparently forgot</w:t>
      </w:r>
      <w:r w:rsidR="00EA4A44">
        <w:rPr>
          <w:rFonts w:ascii="Georgia" w:hAnsi="Georgia"/>
          <w:color w:val="333333"/>
        </w:rPr>
        <w:t xml:space="preserve"> freight is able to and should pay its way</w:t>
      </w:r>
      <w:r>
        <w:rPr>
          <w:rFonts w:ascii="Georgia" w:hAnsi="Georgia"/>
          <w:color w:val="333333"/>
        </w:rPr>
        <w:t xml:space="preserve">.  </w:t>
      </w:r>
      <w:r w:rsidR="00D75D82">
        <w:rPr>
          <w:rFonts w:ascii="Georgia" w:hAnsi="Georgia"/>
          <w:color w:val="333333"/>
        </w:rPr>
        <w:t>To compound th</w:t>
      </w:r>
      <w:r w:rsidR="00137F1E">
        <w:rPr>
          <w:rFonts w:ascii="Georgia" w:hAnsi="Georgia"/>
          <w:color w:val="333333"/>
        </w:rPr>
        <w:t>at</w:t>
      </w:r>
      <w:r w:rsidR="00D75D82">
        <w:rPr>
          <w:rFonts w:ascii="Georgia" w:hAnsi="Georgia"/>
          <w:color w:val="333333"/>
        </w:rPr>
        <w:t xml:space="preserve"> mistak</w:t>
      </w:r>
      <w:r w:rsidR="004A0449">
        <w:rPr>
          <w:rFonts w:ascii="Georgia" w:hAnsi="Georgia"/>
          <w:color w:val="333333"/>
        </w:rPr>
        <w:t>e m</w:t>
      </w:r>
      <w:r>
        <w:rPr>
          <w:rFonts w:ascii="Georgia" w:hAnsi="Georgia"/>
          <w:color w:val="333333"/>
        </w:rPr>
        <w:t xml:space="preserve">ore than a few projects designed for cars </w:t>
      </w:r>
      <w:r w:rsidR="00EA4A44">
        <w:rPr>
          <w:rFonts w:ascii="Georgia" w:hAnsi="Georgia"/>
          <w:color w:val="333333"/>
        </w:rPr>
        <w:t xml:space="preserve">were </w:t>
      </w:r>
      <w:r>
        <w:rPr>
          <w:rFonts w:ascii="Georgia" w:hAnsi="Georgia"/>
          <w:color w:val="333333"/>
        </w:rPr>
        <w:t xml:space="preserve">slipped into the </w:t>
      </w:r>
      <w:r w:rsidR="00D75D82">
        <w:rPr>
          <w:rFonts w:ascii="Georgia" w:hAnsi="Georgia"/>
          <w:color w:val="333333"/>
        </w:rPr>
        <w:t xml:space="preserve">road </w:t>
      </w:r>
      <w:r>
        <w:rPr>
          <w:rFonts w:ascii="Georgia" w:hAnsi="Georgia"/>
          <w:color w:val="333333"/>
        </w:rPr>
        <w:t>freight category</w:t>
      </w:r>
      <w:r w:rsidR="00D75D82"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t xml:space="preserve">  </w:t>
      </w:r>
    </w:p>
    <w:p w14:paraId="12D4E3F2" w14:textId="77777777" w:rsidR="006913F9" w:rsidRDefault="006913F9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1C2DDF54" w14:textId="12D5C34F" w:rsidR="00800847" w:rsidRDefault="00800847" w:rsidP="00800847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The </w:t>
      </w:r>
      <w:r w:rsidR="00592A57">
        <w:rPr>
          <w:rFonts w:ascii="Georgia" w:hAnsi="Georgia"/>
          <w:color w:val="333333"/>
        </w:rPr>
        <w:t xml:space="preserve">network </w:t>
      </w:r>
      <w:r>
        <w:rPr>
          <w:rFonts w:ascii="Georgia" w:hAnsi="Georgia"/>
          <w:color w:val="333333"/>
        </w:rPr>
        <w:t>charade provide</w:t>
      </w:r>
      <w:r w:rsidR="001E5166">
        <w:rPr>
          <w:rFonts w:ascii="Georgia" w:hAnsi="Georgia"/>
          <w:color w:val="333333"/>
        </w:rPr>
        <w:t>d</w:t>
      </w:r>
      <w:r>
        <w:rPr>
          <w:rFonts w:ascii="Georgia" w:hAnsi="Georgia"/>
          <w:color w:val="333333"/>
        </w:rPr>
        <w:t xml:space="preserve"> officials and politicians a cloak of legitimacy for endless pork barrelling and blame shifting.  Nobody </w:t>
      </w:r>
      <w:r w:rsidR="001E5166">
        <w:rPr>
          <w:rFonts w:ascii="Georgia" w:hAnsi="Georgia"/>
          <w:color w:val="333333"/>
        </w:rPr>
        <w:t xml:space="preserve">dared </w:t>
      </w:r>
      <w:r>
        <w:rPr>
          <w:rFonts w:ascii="Georgia" w:hAnsi="Georgia"/>
          <w:color w:val="333333"/>
        </w:rPr>
        <w:t>say what this is: acquiescence to rent seeking.</w:t>
      </w:r>
    </w:p>
    <w:p w14:paraId="1799A780" w14:textId="12288E8A" w:rsidR="00800847" w:rsidRDefault="00800847" w:rsidP="00D023C1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38F0FF1A" w14:textId="371F078A" w:rsidR="00D75D82" w:rsidRPr="00D75D82" w:rsidRDefault="00D75D82" w:rsidP="00D023C1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color w:val="333333"/>
        </w:rPr>
      </w:pPr>
      <w:r w:rsidRPr="00D75D82">
        <w:rPr>
          <w:rFonts w:ascii="Georgia" w:hAnsi="Georgia"/>
          <w:b/>
          <w:color w:val="333333"/>
        </w:rPr>
        <w:t>The por</w:t>
      </w:r>
      <w:r>
        <w:rPr>
          <w:rFonts w:ascii="Georgia" w:hAnsi="Georgia"/>
          <w:b/>
          <w:color w:val="333333"/>
        </w:rPr>
        <w:t>k</w:t>
      </w:r>
      <w:r w:rsidRPr="00D75D82">
        <w:rPr>
          <w:rFonts w:ascii="Georgia" w:hAnsi="Georgia"/>
          <w:b/>
          <w:color w:val="333333"/>
        </w:rPr>
        <w:t xml:space="preserve"> barrel</w:t>
      </w:r>
      <w:r>
        <w:rPr>
          <w:rFonts w:ascii="Georgia" w:hAnsi="Georgia"/>
          <w:b/>
          <w:color w:val="333333"/>
        </w:rPr>
        <w:t xml:space="preserve"> and ‘reform’</w:t>
      </w:r>
    </w:p>
    <w:p w14:paraId="4DDC16AA" w14:textId="76041048" w:rsidR="00D023C1" w:rsidRDefault="00D023C1" w:rsidP="00D023C1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The pork barrel reflex was fed by the growth of ultra-vires road spending programs – re</w:t>
      </w:r>
      <w:r w:rsidR="0017320D">
        <w:rPr>
          <w:rFonts w:ascii="Georgia" w:hAnsi="Georgia"/>
          <w:color w:val="333333"/>
        </w:rPr>
        <w:t>named</w:t>
      </w:r>
      <w:r>
        <w:rPr>
          <w:rFonts w:ascii="Georgia" w:hAnsi="Georgia"/>
          <w:color w:val="333333"/>
        </w:rPr>
        <w:t xml:space="preserve"> for </w:t>
      </w:r>
      <w:r w:rsidR="00800847">
        <w:rPr>
          <w:rFonts w:ascii="Georgia" w:hAnsi="Georgia"/>
          <w:color w:val="333333"/>
        </w:rPr>
        <w:t>each</w:t>
      </w:r>
      <w:r>
        <w:rPr>
          <w:rFonts w:ascii="Georgia" w:hAnsi="Georgia"/>
          <w:color w:val="333333"/>
        </w:rPr>
        <w:t xml:space="preserve"> new </w:t>
      </w:r>
      <w:r w:rsidR="00137F1E">
        <w:rPr>
          <w:rFonts w:ascii="Georgia" w:hAnsi="Georgia"/>
          <w:color w:val="333333"/>
        </w:rPr>
        <w:t xml:space="preserve">federal </w:t>
      </w:r>
      <w:r>
        <w:rPr>
          <w:rFonts w:ascii="Georgia" w:hAnsi="Georgia"/>
          <w:color w:val="333333"/>
        </w:rPr>
        <w:t>Minister - evidenced by an unedifying scramble to refloat spend-</w:t>
      </w:r>
      <w:r w:rsidR="00FF2158">
        <w:rPr>
          <w:rFonts w:ascii="Georgia" w:hAnsi="Georgia"/>
          <w:color w:val="333333"/>
        </w:rPr>
        <w:t>on-anything</w:t>
      </w:r>
      <w:r>
        <w:rPr>
          <w:rFonts w:ascii="Georgia" w:hAnsi="Georgia"/>
          <w:color w:val="333333"/>
        </w:rPr>
        <w:t xml:space="preserve"> doctrines torpedoed by the High Court</w:t>
      </w:r>
      <w:r w:rsidR="00B35AE9">
        <w:rPr>
          <w:rFonts w:ascii="Georgia" w:hAnsi="Georgia"/>
          <w:color w:val="333333"/>
        </w:rPr>
        <w:t xml:space="preserve"> in 2014</w:t>
      </w:r>
      <w:r w:rsidR="00800847">
        <w:rPr>
          <w:rFonts w:ascii="Georgia" w:hAnsi="Georgia"/>
          <w:color w:val="333333"/>
        </w:rPr>
        <w:t>:</w:t>
      </w:r>
      <w:r w:rsidRPr="00CA7FC4">
        <w:t xml:space="preserve"> </w:t>
      </w:r>
      <w:hyperlink r:id="rId8" w:history="1">
        <w:r w:rsidRPr="00FD5315">
          <w:rPr>
            <w:rStyle w:val="Hyperlink"/>
            <w:rFonts w:ascii="Georgia" w:hAnsi="Georgia"/>
          </w:rPr>
          <w:t>https://johnmenadue.com/john-austen-the-high-court-the-williams-case-and-transport/</w:t>
        </w:r>
      </w:hyperlink>
    </w:p>
    <w:p w14:paraId="5589E487" w14:textId="77777777" w:rsidR="00D023C1" w:rsidRDefault="00D023C1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1E726329" w14:textId="39381DB0" w:rsidR="00181536" w:rsidRDefault="00BA2DD0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The</w:t>
      </w:r>
      <w:r w:rsidR="00F86ABD">
        <w:rPr>
          <w:rFonts w:ascii="Georgia" w:hAnsi="Georgia"/>
          <w:color w:val="333333"/>
        </w:rPr>
        <w:t xml:space="preserve"> desire to roll the pork barrel throughout the land</w:t>
      </w:r>
      <w:r>
        <w:rPr>
          <w:rFonts w:ascii="Georgia" w:hAnsi="Georgia"/>
          <w:color w:val="333333"/>
        </w:rPr>
        <w:t xml:space="preserve"> meant</w:t>
      </w:r>
      <w:r w:rsidR="00F86ABD">
        <w:rPr>
          <w:rFonts w:ascii="Georgia" w:hAnsi="Georgia"/>
          <w:color w:val="333333"/>
        </w:rPr>
        <w:t xml:space="preserve"> the very idea of a network became inconvenient.  </w:t>
      </w:r>
      <w:r w:rsidR="00C61C25">
        <w:rPr>
          <w:rFonts w:ascii="Georgia" w:hAnsi="Georgia"/>
          <w:color w:val="333333"/>
        </w:rPr>
        <w:t>Moreover, i</w:t>
      </w:r>
      <w:r w:rsidR="00457478">
        <w:rPr>
          <w:rFonts w:ascii="Georgia" w:hAnsi="Georgia"/>
          <w:color w:val="333333"/>
        </w:rPr>
        <w:t>f there w</w:t>
      </w:r>
      <w:r w:rsidR="00131F1E">
        <w:rPr>
          <w:rFonts w:ascii="Georgia" w:hAnsi="Georgia"/>
          <w:color w:val="333333"/>
        </w:rPr>
        <w:t>ere</w:t>
      </w:r>
      <w:r w:rsidR="00457478">
        <w:rPr>
          <w:rFonts w:ascii="Georgia" w:hAnsi="Georgia"/>
          <w:color w:val="333333"/>
        </w:rPr>
        <w:t xml:space="preserve"> no</w:t>
      </w:r>
      <w:r w:rsidR="00986B4F">
        <w:rPr>
          <w:rFonts w:ascii="Georgia" w:hAnsi="Georgia"/>
          <w:color w:val="333333"/>
        </w:rPr>
        <w:t xml:space="preserve"> network </w:t>
      </w:r>
      <w:r w:rsidR="002B73EA">
        <w:rPr>
          <w:rFonts w:ascii="Georgia" w:hAnsi="Georgia"/>
          <w:color w:val="333333"/>
        </w:rPr>
        <w:t xml:space="preserve">there would a better </w:t>
      </w:r>
      <w:r w:rsidR="00986B4F">
        <w:rPr>
          <w:rFonts w:ascii="Georgia" w:hAnsi="Georgia"/>
          <w:color w:val="333333"/>
        </w:rPr>
        <w:t>excuse f</w:t>
      </w:r>
      <w:r w:rsidR="00457478">
        <w:rPr>
          <w:rFonts w:ascii="Georgia" w:hAnsi="Georgia"/>
          <w:color w:val="333333"/>
        </w:rPr>
        <w:t>o</w:t>
      </w:r>
      <w:r w:rsidR="00986B4F">
        <w:rPr>
          <w:rFonts w:ascii="Georgia" w:hAnsi="Georgia"/>
          <w:color w:val="333333"/>
        </w:rPr>
        <w:t xml:space="preserve">r not </w:t>
      </w:r>
      <w:r w:rsidR="00C61C25">
        <w:rPr>
          <w:rFonts w:ascii="Georgia" w:hAnsi="Georgia"/>
          <w:color w:val="333333"/>
        </w:rPr>
        <w:t xml:space="preserve">bothering </w:t>
      </w:r>
      <w:r w:rsidR="002B73EA">
        <w:rPr>
          <w:rFonts w:ascii="Georgia" w:hAnsi="Georgia"/>
          <w:color w:val="333333"/>
        </w:rPr>
        <w:t>with</w:t>
      </w:r>
      <w:r w:rsidR="00181536">
        <w:rPr>
          <w:rFonts w:ascii="Georgia" w:hAnsi="Georgia"/>
          <w:color w:val="333333"/>
        </w:rPr>
        <w:t xml:space="preserve"> </w:t>
      </w:r>
      <w:r w:rsidR="00D023C1">
        <w:rPr>
          <w:rFonts w:ascii="Georgia" w:hAnsi="Georgia"/>
          <w:color w:val="333333"/>
        </w:rPr>
        <w:t>crucial</w:t>
      </w:r>
      <w:r w:rsidR="00457478">
        <w:rPr>
          <w:rFonts w:ascii="Georgia" w:hAnsi="Georgia"/>
          <w:color w:val="333333"/>
        </w:rPr>
        <w:t xml:space="preserve"> </w:t>
      </w:r>
      <w:r w:rsidR="00C2423B">
        <w:rPr>
          <w:rFonts w:ascii="Georgia" w:hAnsi="Georgia"/>
          <w:color w:val="333333"/>
        </w:rPr>
        <w:t>problems</w:t>
      </w:r>
      <w:r w:rsidR="00457478">
        <w:rPr>
          <w:rFonts w:ascii="Georgia" w:hAnsi="Georgia"/>
          <w:color w:val="333333"/>
        </w:rPr>
        <w:t xml:space="preserve"> like </w:t>
      </w:r>
      <w:r w:rsidR="00773292">
        <w:rPr>
          <w:rFonts w:ascii="Georgia" w:hAnsi="Georgia"/>
          <w:color w:val="333333"/>
        </w:rPr>
        <w:t>inordinate</w:t>
      </w:r>
      <w:r w:rsidR="001E5166">
        <w:rPr>
          <w:rFonts w:ascii="Georgia" w:hAnsi="Georgia"/>
          <w:color w:val="333333"/>
        </w:rPr>
        <w:t>,</w:t>
      </w:r>
      <w:r w:rsidR="00773292">
        <w:rPr>
          <w:rFonts w:ascii="Georgia" w:hAnsi="Georgia"/>
          <w:color w:val="333333"/>
        </w:rPr>
        <w:t xml:space="preserve"> </w:t>
      </w:r>
      <w:r w:rsidR="00181536">
        <w:rPr>
          <w:rFonts w:ascii="Georgia" w:hAnsi="Georgia"/>
          <w:color w:val="333333"/>
        </w:rPr>
        <w:t xml:space="preserve">archaic approvals for </w:t>
      </w:r>
      <w:r w:rsidR="00D023C1">
        <w:rPr>
          <w:rFonts w:ascii="Georgia" w:hAnsi="Georgia"/>
          <w:color w:val="333333"/>
        </w:rPr>
        <w:t>essential</w:t>
      </w:r>
      <w:r w:rsidR="00181536">
        <w:rPr>
          <w:rFonts w:ascii="Georgia" w:hAnsi="Georgia"/>
          <w:color w:val="333333"/>
        </w:rPr>
        <w:t xml:space="preserve"> f</w:t>
      </w:r>
      <w:r w:rsidR="00B9604F">
        <w:rPr>
          <w:rFonts w:ascii="Georgia" w:hAnsi="Georgia"/>
          <w:color w:val="333333"/>
        </w:rPr>
        <w:t>acilities</w:t>
      </w:r>
      <w:r w:rsidR="00181536">
        <w:rPr>
          <w:rFonts w:ascii="Georgia" w:hAnsi="Georgia"/>
          <w:color w:val="333333"/>
        </w:rPr>
        <w:t xml:space="preserve"> – rail terminals, channel dredging</w:t>
      </w:r>
      <w:r w:rsidR="005B791A">
        <w:rPr>
          <w:rFonts w:ascii="Georgia" w:hAnsi="Georgia"/>
          <w:color w:val="333333"/>
        </w:rPr>
        <w:t xml:space="preserve">, fuel pipelines </w:t>
      </w:r>
      <w:r w:rsidR="00181536">
        <w:rPr>
          <w:rFonts w:ascii="Georgia" w:hAnsi="Georgia"/>
          <w:color w:val="333333"/>
        </w:rPr>
        <w:t>etc</w:t>
      </w:r>
      <w:r w:rsidR="006913F9">
        <w:rPr>
          <w:rFonts w:ascii="Georgia" w:hAnsi="Georgia"/>
          <w:color w:val="333333"/>
        </w:rPr>
        <w:t xml:space="preserve"> – </w:t>
      </w:r>
      <w:r w:rsidR="00C61C25">
        <w:rPr>
          <w:rFonts w:ascii="Georgia" w:hAnsi="Georgia"/>
          <w:color w:val="333333"/>
        </w:rPr>
        <w:t>created by</w:t>
      </w:r>
      <w:r w:rsidR="006913F9">
        <w:rPr>
          <w:rFonts w:ascii="Georgia" w:hAnsi="Georgia"/>
          <w:color w:val="333333"/>
        </w:rPr>
        <w:t xml:space="preserve"> </w:t>
      </w:r>
      <w:r w:rsidR="005B791A">
        <w:rPr>
          <w:rFonts w:ascii="Georgia" w:hAnsi="Georgia"/>
          <w:color w:val="333333"/>
        </w:rPr>
        <w:t xml:space="preserve">other </w:t>
      </w:r>
      <w:r w:rsidR="00D023C1">
        <w:rPr>
          <w:rFonts w:ascii="Georgia" w:hAnsi="Georgia"/>
          <w:color w:val="333333"/>
        </w:rPr>
        <w:t>e</w:t>
      </w:r>
      <w:r w:rsidR="006913F9">
        <w:rPr>
          <w:rFonts w:ascii="Georgia" w:hAnsi="Georgia"/>
          <w:color w:val="333333"/>
        </w:rPr>
        <w:t xml:space="preserve">ntrenched </w:t>
      </w:r>
      <w:r w:rsidR="00D023C1">
        <w:rPr>
          <w:rFonts w:ascii="Georgia" w:hAnsi="Georgia"/>
          <w:color w:val="333333"/>
        </w:rPr>
        <w:t>bureaucracies</w:t>
      </w:r>
      <w:r w:rsidR="00181536">
        <w:rPr>
          <w:rFonts w:ascii="Georgia" w:hAnsi="Georgia"/>
          <w:color w:val="333333"/>
        </w:rPr>
        <w:t>.</w:t>
      </w:r>
      <w:r w:rsidR="00800847">
        <w:rPr>
          <w:rFonts w:ascii="Georgia" w:hAnsi="Georgia"/>
          <w:color w:val="333333"/>
        </w:rPr>
        <w:t xml:space="preserve">  In any event, </w:t>
      </w:r>
      <w:r w:rsidR="00C61C25">
        <w:rPr>
          <w:rFonts w:ascii="Georgia" w:hAnsi="Georgia"/>
          <w:color w:val="333333"/>
        </w:rPr>
        <w:t>officials</w:t>
      </w:r>
      <w:r w:rsidR="00800847">
        <w:rPr>
          <w:rFonts w:ascii="Georgia" w:hAnsi="Georgia"/>
          <w:color w:val="333333"/>
        </w:rPr>
        <w:t xml:space="preserve"> would be too busy handing out </w:t>
      </w:r>
      <w:r w:rsidR="00EA4A44">
        <w:rPr>
          <w:rFonts w:ascii="Georgia" w:hAnsi="Georgia"/>
          <w:color w:val="333333"/>
        </w:rPr>
        <w:t xml:space="preserve">road </w:t>
      </w:r>
      <w:r w:rsidR="00800847">
        <w:rPr>
          <w:rFonts w:ascii="Georgia" w:hAnsi="Georgia"/>
          <w:color w:val="333333"/>
        </w:rPr>
        <w:t>gifts</w:t>
      </w:r>
      <w:r w:rsidR="00FF2158">
        <w:rPr>
          <w:rFonts w:ascii="Georgia" w:hAnsi="Georgia"/>
          <w:color w:val="333333"/>
        </w:rPr>
        <w:t>, e</w:t>
      </w:r>
      <w:r w:rsidR="00787C06">
        <w:rPr>
          <w:rFonts w:ascii="Georgia" w:hAnsi="Georgia"/>
          <w:color w:val="333333"/>
        </w:rPr>
        <w:t>nsuring</w:t>
      </w:r>
      <w:r w:rsidR="00FF2158">
        <w:rPr>
          <w:rFonts w:ascii="Georgia" w:hAnsi="Georgia"/>
          <w:color w:val="333333"/>
        </w:rPr>
        <w:t xml:space="preserve"> project signage </w:t>
      </w:r>
      <w:r w:rsidR="00800847">
        <w:rPr>
          <w:rFonts w:ascii="Georgia" w:hAnsi="Georgia"/>
          <w:color w:val="333333"/>
        </w:rPr>
        <w:t>and addressing Auditor General concerns</w:t>
      </w:r>
      <w:r w:rsidR="001E5166">
        <w:rPr>
          <w:rFonts w:ascii="Georgia" w:hAnsi="Georgia"/>
          <w:color w:val="333333"/>
        </w:rPr>
        <w:t xml:space="preserve"> to worry about </w:t>
      </w:r>
      <w:r w:rsidR="00137F1E">
        <w:rPr>
          <w:rFonts w:ascii="Georgia" w:hAnsi="Georgia"/>
          <w:color w:val="333333"/>
        </w:rPr>
        <w:t>such</w:t>
      </w:r>
      <w:r w:rsidR="001E5166">
        <w:rPr>
          <w:rFonts w:ascii="Georgia" w:hAnsi="Georgia"/>
          <w:color w:val="333333"/>
        </w:rPr>
        <w:t xml:space="preserve"> work</w:t>
      </w:r>
      <w:r w:rsidR="00800847">
        <w:rPr>
          <w:rFonts w:ascii="Georgia" w:hAnsi="Georgia"/>
          <w:color w:val="333333"/>
        </w:rPr>
        <w:t>!</w:t>
      </w:r>
    </w:p>
    <w:p w14:paraId="54714898" w14:textId="0121C3ED" w:rsidR="00181536" w:rsidRDefault="00181536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4915202E" w14:textId="77777777" w:rsidR="00094DCB" w:rsidRDefault="00D023C1" w:rsidP="00D023C1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Accompanying this was </w:t>
      </w:r>
      <w:r w:rsidR="00B35AE9">
        <w:rPr>
          <w:rFonts w:ascii="Georgia" w:hAnsi="Georgia"/>
          <w:color w:val="333333"/>
        </w:rPr>
        <w:t>a</w:t>
      </w:r>
      <w:r>
        <w:rPr>
          <w:rFonts w:ascii="Georgia" w:hAnsi="Georgia"/>
          <w:color w:val="333333"/>
        </w:rPr>
        <w:t xml:space="preserve"> game of blaming States/local governments for not undertaking proposed ‘regulatory reforms’</w:t>
      </w:r>
      <w:r w:rsidR="001E5166">
        <w:rPr>
          <w:rFonts w:ascii="Georgia" w:hAnsi="Georgia"/>
          <w:color w:val="333333"/>
        </w:rPr>
        <w:t>.  A</w:t>
      </w:r>
      <w:r>
        <w:rPr>
          <w:rFonts w:ascii="Georgia" w:hAnsi="Georgia"/>
          <w:color w:val="333333"/>
        </w:rPr>
        <w:t xml:space="preserve">lmost all </w:t>
      </w:r>
      <w:r w:rsidR="00C61C25">
        <w:rPr>
          <w:rFonts w:ascii="Georgia" w:hAnsi="Georgia"/>
          <w:color w:val="333333"/>
        </w:rPr>
        <w:t>proposals we</w:t>
      </w:r>
      <w:r w:rsidR="001E5166">
        <w:rPr>
          <w:rFonts w:ascii="Georgia" w:hAnsi="Georgia"/>
          <w:color w:val="333333"/>
        </w:rPr>
        <w:t>re</w:t>
      </w:r>
      <w:r>
        <w:rPr>
          <w:rFonts w:ascii="Georgia" w:hAnsi="Georgia"/>
          <w:color w:val="333333"/>
        </w:rPr>
        <w:t xml:space="preserve"> stupid (at best) </w:t>
      </w:r>
      <w:r w:rsidR="00592A57">
        <w:rPr>
          <w:rFonts w:ascii="Georgia" w:hAnsi="Georgia"/>
          <w:color w:val="333333"/>
        </w:rPr>
        <w:t>as</w:t>
      </w:r>
      <w:r>
        <w:rPr>
          <w:rFonts w:ascii="Georgia" w:hAnsi="Georgia"/>
          <w:color w:val="333333"/>
        </w:rPr>
        <w:t xml:space="preserve"> appl</w:t>
      </w:r>
      <w:r w:rsidR="00592A57">
        <w:rPr>
          <w:rFonts w:ascii="Georgia" w:hAnsi="Georgia"/>
          <w:color w:val="333333"/>
        </w:rPr>
        <w:t>y</w:t>
      </w:r>
      <w:r w:rsidR="00B35AE9">
        <w:rPr>
          <w:rFonts w:ascii="Georgia" w:hAnsi="Georgia"/>
          <w:color w:val="333333"/>
        </w:rPr>
        <w:t>ing equally</w:t>
      </w:r>
      <w:r>
        <w:rPr>
          <w:rFonts w:ascii="Georgia" w:hAnsi="Georgia"/>
          <w:color w:val="333333"/>
        </w:rPr>
        <w:t xml:space="preserve"> from downtown Melbourne to Arnhem Land!  </w:t>
      </w:r>
    </w:p>
    <w:p w14:paraId="3B1F68BB" w14:textId="77777777" w:rsidR="00094DCB" w:rsidRDefault="00094DCB" w:rsidP="00D023C1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605EE556" w14:textId="3AE069F6" w:rsidR="00D75D82" w:rsidRDefault="00056496" w:rsidP="00D023C1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</w:t>
      </w:r>
      <w:r w:rsidR="00D023C1">
        <w:rPr>
          <w:rFonts w:ascii="Georgia" w:hAnsi="Georgia"/>
          <w:color w:val="333333"/>
        </w:rPr>
        <w:t xml:space="preserve">o attempt was made </w:t>
      </w:r>
      <w:r w:rsidR="00FF2158">
        <w:rPr>
          <w:rFonts w:ascii="Georgia" w:hAnsi="Georgia"/>
          <w:color w:val="333333"/>
        </w:rPr>
        <w:t>to apply</w:t>
      </w:r>
      <w:r w:rsidR="00D023C1">
        <w:rPr>
          <w:rFonts w:ascii="Georgia" w:hAnsi="Georgia"/>
          <w:color w:val="333333"/>
        </w:rPr>
        <w:t xml:space="preserve"> any </w:t>
      </w:r>
      <w:r w:rsidR="001E5166">
        <w:rPr>
          <w:rFonts w:ascii="Georgia" w:hAnsi="Georgia"/>
          <w:color w:val="333333"/>
        </w:rPr>
        <w:t>reform</w:t>
      </w:r>
      <w:r w:rsidR="00D023C1">
        <w:rPr>
          <w:rFonts w:ascii="Georgia" w:hAnsi="Georgia"/>
          <w:color w:val="333333"/>
        </w:rPr>
        <w:t xml:space="preserve"> to a network </w:t>
      </w:r>
      <w:r w:rsidR="001E5166">
        <w:rPr>
          <w:rFonts w:ascii="Georgia" w:hAnsi="Georgia"/>
          <w:color w:val="333333"/>
        </w:rPr>
        <w:t>under</w:t>
      </w:r>
      <w:r w:rsidR="00C61C25">
        <w:rPr>
          <w:rFonts w:ascii="Georgia" w:hAnsi="Georgia"/>
          <w:color w:val="333333"/>
        </w:rPr>
        <w:t>/by</w:t>
      </w:r>
      <w:r w:rsidR="00D023C1">
        <w:rPr>
          <w:rFonts w:ascii="Georgia" w:hAnsi="Georgia"/>
          <w:color w:val="333333"/>
        </w:rPr>
        <w:t xml:space="preserve"> Commonwealth power – </w:t>
      </w:r>
      <w:r>
        <w:rPr>
          <w:rFonts w:ascii="Georgia" w:hAnsi="Georgia"/>
          <w:color w:val="333333"/>
        </w:rPr>
        <w:t xml:space="preserve">not even a trial.  </w:t>
      </w:r>
      <w:r w:rsidR="002B73EA">
        <w:rPr>
          <w:rFonts w:ascii="Georgia" w:hAnsi="Georgia"/>
          <w:color w:val="333333"/>
        </w:rPr>
        <w:t>Mere</w:t>
      </w:r>
      <w:r>
        <w:rPr>
          <w:rFonts w:ascii="Georgia" w:hAnsi="Georgia"/>
          <w:color w:val="333333"/>
        </w:rPr>
        <w:t xml:space="preserve"> </w:t>
      </w:r>
      <w:r w:rsidR="00D023C1">
        <w:rPr>
          <w:rFonts w:ascii="Georgia" w:hAnsi="Georgia"/>
          <w:color w:val="333333"/>
        </w:rPr>
        <w:t>suggestion</w:t>
      </w:r>
      <w:r>
        <w:rPr>
          <w:rFonts w:ascii="Georgia" w:hAnsi="Georgia"/>
          <w:color w:val="333333"/>
        </w:rPr>
        <w:t>s of th</w:t>
      </w:r>
      <w:r w:rsidR="00137F1E">
        <w:rPr>
          <w:rFonts w:ascii="Georgia" w:hAnsi="Georgia"/>
          <w:color w:val="333333"/>
        </w:rPr>
        <w:t>at</w:t>
      </w:r>
      <w:r>
        <w:rPr>
          <w:rFonts w:ascii="Georgia" w:hAnsi="Georgia"/>
          <w:color w:val="333333"/>
        </w:rPr>
        <w:t xml:space="preserve"> were</w:t>
      </w:r>
      <w:r w:rsidR="00D023C1">
        <w:rPr>
          <w:rFonts w:ascii="Georgia" w:hAnsi="Georgia"/>
          <w:color w:val="333333"/>
        </w:rPr>
        <w:t xml:space="preserve"> </w:t>
      </w:r>
      <w:r w:rsidR="00137F1E">
        <w:rPr>
          <w:rFonts w:ascii="Georgia" w:hAnsi="Georgia"/>
          <w:color w:val="333333"/>
        </w:rPr>
        <w:t xml:space="preserve">apparently </w:t>
      </w:r>
      <w:r w:rsidR="00D023C1">
        <w:rPr>
          <w:rFonts w:ascii="Georgia" w:hAnsi="Georgia"/>
          <w:color w:val="333333"/>
        </w:rPr>
        <w:t>verboten</w:t>
      </w:r>
      <w:r w:rsidR="00094DCB">
        <w:rPr>
          <w:rFonts w:ascii="Georgia" w:hAnsi="Georgia"/>
          <w:color w:val="333333"/>
        </w:rPr>
        <w:t xml:space="preserve">.  </w:t>
      </w:r>
    </w:p>
    <w:p w14:paraId="5DAAE387" w14:textId="77777777" w:rsidR="00D75D82" w:rsidRDefault="00D75D82" w:rsidP="00D023C1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06C36C1F" w14:textId="3A42CA99" w:rsidR="00D023C1" w:rsidRDefault="00056496" w:rsidP="00D023C1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Th</w:t>
      </w:r>
      <w:r w:rsidR="00D75D82">
        <w:rPr>
          <w:rFonts w:ascii="Georgia" w:hAnsi="Georgia"/>
          <w:color w:val="333333"/>
        </w:rPr>
        <w:t>at</w:t>
      </w:r>
      <w:r>
        <w:rPr>
          <w:rFonts w:ascii="Georgia" w:hAnsi="Georgia"/>
          <w:color w:val="333333"/>
        </w:rPr>
        <w:t xml:space="preserve"> failure supports</w:t>
      </w:r>
      <w:r w:rsidR="00625551">
        <w:rPr>
          <w:rFonts w:ascii="Georgia" w:hAnsi="Georgia"/>
          <w:color w:val="333333"/>
        </w:rPr>
        <w:t xml:space="preserve"> suspicions held by </w:t>
      </w:r>
      <w:r>
        <w:rPr>
          <w:rFonts w:ascii="Georgia" w:hAnsi="Georgia"/>
          <w:color w:val="333333"/>
        </w:rPr>
        <w:t>many</w:t>
      </w:r>
      <w:r w:rsidR="006224C5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of C</w:t>
      </w:r>
      <w:r w:rsidR="00094DCB">
        <w:rPr>
          <w:rFonts w:ascii="Georgia" w:hAnsi="Georgia"/>
          <w:color w:val="333333"/>
        </w:rPr>
        <w:t>ommonwealth</w:t>
      </w:r>
      <w:r>
        <w:rPr>
          <w:rFonts w:ascii="Georgia" w:hAnsi="Georgia"/>
          <w:color w:val="333333"/>
        </w:rPr>
        <w:t>:</w:t>
      </w:r>
      <w:r w:rsidR="00094DCB">
        <w:rPr>
          <w:rFonts w:ascii="Georgia" w:hAnsi="Georgia"/>
          <w:color w:val="333333"/>
        </w:rPr>
        <w:t xml:space="preserve"> </w:t>
      </w:r>
      <w:r w:rsidR="00625551">
        <w:rPr>
          <w:rFonts w:ascii="Georgia" w:hAnsi="Georgia"/>
          <w:color w:val="333333"/>
        </w:rPr>
        <w:t xml:space="preserve">grandstanding </w:t>
      </w:r>
      <w:r>
        <w:rPr>
          <w:rFonts w:ascii="Georgia" w:hAnsi="Georgia"/>
          <w:color w:val="333333"/>
        </w:rPr>
        <w:t xml:space="preserve">about matters that </w:t>
      </w:r>
      <w:r w:rsidR="00787C06">
        <w:rPr>
          <w:rFonts w:ascii="Georgia" w:hAnsi="Georgia"/>
          <w:color w:val="333333"/>
        </w:rPr>
        <w:t>c</w:t>
      </w:r>
      <w:r w:rsidR="00094DCB">
        <w:rPr>
          <w:rFonts w:ascii="Georgia" w:hAnsi="Georgia"/>
          <w:color w:val="333333"/>
        </w:rPr>
        <w:t>ould never be accept</w:t>
      </w:r>
      <w:r w:rsidR="002B73EA">
        <w:rPr>
          <w:rFonts w:ascii="Georgia" w:hAnsi="Georgia"/>
          <w:color w:val="333333"/>
        </w:rPr>
        <w:t>ed</w:t>
      </w:r>
      <w:r w:rsidR="006224C5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because they </w:t>
      </w:r>
      <w:r w:rsidR="002B73EA">
        <w:rPr>
          <w:rFonts w:ascii="Georgia" w:hAnsi="Georgia"/>
          <w:color w:val="333333"/>
        </w:rPr>
        <w:t>would</w:t>
      </w:r>
      <w:r>
        <w:rPr>
          <w:rFonts w:ascii="Georgia" w:hAnsi="Georgia"/>
          <w:color w:val="333333"/>
        </w:rPr>
        <w:t xml:space="preserve"> </w:t>
      </w:r>
      <w:r w:rsidR="00625551">
        <w:rPr>
          <w:rFonts w:ascii="Georgia" w:hAnsi="Georgia"/>
          <w:color w:val="333333"/>
        </w:rPr>
        <w:t>shift</w:t>
      </w:r>
      <w:r w:rsidR="002B73EA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enormous costs onto other levels of government; avoidance of responsibility by creation of low order distractions</w:t>
      </w:r>
      <w:r w:rsidR="00D023C1">
        <w:rPr>
          <w:rFonts w:ascii="Georgia" w:hAnsi="Georgia"/>
          <w:color w:val="333333"/>
        </w:rPr>
        <w:t>.</w:t>
      </w:r>
      <w:r w:rsidR="00E93845" w:rsidRPr="00E93845">
        <w:t xml:space="preserve"> </w:t>
      </w:r>
      <w:hyperlink r:id="rId9" w:history="1">
        <w:r w:rsidR="00E93845" w:rsidRPr="00FD5315">
          <w:rPr>
            <w:rStyle w:val="Hyperlink"/>
            <w:rFonts w:ascii="Georgia" w:hAnsi="Georgia"/>
          </w:rPr>
          <w:t>https://johnmenadue.com/john-austen-roads-another-year-of-inaction-and-congestion-causing-deficits/</w:t>
        </w:r>
      </w:hyperlink>
    </w:p>
    <w:p w14:paraId="2F35F6E0" w14:textId="77777777" w:rsidR="00D023C1" w:rsidRDefault="00D023C1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20126768" w14:textId="117A9231" w:rsidR="00D75D82" w:rsidRPr="00D75D82" w:rsidRDefault="00D75D82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Advice on a n</w:t>
      </w:r>
      <w:r w:rsidRPr="00D75D82">
        <w:rPr>
          <w:rFonts w:ascii="Georgia" w:hAnsi="Georgia"/>
          <w:b/>
          <w:color w:val="333333"/>
        </w:rPr>
        <w:t>ational strategy?</w:t>
      </w:r>
    </w:p>
    <w:p w14:paraId="15E73BC3" w14:textId="77777777" w:rsidR="008C5BA0" w:rsidRDefault="0062450B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At</w:t>
      </w:r>
      <w:r w:rsidR="00F86ABD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its inception</w:t>
      </w:r>
      <w:r w:rsidR="00F86ABD">
        <w:rPr>
          <w:rFonts w:ascii="Georgia" w:hAnsi="Georgia"/>
          <w:color w:val="333333"/>
        </w:rPr>
        <w:t xml:space="preserve"> Infrastructure Australia </w:t>
      </w:r>
      <w:r>
        <w:rPr>
          <w:rFonts w:ascii="Georgia" w:hAnsi="Georgia"/>
          <w:color w:val="333333"/>
        </w:rPr>
        <w:t xml:space="preserve">advised </w:t>
      </w:r>
      <w:r w:rsidR="00986B4F">
        <w:rPr>
          <w:rFonts w:ascii="Georgia" w:hAnsi="Georgia"/>
          <w:color w:val="333333"/>
        </w:rPr>
        <w:t>a</w:t>
      </w:r>
      <w:r>
        <w:rPr>
          <w:rFonts w:ascii="Georgia" w:hAnsi="Georgia"/>
          <w:color w:val="333333"/>
        </w:rPr>
        <w:t xml:space="preserve"> national freight network was needed</w:t>
      </w:r>
      <w:r w:rsidR="00311D0A">
        <w:rPr>
          <w:rFonts w:ascii="Georgia" w:hAnsi="Georgia"/>
          <w:color w:val="333333"/>
        </w:rPr>
        <w:t xml:space="preserve">; essentially to link the ports. </w:t>
      </w:r>
      <w:r w:rsidR="00627D2D">
        <w:rPr>
          <w:rFonts w:ascii="Georgia" w:hAnsi="Georgia"/>
          <w:color w:val="333333"/>
        </w:rPr>
        <w:t xml:space="preserve"> </w:t>
      </w:r>
    </w:p>
    <w:p w14:paraId="1FD70B58" w14:textId="77777777" w:rsidR="008C5BA0" w:rsidRDefault="008C5BA0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701500FB" w14:textId="0899E1CD" w:rsidR="00627D2D" w:rsidRDefault="00627D2D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It</w:t>
      </w:r>
      <w:r w:rsidR="008C5BA0">
        <w:rPr>
          <w:rFonts w:ascii="Georgia" w:hAnsi="Georgia"/>
          <w:color w:val="333333"/>
        </w:rPr>
        <w:t>s</w:t>
      </w:r>
      <w:r>
        <w:rPr>
          <w:rFonts w:ascii="Georgia" w:hAnsi="Georgia"/>
          <w:color w:val="333333"/>
        </w:rPr>
        <w:t xml:space="preserve"> research indicated</w:t>
      </w:r>
      <w:r w:rsidR="008C5BA0">
        <w:rPr>
          <w:rFonts w:ascii="Georgia" w:hAnsi="Georgia"/>
          <w:color w:val="333333"/>
        </w:rPr>
        <w:t xml:space="preserve">: </w:t>
      </w:r>
      <w:r w:rsidR="002B73EA">
        <w:rPr>
          <w:rFonts w:ascii="Georgia" w:hAnsi="Georgia"/>
          <w:color w:val="333333"/>
        </w:rPr>
        <w:t>conflicting project and policy proposals</w:t>
      </w:r>
      <w:r w:rsidR="002B73EA">
        <w:rPr>
          <w:rFonts w:ascii="Georgia" w:hAnsi="Georgia"/>
          <w:color w:val="333333"/>
        </w:rPr>
        <w:t xml:space="preserve">; </w:t>
      </w:r>
      <w:r>
        <w:rPr>
          <w:rFonts w:ascii="Georgia" w:hAnsi="Georgia"/>
          <w:color w:val="333333"/>
        </w:rPr>
        <w:t xml:space="preserve">absence of </w:t>
      </w:r>
      <w:r w:rsidR="008C5BA0">
        <w:rPr>
          <w:rFonts w:ascii="Georgia" w:hAnsi="Georgia"/>
          <w:color w:val="333333"/>
        </w:rPr>
        <w:t xml:space="preserve">any </w:t>
      </w:r>
      <w:r>
        <w:rPr>
          <w:rFonts w:ascii="Georgia" w:hAnsi="Georgia"/>
          <w:color w:val="333333"/>
        </w:rPr>
        <w:t>national level cons</w:t>
      </w:r>
      <w:r w:rsidR="002B73EA">
        <w:rPr>
          <w:rFonts w:ascii="Georgia" w:hAnsi="Georgia"/>
          <w:color w:val="333333"/>
        </w:rPr>
        <w:t>ideration of freight;</w:t>
      </w:r>
      <w:r w:rsidR="008C5BA0">
        <w:rPr>
          <w:rFonts w:ascii="Georgia" w:hAnsi="Georgia"/>
          <w:color w:val="333333"/>
        </w:rPr>
        <w:t xml:space="preserve"> ‘</w:t>
      </w:r>
      <w:r w:rsidR="002B73EA">
        <w:rPr>
          <w:rFonts w:ascii="Georgia" w:hAnsi="Georgia"/>
          <w:color w:val="333333"/>
        </w:rPr>
        <w:t>r</w:t>
      </w:r>
      <w:r w:rsidR="008C5BA0">
        <w:rPr>
          <w:rFonts w:ascii="Georgia" w:hAnsi="Georgia"/>
          <w:color w:val="333333"/>
        </w:rPr>
        <w:t>eform</w:t>
      </w:r>
      <w:r>
        <w:rPr>
          <w:rFonts w:ascii="Georgia" w:hAnsi="Georgia"/>
          <w:color w:val="333333"/>
        </w:rPr>
        <w:t xml:space="preserve"> </w:t>
      </w:r>
      <w:r w:rsidR="008C5BA0">
        <w:rPr>
          <w:rFonts w:ascii="Georgia" w:hAnsi="Georgia"/>
          <w:color w:val="333333"/>
        </w:rPr>
        <w:t>directions’</w:t>
      </w:r>
      <w:r>
        <w:rPr>
          <w:rFonts w:ascii="Georgia" w:hAnsi="Georgia"/>
          <w:color w:val="333333"/>
        </w:rPr>
        <w:t xml:space="preserve"> </w:t>
      </w:r>
      <w:r w:rsidR="008C5BA0">
        <w:rPr>
          <w:rFonts w:ascii="Georgia" w:hAnsi="Georgia"/>
          <w:color w:val="333333"/>
        </w:rPr>
        <w:t xml:space="preserve">skewed by outdated </w:t>
      </w:r>
      <w:r>
        <w:rPr>
          <w:rFonts w:ascii="Georgia" w:hAnsi="Georgia"/>
          <w:color w:val="333333"/>
        </w:rPr>
        <w:t xml:space="preserve">stereotypes </w:t>
      </w:r>
      <w:r w:rsidR="008C5BA0">
        <w:rPr>
          <w:rFonts w:ascii="Georgia" w:hAnsi="Georgia"/>
          <w:color w:val="333333"/>
        </w:rPr>
        <w:t>such as for industrial relations, governance and</w:t>
      </w:r>
      <w:r>
        <w:rPr>
          <w:rFonts w:ascii="Georgia" w:hAnsi="Georgia"/>
          <w:color w:val="333333"/>
        </w:rPr>
        <w:t xml:space="preserve"> competition policy</w:t>
      </w:r>
      <w:r w:rsidR="002B73EA">
        <w:rPr>
          <w:rFonts w:ascii="Georgia" w:hAnsi="Georgia"/>
          <w:color w:val="333333"/>
        </w:rPr>
        <w:t xml:space="preserve">.  </w:t>
      </w:r>
      <w:r w:rsidR="00EF24B7">
        <w:rPr>
          <w:rFonts w:ascii="Georgia" w:hAnsi="Georgia"/>
          <w:color w:val="333333"/>
        </w:rPr>
        <w:t>Some reforms -</w:t>
      </w:r>
      <w:r w:rsidR="008C5BA0">
        <w:rPr>
          <w:rFonts w:ascii="Georgia" w:hAnsi="Georgia"/>
          <w:color w:val="333333"/>
        </w:rPr>
        <w:t xml:space="preserve"> lazy reruns of previous intergovernmental ‘triumphs’</w:t>
      </w:r>
      <w:r w:rsidR="00920E81">
        <w:rPr>
          <w:rFonts w:ascii="Georgia" w:hAnsi="Georgia"/>
          <w:color w:val="333333"/>
        </w:rPr>
        <w:t xml:space="preserve"> – expand</w:t>
      </w:r>
      <w:r w:rsidR="00EF24B7">
        <w:rPr>
          <w:rFonts w:ascii="Georgia" w:hAnsi="Georgia"/>
          <w:color w:val="333333"/>
        </w:rPr>
        <w:t>ed</w:t>
      </w:r>
      <w:r w:rsidR="00920E81">
        <w:rPr>
          <w:rFonts w:ascii="Georgia" w:hAnsi="Georgia"/>
          <w:color w:val="333333"/>
        </w:rPr>
        <w:t xml:space="preserve"> the gulf between </w:t>
      </w:r>
      <w:r w:rsidR="00EF24B7">
        <w:rPr>
          <w:rFonts w:ascii="Georgia" w:hAnsi="Georgia"/>
          <w:color w:val="333333"/>
        </w:rPr>
        <w:t>real concerns</w:t>
      </w:r>
      <w:r w:rsidR="00920E81">
        <w:rPr>
          <w:rFonts w:ascii="Georgia" w:hAnsi="Georgia"/>
          <w:color w:val="333333"/>
        </w:rPr>
        <w:t xml:space="preserve"> and Government ‘action’</w:t>
      </w:r>
      <w:r>
        <w:rPr>
          <w:rFonts w:ascii="Georgia" w:hAnsi="Georgia"/>
          <w:color w:val="333333"/>
        </w:rPr>
        <w:t>.</w:t>
      </w:r>
      <w:r w:rsidRPr="00627D2D">
        <w:t xml:space="preserve"> </w:t>
      </w:r>
      <w:hyperlink r:id="rId10" w:history="1">
        <w:r w:rsidRPr="001775BF">
          <w:rPr>
            <w:rStyle w:val="Hyperlink"/>
            <w:rFonts w:ascii="Georgia" w:hAnsi="Georgia"/>
          </w:rPr>
          <w:t>http://infrastructureaustralia.gov.au/policy-publications/publications/National-ports-strategy-background-paper-December-2010.aspx</w:t>
        </w:r>
      </w:hyperlink>
    </w:p>
    <w:p w14:paraId="620AAB78" w14:textId="77777777" w:rsidR="00627D2D" w:rsidRDefault="00627D2D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725FBE97" w14:textId="16875D15" w:rsidR="00E93845" w:rsidRDefault="00A45100" w:rsidP="00F86ABD">
      <w:pPr>
        <w:pStyle w:val="NormalWeb"/>
        <w:spacing w:before="0" w:beforeAutospacing="0" w:after="0" w:afterAutospacing="0"/>
        <w:textAlignment w:val="baseline"/>
      </w:pPr>
      <w:r>
        <w:rPr>
          <w:rFonts w:ascii="Georgia" w:hAnsi="Georgia"/>
          <w:color w:val="333333"/>
        </w:rPr>
        <w:t>I</w:t>
      </w:r>
      <w:r w:rsidR="001E5166">
        <w:rPr>
          <w:rFonts w:ascii="Georgia" w:hAnsi="Georgia"/>
          <w:color w:val="333333"/>
        </w:rPr>
        <w:t>ts</w:t>
      </w:r>
      <w:r w:rsidR="003E31F1">
        <w:rPr>
          <w:rFonts w:ascii="Georgia" w:hAnsi="Georgia"/>
          <w:color w:val="333333"/>
        </w:rPr>
        <w:t xml:space="preserve"> three reports</w:t>
      </w:r>
      <w:r w:rsidR="001E5166">
        <w:rPr>
          <w:rFonts w:ascii="Georgia" w:hAnsi="Georgia"/>
          <w:color w:val="333333"/>
        </w:rPr>
        <w:t xml:space="preserve"> </w:t>
      </w:r>
      <w:r w:rsidR="00E93845">
        <w:rPr>
          <w:rFonts w:ascii="Georgia" w:hAnsi="Georgia"/>
          <w:color w:val="333333"/>
        </w:rPr>
        <w:t xml:space="preserve">in 2011-12 </w:t>
      </w:r>
      <w:r w:rsidR="001E5166">
        <w:rPr>
          <w:rFonts w:ascii="Georgia" w:hAnsi="Georgia"/>
          <w:color w:val="333333"/>
        </w:rPr>
        <w:t xml:space="preserve">- </w:t>
      </w:r>
      <w:r w:rsidR="00800847">
        <w:rPr>
          <w:rFonts w:ascii="Georgia" w:hAnsi="Georgia"/>
          <w:color w:val="333333"/>
        </w:rPr>
        <w:t>sought by the Prime Minister</w:t>
      </w:r>
      <w:r w:rsidR="001E5166">
        <w:rPr>
          <w:rFonts w:ascii="Georgia" w:hAnsi="Georgia"/>
          <w:color w:val="333333"/>
        </w:rPr>
        <w:t xml:space="preserve"> -</w:t>
      </w:r>
      <w:r w:rsidR="003E31F1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made </w:t>
      </w:r>
      <w:r w:rsidR="00BA2DD0">
        <w:rPr>
          <w:rFonts w:ascii="Georgia" w:hAnsi="Georgia"/>
          <w:color w:val="333333"/>
        </w:rPr>
        <w:t>some</w:t>
      </w:r>
      <w:r>
        <w:rPr>
          <w:rFonts w:ascii="Georgia" w:hAnsi="Georgia"/>
          <w:color w:val="333333"/>
        </w:rPr>
        <w:t xml:space="preserve"> simple </w:t>
      </w:r>
      <w:r w:rsidR="0085769C">
        <w:rPr>
          <w:rFonts w:ascii="Georgia" w:hAnsi="Georgia"/>
          <w:color w:val="333333"/>
        </w:rPr>
        <w:t>point</w:t>
      </w:r>
      <w:r w:rsidR="00C26340">
        <w:rPr>
          <w:rFonts w:ascii="Georgia" w:hAnsi="Georgia"/>
          <w:color w:val="333333"/>
        </w:rPr>
        <w:t>s</w:t>
      </w:r>
      <w:r>
        <w:rPr>
          <w:rFonts w:ascii="Georgia" w:hAnsi="Georgia"/>
          <w:color w:val="333333"/>
        </w:rPr>
        <w:t xml:space="preserve"> to encourage the Commonwealth back </w:t>
      </w:r>
      <w:r w:rsidR="00CE17C2">
        <w:rPr>
          <w:rFonts w:ascii="Georgia" w:hAnsi="Georgia"/>
          <w:color w:val="333333"/>
        </w:rPr>
        <w:t xml:space="preserve">into the main game </w:t>
      </w:r>
      <w:r w:rsidR="001E5166">
        <w:rPr>
          <w:rFonts w:ascii="Georgia" w:hAnsi="Georgia"/>
          <w:color w:val="333333"/>
        </w:rPr>
        <w:t>of</w:t>
      </w:r>
      <w:r w:rsidR="00CE17C2">
        <w:rPr>
          <w:rFonts w:ascii="Georgia" w:hAnsi="Georgia"/>
          <w:color w:val="333333"/>
        </w:rPr>
        <w:t xml:space="preserve"> major locations and routes</w:t>
      </w:r>
      <w:r w:rsidR="00C26340">
        <w:rPr>
          <w:rFonts w:ascii="Georgia" w:hAnsi="Georgia"/>
          <w:color w:val="333333"/>
        </w:rPr>
        <w:t>.</w:t>
      </w:r>
      <w:r w:rsidR="00E93845" w:rsidRPr="00E93845">
        <w:t xml:space="preserve"> </w:t>
      </w:r>
    </w:p>
    <w:p w14:paraId="51D0347F" w14:textId="0973CFDB" w:rsidR="00E93845" w:rsidRDefault="006224C5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hyperlink r:id="rId11" w:history="1">
        <w:r w:rsidR="00E93845" w:rsidRPr="00FD5315">
          <w:rPr>
            <w:rStyle w:val="Hyperlink"/>
            <w:rFonts w:ascii="Georgia" w:hAnsi="Georgia"/>
          </w:rPr>
          <w:t>http://infrastructureaustralia.gov.au/policy-publications/publications/files/COAG_National_Ports_Strategy.pdf</w:t>
        </w:r>
      </w:hyperlink>
      <w:r w:rsidR="00E93845" w:rsidRPr="00E93845">
        <w:rPr>
          <w:rFonts w:ascii="Georgia" w:hAnsi="Georgia"/>
          <w:color w:val="333333"/>
        </w:rPr>
        <w:t xml:space="preserve"> </w:t>
      </w:r>
    </w:p>
    <w:p w14:paraId="78205B61" w14:textId="5F08DFAB" w:rsidR="00C26340" w:rsidRDefault="006224C5" w:rsidP="00E93845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hyperlink r:id="rId12" w:history="1">
        <w:r w:rsidR="00C61C25" w:rsidRPr="00FD5315">
          <w:rPr>
            <w:rStyle w:val="Hyperlink"/>
            <w:rFonts w:ascii="Georgia" w:hAnsi="Georgia"/>
          </w:rPr>
          <w:t>http://infrastructureaustralia.gov.au/policy-publications/publications/National-Land-Freight-Strategy-Update-June-2012.aspx</w:t>
        </w:r>
      </w:hyperlink>
    </w:p>
    <w:p w14:paraId="40D62C74" w14:textId="77777777" w:rsidR="00EA4A44" w:rsidRDefault="00EA4A44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0D54C2BC" w14:textId="011C96E9" w:rsidR="00C26340" w:rsidRDefault="00C26340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First, </w:t>
      </w:r>
      <w:r w:rsidR="0085769C">
        <w:rPr>
          <w:rFonts w:ascii="Georgia" w:hAnsi="Georgia"/>
          <w:color w:val="333333"/>
        </w:rPr>
        <w:t xml:space="preserve">the </w:t>
      </w:r>
      <w:r>
        <w:rPr>
          <w:rFonts w:ascii="Georgia" w:hAnsi="Georgia"/>
          <w:color w:val="333333"/>
        </w:rPr>
        <w:t xml:space="preserve">Commonwealth’s deep involvement in airports </w:t>
      </w:r>
      <w:r w:rsidR="0030181D">
        <w:rPr>
          <w:rFonts w:ascii="Georgia" w:hAnsi="Georgia"/>
          <w:color w:val="333333"/>
        </w:rPr>
        <w:t xml:space="preserve">contrasted </w:t>
      </w:r>
      <w:r>
        <w:rPr>
          <w:rFonts w:ascii="Georgia" w:hAnsi="Georgia"/>
          <w:color w:val="333333"/>
        </w:rPr>
        <w:t xml:space="preserve">with its absence in seaports and their channels – except to </w:t>
      </w:r>
      <w:r w:rsidR="00311D0A">
        <w:rPr>
          <w:rFonts w:ascii="Georgia" w:hAnsi="Georgia"/>
          <w:color w:val="333333"/>
        </w:rPr>
        <w:t>duplicate</w:t>
      </w:r>
      <w:r>
        <w:rPr>
          <w:rFonts w:ascii="Georgia" w:hAnsi="Georgia"/>
          <w:color w:val="333333"/>
        </w:rPr>
        <w:t xml:space="preserve"> regulation.  </w:t>
      </w:r>
      <w:r w:rsidR="00CE17C2">
        <w:rPr>
          <w:rFonts w:ascii="Georgia" w:hAnsi="Georgia"/>
          <w:color w:val="333333"/>
        </w:rPr>
        <w:t>That irrational approach needed to change.</w:t>
      </w:r>
    </w:p>
    <w:p w14:paraId="1CAD44B1" w14:textId="3E30F1E6" w:rsidR="00C26340" w:rsidRDefault="00C26340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1845A44E" w14:textId="739B7C93" w:rsidR="00964453" w:rsidRDefault="00C26340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Second, it is not possible for the Commonwealth </w:t>
      </w:r>
      <w:r w:rsidR="00094F96">
        <w:rPr>
          <w:rFonts w:ascii="Georgia" w:hAnsi="Georgia"/>
          <w:color w:val="333333"/>
        </w:rPr>
        <w:t xml:space="preserve">– or anyone - </w:t>
      </w:r>
      <w:r>
        <w:rPr>
          <w:rFonts w:ascii="Georgia" w:hAnsi="Georgia"/>
          <w:color w:val="333333"/>
        </w:rPr>
        <w:t xml:space="preserve">to have a view about </w:t>
      </w:r>
      <w:r w:rsidR="00094F96">
        <w:rPr>
          <w:rFonts w:ascii="Georgia" w:hAnsi="Georgia"/>
          <w:color w:val="333333"/>
        </w:rPr>
        <w:t>settlement</w:t>
      </w:r>
      <w:r>
        <w:rPr>
          <w:rFonts w:ascii="Georgia" w:hAnsi="Georgia"/>
          <w:color w:val="333333"/>
        </w:rPr>
        <w:t xml:space="preserve"> without a handle on ports.  </w:t>
      </w:r>
      <w:r w:rsidR="00CE17C2">
        <w:rPr>
          <w:rFonts w:ascii="Georgia" w:hAnsi="Georgia"/>
          <w:color w:val="333333"/>
        </w:rPr>
        <w:t>Transport</w:t>
      </w:r>
      <w:r w:rsidR="00334A02">
        <w:rPr>
          <w:rFonts w:ascii="Georgia" w:hAnsi="Georgia"/>
          <w:color w:val="333333"/>
        </w:rPr>
        <w:t xml:space="preserve"> </w:t>
      </w:r>
      <w:r w:rsidR="00CA7FC4">
        <w:rPr>
          <w:rFonts w:ascii="Georgia" w:hAnsi="Georgia"/>
          <w:color w:val="333333"/>
        </w:rPr>
        <w:t xml:space="preserve">and urban </w:t>
      </w:r>
      <w:r w:rsidR="00334A02">
        <w:rPr>
          <w:rFonts w:ascii="Georgia" w:hAnsi="Georgia"/>
          <w:color w:val="333333"/>
        </w:rPr>
        <w:t>polic</w:t>
      </w:r>
      <w:r w:rsidR="00CA7FC4">
        <w:rPr>
          <w:rFonts w:ascii="Georgia" w:hAnsi="Georgia"/>
          <w:color w:val="333333"/>
        </w:rPr>
        <w:t>ies</w:t>
      </w:r>
      <w:r w:rsidR="00334A02">
        <w:rPr>
          <w:rFonts w:ascii="Georgia" w:hAnsi="Georgia"/>
          <w:color w:val="333333"/>
        </w:rPr>
        <w:t xml:space="preserve"> </w:t>
      </w:r>
      <w:r w:rsidR="00CA7FC4">
        <w:rPr>
          <w:rFonts w:ascii="Georgia" w:hAnsi="Georgia"/>
          <w:color w:val="333333"/>
        </w:rPr>
        <w:t xml:space="preserve">should </w:t>
      </w:r>
      <w:r w:rsidR="00334A02">
        <w:rPr>
          <w:rFonts w:ascii="Georgia" w:hAnsi="Georgia"/>
          <w:color w:val="333333"/>
        </w:rPr>
        <w:t>start with a national approach to ports</w:t>
      </w:r>
      <w:r w:rsidR="00CA7FC4">
        <w:rPr>
          <w:rFonts w:ascii="Georgia" w:hAnsi="Georgia"/>
          <w:color w:val="333333"/>
        </w:rPr>
        <w:t xml:space="preserve"> – dealing with precinct, road/rail and channel planning</w:t>
      </w:r>
      <w:r w:rsidR="00334A02">
        <w:rPr>
          <w:rFonts w:ascii="Georgia" w:hAnsi="Georgia"/>
          <w:color w:val="333333"/>
        </w:rPr>
        <w:t>.</w:t>
      </w:r>
    </w:p>
    <w:p w14:paraId="2F070E49" w14:textId="3CBBDC2A" w:rsidR="00056496" w:rsidRDefault="00056496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4002BE9D" w14:textId="62B71A94" w:rsidR="004B1437" w:rsidRDefault="00964453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Third, </w:t>
      </w:r>
      <w:r w:rsidR="004B1437">
        <w:rPr>
          <w:rFonts w:ascii="Georgia" w:hAnsi="Georgia"/>
          <w:color w:val="333333"/>
        </w:rPr>
        <w:t xml:space="preserve">freight should </w:t>
      </w:r>
      <w:r w:rsidR="00EA4A44">
        <w:rPr>
          <w:rFonts w:ascii="Georgia" w:hAnsi="Georgia"/>
          <w:color w:val="333333"/>
        </w:rPr>
        <w:t>c</w:t>
      </w:r>
      <w:r w:rsidR="004B1437">
        <w:rPr>
          <w:rFonts w:ascii="Georgia" w:hAnsi="Georgia"/>
          <w:color w:val="333333"/>
        </w:rPr>
        <w:t xml:space="preserve">over at least all the infrastructure costs it causes.  Efficiency and equity considerations imply it should exercise regulated commercial control over particular facilities to the extent it covers </w:t>
      </w:r>
      <w:r w:rsidR="00EF24B7">
        <w:rPr>
          <w:rFonts w:ascii="Georgia" w:hAnsi="Georgia"/>
          <w:color w:val="333333"/>
        </w:rPr>
        <w:t>associated</w:t>
      </w:r>
      <w:r w:rsidR="004B1437">
        <w:rPr>
          <w:rFonts w:ascii="Georgia" w:hAnsi="Georgia"/>
          <w:color w:val="333333"/>
        </w:rPr>
        <w:t xml:space="preserve"> costs.</w:t>
      </w:r>
    </w:p>
    <w:p w14:paraId="65E4CA22" w14:textId="77777777" w:rsidR="004B1437" w:rsidRDefault="004B1437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7C2BE473" w14:textId="797E0B29" w:rsidR="005A2328" w:rsidRDefault="004B1437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Fourth, as a corollary, </w:t>
      </w:r>
      <w:r w:rsidR="00964453">
        <w:rPr>
          <w:rFonts w:ascii="Georgia" w:hAnsi="Georgia"/>
          <w:color w:val="333333"/>
        </w:rPr>
        <w:t xml:space="preserve">routes/places with the most freight are least </w:t>
      </w:r>
      <w:r w:rsidR="00920E81">
        <w:rPr>
          <w:rFonts w:ascii="Georgia" w:hAnsi="Georgia"/>
          <w:color w:val="333333"/>
        </w:rPr>
        <w:t xml:space="preserve">in </w:t>
      </w:r>
      <w:r w:rsidR="00964453">
        <w:rPr>
          <w:rFonts w:ascii="Georgia" w:hAnsi="Georgia"/>
          <w:color w:val="333333"/>
        </w:rPr>
        <w:t xml:space="preserve">need of Government </w:t>
      </w:r>
      <w:r>
        <w:rPr>
          <w:rFonts w:ascii="Georgia" w:hAnsi="Georgia"/>
          <w:color w:val="333333"/>
        </w:rPr>
        <w:t>funding/supervision</w:t>
      </w:r>
      <w:r w:rsidR="00964453">
        <w:rPr>
          <w:rFonts w:ascii="Georgia" w:hAnsi="Georgia"/>
          <w:color w:val="333333"/>
        </w:rPr>
        <w:t xml:space="preserve"> and </w:t>
      </w:r>
      <w:r w:rsidR="006D6870">
        <w:rPr>
          <w:rFonts w:ascii="Georgia" w:hAnsi="Georgia"/>
          <w:color w:val="333333"/>
        </w:rPr>
        <w:t>most</w:t>
      </w:r>
      <w:r w:rsidR="00964453">
        <w:rPr>
          <w:rFonts w:ascii="Georgia" w:hAnsi="Georgia"/>
          <w:color w:val="333333"/>
        </w:rPr>
        <w:t xml:space="preserve"> amenable to market led investments.  </w:t>
      </w:r>
      <w:r w:rsidR="001E5166">
        <w:rPr>
          <w:rFonts w:ascii="Georgia" w:hAnsi="Georgia"/>
          <w:color w:val="333333"/>
        </w:rPr>
        <w:t>R</w:t>
      </w:r>
      <w:r w:rsidR="006D6870">
        <w:rPr>
          <w:rFonts w:ascii="Georgia" w:hAnsi="Georgia"/>
          <w:color w:val="333333"/>
        </w:rPr>
        <w:t xml:space="preserve">oad </w:t>
      </w:r>
      <w:r w:rsidR="00EF24B7">
        <w:rPr>
          <w:rFonts w:ascii="Georgia" w:hAnsi="Georgia"/>
          <w:color w:val="333333"/>
        </w:rPr>
        <w:t>r</w:t>
      </w:r>
      <w:r w:rsidR="006D6870">
        <w:rPr>
          <w:rFonts w:ascii="Georgia" w:hAnsi="Georgia"/>
          <w:color w:val="333333"/>
        </w:rPr>
        <w:t xml:space="preserve">eforms </w:t>
      </w:r>
      <w:r w:rsidR="00B35AE9">
        <w:rPr>
          <w:rFonts w:ascii="Georgia" w:hAnsi="Georgia"/>
          <w:color w:val="333333"/>
        </w:rPr>
        <w:t xml:space="preserve">need </w:t>
      </w:r>
      <w:r>
        <w:rPr>
          <w:rFonts w:ascii="Georgia" w:hAnsi="Georgia"/>
          <w:color w:val="333333"/>
        </w:rPr>
        <w:t xml:space="preserve">these places to </w:t>
      </w:r>
      <w:r w:rsidR="00B35AE9">
        <w:rPr>
          <w:rFonts w:ascii="Georgia" w:hAnsi="Georgia"/>
          <w:color w:val="333333"/>
        </w:rPr>
        <w:t>be</w:t>
      </w:r>
      <w:r w:rsidR="001E5166">
        <w:rPr>
          <w:rFonts w:ascii="Georgia" w:hAnsi="Georgia"/>
          <w:color w:val="333333"/>
        </w:rPr>
        <w:t xml:space="preserve"> </w:t>
      </w:r>
      <w:r w:rsidR="006D6870">
        <w:rPr>
          <w:rFonts w:ascii="Georgia" w:hAnsi="Georgia"/>
          <w:color w:val="333333"/>
        </w:rPr>
        <w:t>s</w:t>
      </w:r>
      <w:r w:rsidR="00800847">
        <w:rPr>
          <w:rFonts w:ascii="Georgia" w:hAnsi="Georgia"/>
          <w:color w:val="333333"/>
        </w:rPr>
        <w:t>eparat</w:t>
      </w:r>
      <w:r w:rsidR="001E5166">
        <w:rPr>
          <w:rFonts w:ascii="Georgia" w:hAnsi="Georgia"/>
          <w:color w:val="333333"/>
        </w:rPr>
        <w:t>e</w:t>
      </w:r>
      <w:r>
        <w:rPr>
          <w:rFonts w:ascii="Georgia" w:hAnsi="Georgia"/>
          <w:color w:val="333333"/>
        </w:rPr>
        <w:t>d</w:t>
      </w:r>
      <w:r w:rsidR="006D6870">
        <w:rPr>
          <w:rFonts w:ascii="Georgia" w:hAnsi="Georgia"/>
          <w:color w:val="333333"/>
        </w:rPr>
        <w:t xml:space="preserve"> from other</w:t>
      </w:r>
      <w:r>
        <w:rPr>
          <w:rFonts w:ascii="Georgia" w:hAnsi="Georgia"/>
          <w:color w:val="333333"/>
        </w:rPr>
        <w:t>s</w:t>
      </w:r>
      <w:r w:rsidR="006D6870">
        <w:rPr>
          <w:rFonts w:ascii="Georgia" w:hAnsi="Georgia"/>
          <w:color w:val="333333"/>
        </w:rPr>
        <w:t xml:space="preserve"> </w:t>
      </w:r>
      <w:r w:rsidR="00C2423B">
        <w:rPr>
          <w:rFonts w:ascii="Georgia" w:hAnsi="Georgia"/>
          <w:color w:val="333333"/>
        </w:rPr>
        <w:t xml:space="preserve">not least </w:t>
      </w:r>
      <w:r w:rsidR="006D6870">
        <w:rPr>
          <w:rFonts w:ascii="Georgia" w:hAnsi="Georgia"/>
          <w:color w:val="333333"/>
        </w:rPr>
        <w:t xml:space="preserve">to avoid infringements of </w:t>
      </w:r>
      <w:r w:rsidR="00964453">
        <w:rPr>
          <w:rFonts w:ascii="Georgia" w:hAnsi="Georgia"/>
          <w:color w:val="333333"/>
        </w:rPr>
        <w:t>competition law</w:t>
      </w:r>
      <w:r w:rsidR="006D6870">
        <w:rPr>
          <w:rFonts w:ascii="Georgia" w:hAnsi="Georgia"/>
          <w:color w:val="333333"/>
        </w:rPr>
        <w:t xml:space="preserve"> such as predatory pricing</w:t>
      </w:r>
      <w:r w:rsidR="00964453">
        <w:rPr>
          <w:rFonts w:ascii="Georgia" w:hAnsi="Georgia"/>
          <w:color w:val="333333"/>
        </w:rPr>
        <w:t>.</w:t>
      </w:r>
      <w:r w:rsidR="00334A02">
        <w:rPr>
          <w:rFonts w:ascii="Georgia" w:hAnsi="Georgia"/>
          <w:color w:val="333333"/>
        </w:rPr>
        <w:t xml:space="preserve"> </w:t>
      </w:r>
    </w:p>
    <w:p w14:paraId="1ECCAC6B" w14:textId="2CFF5725" w:rsidR="00920E81" w:rsidRDefault="00920E81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5ABEEADA" w14:textId="3CCB8BB2" w:rsidR="00920E81" w:rsidRDefault="00920E81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Fifth, proper engagement with the community </w:t>
      </w:r>
      <w:r w:rsidR="007C5E7C">
        <w:rPr>
          <w:rFonts w:ascii="Georgia" w:hAnsi="Georgia"/>
          <w:color w:val="333333"/>
        </w:rPr>
        <w:t>requires</w:t>
      </w:r>
      <w:r>
        <w:rPr>
          <w:rFonts w:ascii="Georgia" w:hAnsi="Georgia"/>
          <w:color w:val="333333"/>
        </w:rPr>
        <w:t xml:space="preserve"> a ‘big picture’.  It needs to </w:t>
      </w:r>
      <w:r w:rsidR="00EF24B7">
        <w:rPr>
          <w:rFonts w:ascii="Georgia" w:hAnsi="Georgia"/>
          <w:color w:val="333333"/>
        </w:rPr>
        <w:t>be</w:t>
      </w:r>
      <w:r>
        <w:rPr>
          <w:rFonts w:ascii="Georgia" w:hAnsi="Georgia"/>
          <w:color w:val="333333"/>
        </w:rPr>
        <w:t xml:space="preserve"> a national matter referring to tangible matters</w:t>
      </w:r>
      <w:r w:rsidR="00EF24B7"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t xml:space="preserve"> locations</w:t>
      </w:r>
      <w:r w:rsidR="00EF24B7"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t xml:space="preserve"> common understandings</w:t>
      </w:r>
      <w:r w:rsidR="007C5E7C"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t xml:space="preserve"> historical experience</w:t>
      </w:r>
      <w:r w:rsidR="007C5E7C">
        <w:rPr>
          <w:rFonts w:ascii="Georgia" w:hAnsi="Georgia"/>
          <w:color w:val="333333"/>
        </w:rPr>
        <w:t xml:space="preserve"> and national purpose</w:t>
      </w:r>
      <w:r>
        <w:rPr>
          <w:rFonts w:ascii="Georgia" w:hAnsi="Georgia"/>
          <w:color w:val="333333"/>
        </w:rPr>
        <w:t xml:space="preserve">.  </w:t>
      </w:r>
      <w:r w:rsidR="00EF24B7">
        <w:rPr>
          <w:rFonts w:ascii="Georgia" w:hAnsi="Georgia"/>
          <w:color w:val="333333"/>
        </w:rPr>
        <w:t>A</w:t>
      </w:r>
      <w:r>
        <w:rPr>
          <w:rFonts w:ascii="Georgia" w:hAnsi="Georgia"/>
          <w:color w:val="333333"/>
        </w:rPr>
        <w:t xml:space="preserve">d hoc developments </w:t>
      </w:r>
      <w:r w:rsidR="007C5E7C">
        <w:rPr>
          <w:rFonts w:ascii="Georgia" w:hAnsi="Georgia"/>
          <w:color w:val="333333"/>
        </w:rPr>
        <w:t xml:space="preserve">simply </w:t>
      </w:r>
      <w:r>
        <w:rPr>
          <w:rFonts w:ascii="Georgia" w:hAnsi="Georgia"/>
          <w:color w:val="333333"/>
        </w:rPr>
        <w:t xml:space="preserve">justified </w:t>
      </w:r>
      <w:r w:rsidR="00EF24B7">
        <w:rPr>
          <w:rFonts w:ascii="Georgia" w:hAnsi="Georgia"/>
          <w:color w:val="333333"/>
        </w:rPr>
        <w:t>by</w:t>
      </w:r>
      <w:r>
        <w:rPr>
          <w:rFonts w:ascii="Georgia" w:hAnsi="Georgia"/>
          <w:color w:val="333333"/>
        </w:rPr>
        <w:t xml:space="preserve"> </w:t>
      </w:r>
      <w:r w:rsidR="007C5E7C">
        <w:rPr>
          <w:rFonts w:ascii="Georgia" w:hAnsi="Georgia"/>
          <w:color w:val="333333"/>
        </w:rPr>
        <w:t xml:space="preserve">alleged ‘productivity’ gains </w:t>
      </w:r>
      <w:r w:rsidR="00EB7B58">
        <w:rPr>
          <w:rFonts w:ascii="Georgia" w:hAnsi="Georgia"/>
          <w:color w:val="333333"/>
        </w:rPr>
        <w:t>increase</w:t>
      </w:r>
      <w:r w:rsidR="007C5E7C">
        <w:rPr>
          <w:rFonts w:ascii="Georgia" w:hAnsi="Georgia"/>
          <w:color w:val="333333"/>
        </w:rPr>
        <w:t xml:space="preserve"> the cost of freight’s ‘social licence’.</w:t>
      </w:r>
    </w:p>
    <w:p w14:paraId="63290B15" w14:textId="389B00F1" w:rsidR="003F65C8" w:rsidRDefault="003F65C8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32E3E7FC" w14:textId="1EF2852D" w:rsidR="003F65C8" w:rsidRDefault="003F65C8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Last, as there was (is) no credible national transport network – freight or otherwise – </w:t>
      </w:r>
      <w:r w:rsidR="00EF24B7">
        <w:rPr>
          <w:rFonts w:ascii="Georgia" w:hAnsi="Georgia"/>
          <w:color w:val="333333"/>
        </w:rPr>
        <w:t>it</w:t>
      </w:r>
      <w:r>
        <w:rPr>
          <w:rFonts w:ascii="Georgia" w:hAnsi="Georgia"/>
          <w:color w:val="333333"/>
        </w:rPr>
        <w:t xml:space="preserve"> </w:t>
      </w:r>
      <w:r w:rsidR="0019168E">
        <w:rPr>
          <w:rFonts w:ascii="Georgia" w:hAnsi="Georgia"/>
          <w:color w:val="333333"/>
        </w:rPr>
        <w:t>can only be</w:t>
      </w:r>
      <w:r>
        <w:rPr>
          <w:rFonts w:ascii="Georgia" w:hAnsi="Georgia"/>
          <w:color w:val="333333"/>
        </w:rPr>
        <w:t xml:space="preserve"> a</w:t>
      </w:r>
      <w:r w:rsidR="00EF24B7">
        <w:rPr>
          <w:rFonts w:ascii="Georgia" w:hAnsi="Georgia"/>
          <w:color w:val="333333"/>
        </w:rPr>
        <w:t>n</w:t>
      </w:r>
      <w:r>
        <w:rPr>
          <w:rFonts w:ascii="Georgia" w:hAnsi="Georgia"/>
          <w:color w:val="333333"/>
        </w:rPr>
        <w:t xml:space="preserve"> ambition</w:t>
      </w:r>
      <w:r w:rsidR="00137F1E">
        <w:rPr>
          <w:rFonts w:ascii="Georgia" w:hAnsi="Georgia"/>
          <w:color w:val="333333"/>
        </w:rPr>
        <w:t>.  It should be</w:t>
      </w:r>
      <w:r>
        <w:rPr>
          <w:rFonts w:ascii="Georgia" w:hAnsi="Georgia"/>
          <w:color w:val="333333"/>
        </w:rPr>
        <w:t xml:space="preserve"> </w:t>
      </w:r>
      <w:r w:rsidR="000878A0">
        <w:rPr>
          <w:rFonts w:ascii="Georgia" w:hAnsi="Georgia"/>
          <w:color w:val="333333"/>
        </w:rPr>
        <w:t xml:space="preserve">progressed by </w:t>
      </w:r>
      <w:r>
        <w:rPr>
          <w:rFonts w:ascii="Georgia" w:hAnsi="Georgia"/>
          <w:color w:val="333333"/>
        </w:rPr>
        <w:t>increment</w:t>
      </w:r>
      <w:r w:rsidR="000878A0">
        <w:rPr>
          <w:rFonts w:ascii="Georgia" w:hAnsi="Georgia"/>
          <w:color w:val="333333"/>
        </w:rPr>
        <w:t>s</w:t>
      </w:r>
      <w:r>
        <w:rPr>
          <w:rFonts w:ascii="Georgia" w:hAnsi="Georgia"/>
          <w:color w:val="333333"/>
        </w:rPr>
        <w:t xml:space="preserve"> </w:t>
      </w:r>
      <w:r w:rsidR="00137F1E">
        <w:rPr>
          <w:rFonts w:ascii="Georgia" w:hAnsi="Georgia"/>
          <w:color w:val="333333"/>
        </w:rPr>
        <w:t xml:space="preserve">only when </w:t>
      </w:r>
      <w:r>
        <w:rPr>
          <w:rFonts w:ascii="Georgia" w:hAnsi="Georgia"/>
          <w:color w:val="333333"/>
        </w:rPr>
        <w:lastRenderedPageBreak/>
        <w:t>justified via processes transparent to industry (</w:t>
      </w:r>
      <w:r w:rsidR="00201D6C">
        <w:rPr>
          <w:rFonts w:ascii="Georgia" w:hAnsi="Georgia"/>
          <w:color w:val="333333"/>
        </w:rPr>
        <w:t>which should foot the bill</w:t>
      </w:r>
      <w:r>
        <w:rPr>
          <w:rFonts w:ascii="Georgia" w:hAnsi="Georgia"/>
          <w:color w:val="333333"/>
        </w:rPr>
        <w:t>) and the community.</w:t>
      </w:r>
    </w:p>
    <w:p w14:paraId="52964A57" w14:textId="3F7CD428" w:rsidR="00CE17C2" w:rsidRDefault="00334A02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 </w:t>
      </w:r>
    </w:p>
    <w:p w14:paraId="31335A74" w14:textId="10F27CCA" w:rsidR="005E24F9" w:rsidRDefault="001E5166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The</w:t>
      </w:r>
      <w:r w:rsidR="0030181D">
        <w:rPr>
          <w:rFonts w:ascii="Georgia" w:hAnsi="Georgia"/>
          <w:color w:val="333333"/>
        </w:rPr>
        <w:t xml:space="preserve"> </w:t>
      </w:r>
      <w:r w:rsidR="005E24F9">
        <w:rPr>
          <w:rFonts w:ascii="Georgia" w:hAnsi="Georgia"/>
          <w:color w:val="333333"/>
        </w:rPr>
        <w:t xml:space="preserve">ports </w:t>
      </w:r>
      <w:r w:rsidR="0030181D">
        <w:rPr>
          <w:rFonts w:ascii="Georgia" w:hAnsi="Georgia"/>
          <w:color w:val="333333"/>
        </w:rPr>
        <w:t>advice</w:t>
      </w:r>
      <w:r w:rsidR="00F86ABD">
        <w:rPr>
          <w:rFonts w:ascii="Georgia" w:hAnsi="Georgia"/>
          <w:color w:val="333333"/>
        </w:rPr>
        <w:t xml:space="preserve"> was welcomed by politicians but vehemently opposed by bureaucrac</w:t>
      </w:r>
      <w:r w:rsidR="00311D0A">
        <w:rPr>
          <w:rFonts w:ascii="Georgia" w:hAnsi="Georgia"/>
          <w:color w:val="333333"/>
        </w:rPr>
        <w:t>ies</w:t>
      </w:r>
      <w:r w:rsidR="00F86ABD">
        <w:rPr>
          <w:rFonts w:ascii="Georgia" w:hAnsi="Georgia"/>
          <w:color w:val="333333"/>
        </w:rPr>
        <w:t>.</w:t>
      </w:r>
      <w:r w:rsidR="0085769C">
        <w:rPr>
          <w:rFonts w:ascii="Georgia" w:hAnsi="Georgia"/>
          <w:color w:val="333333"/>
        </w:rPr>
        <w:t xml:space="preserve">  </w:t>
      </w:r>
      <w:r w:rsidR="00F86ABD">
        <w:rPr>
          <w:rFonts w:ascii="Georgia" w:hAnsi="Georgia"/>
          <w:color w:val="333333"/>
        </w:rPr>
        <w:t xml:space="preserve">Departments </w:t>
      </w:r>
      <w:r w:rsidR="00334A02">
        <w:rPr>
          <w:rFonts w:ascii="Georgia" w:hAnsi="Georgia"/>
          <w:color w:val="333333"/>
        </w:rPr>
        <w:t xml:space="preserve">disingenuously </w:t>
      </w:r>
      <w:r w:rsidR="00CA7FC4">
        <w:rPr>
          <w:rFonts w:ascii="Georgia" w:hAnsi="Georgia"/>
          <w:color w:val="333333"/>
        </w:rPr>
        <w:t>warn</w:t>
      </w:r>
      <w:r w:rsidR="00CB334E">
        <w:rPr>
          <w:rFonts w:ascii="Georgia" w:hAnsi="Georgia"/>
          <w:color w:val="333333"/>
        </w:rPr>
        <w:t>ed</w:t>
      </w:r>
      <w:r w:rsidR="00CA7FC4">
        <w:rPr>
          <w:rFonts w:ascii="Georgia" w:hAnsi="Georgia"/>
          <w:color w:val="333333"/>
        </w:rPr>
        <w:t xml:space="preserve"> about</w:t>
      </w:r>
      <w:r w:rsidR="00334A02">
        <w:rPr>
          <w:rFonts w:ascii="Georgia" w:hAnsi="Georgia"/>
          <w:color w:val="333333"/>
        </w:rPr>
        <w:t xml:space="preserve"> Commonwealth interven</w:t>
      </w:r>
      <w:r w:rsidR="00CA7FC4">
        <w:rPr>
          <w:rFonts w:ascii="Georgia" w:hAnsi="Georgia"/>
          <w:color w:val="333333"/>
        </w:rPr>
        <w:t>tion</w:t>
      </w:r>
      <w:r w:rsidR="00334A02">
        <w:rPr>
          <w:rFonts w:ascii="Georgia" w:hAnsi="Georgia"/>
          <w:color w:val="333333"/>
        </w:rPr>
        <w:t xml:space="preserve"> (n</w:t>
      </w:r>
      <w:r w:rsidR="005E24F9">
        <w:rPr>
          <w:rFonts w:ascii="Georgia" w:hAnsi="Georgia"/>
          <w:color w:val="333333"/>
        </w:rPr>
        <w:t>ever</w:t>
      </w:r>
      <w:r w:rsidR="00334A02">
        <w:rPr>
          <w:rFonts w:ascii="Georgia" w:hAnsi="Georgia"/>
          <w:color w:val="333333"/>
        </w:rPr>
        <w:t xml:space="preserve"> proposed)</w:t>
      </w:r>
      <w:r w:rsidR="00CB334E">
        <w:rPr>
          <w:rFonts w:ascii="Georgia" w:hAnsi="Georgia"/>
          <w:color w:val="333333"/>
        </w:rPr>
        <w:t xml:space="preserve"> </w:t>
      </w:r>
      <w:r w:rsidR="00983586">
        <w:rPr>
          <w:rFonts w:ascii="Georgia" w:hAnsi="Georgia"/>
          <w:color w:val="333333"/>
        </w:rPr>
        <w:t xml:space="preserve">delaying any </w:t>
      </w:r>
      <w:r w:rsidR="00CB334E">
        <w:rPr>
          <w:rFonts w:ascii="Georgia" w:hAnsi="Georgia"/>
          <w:color w:val="333333"/>
        </w:rPr>
        <w:t>progress</w:t>
      </w:r>
      <w:r w:rsidR="00983586">
        <w:rPr>
          <w:rFonts w:ascii="Georgia" w:hAnsi="Georgia"/>
          <w:color w:val="333333"/>
        </w:rPr>
        <w:t xml:space="preserve"> for over 18 months</w:t>
      </w:r>
      <w:r w:rsidR="00800847">
        <w:rPr>
          <w:rFonts w:ascii="Georgia" w:hAnsi="Georgia"/>
          <w:color w:val="333333"/>
        </w:rPr>
        <w:t xml:space="preserve">.  </w:t>
      </w:r>
      <w:hyperlink r:id="rId13" w:history="1">
        <w:r w:rsidR="00E63DB7" w:rsidRPr="00FD5315">
          <w:rPr>
            <w:rStyle w:val="Hyperlink"/>
            <w:rFonts w:ascii="Georgia" w:hAnsi="Georgia"/>
          </w:rPr>
          <w:t>https://www.coag.gov.au/meeting-outcomes/coag-meeting-communiqu%C3%A9-13-february-2011</w:t>
        </w:r>
      </w:hyperlink>
      <w:r w:rsidR="00983586">
        <w:rPr>
          <w:rFonts w:ascii="Georgia" w:hAnsi="Georgia"/>
          <w:color w:val="333333"/>
        </w:rPr>
        <w:t xml:space="preserve">; </w:t>
      </w:r>
      <w:hyperlink r:id="rId14" w:history="1">
        <w:r w:rsidR="00983586" w:rsidRPr="00FD5315">
          <w:rPr>
            <w:rStyle w:val="Hyperlink"/>
            <w:rFonts w:ascii="Georgia" w:hAnsi="Georgia"/>
          </w:rPr>
          <w:t>https://www.ntc.gov.au/intermodal/productivity/national-ports-strategy/</w:t>
        </w:r>
      </w:hyperlink>
    </w:p>
    <w:p w14:paraId="2160571E" w14:textId="77777777" w:rsidR="005E24F9" w:rsidRDefault="005E24F9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47108D55" w14:textId="77777777" w:rsidR="003D3762" w:rsidRDefault="001E5166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The</w:t>
      </w:r>
      <w:r w:rsidR="005E24F9">
        <w:rPr>
          <w:rFonts w:ascii="Georgia" w:hAnsi="Georgia"/>
          <w:color w:val="333333"/>
        </w:rPr>
        <w:t xml:space="preserve"> freight advice fared worse</w:t>
      </w:r>
      <w:r w:rsidR="00EF24B7">
        <w:rPr>
          <w:rFonts w:ascii="Georgia" w:hAnsi="Georgia"/>
          <w:color w:val="333333"/>
        </w:rPr>
        <w:t xml:space="preserve">.  </w:t>
      </w:r>
    </w:p>
    <w:p w14:paraId="76C41808" w14:textId="77777777" w:rsidR="003D3762" w:rsidRDefault="003D3762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13E0CB99" w14:textId="610ACF6B" w:rsidR="004B1437" w:rsidRDefault="00EF24B7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</w:t>
      </w:r>
      <w:r w:rsidR="00E93845">
        <w:rPr>
          <w:rFonts w:ascii="Georgia" w:hAnsi="Georgia"/>
          <w:color w:val="333333"/>
        </w:rPr>
        <w:t>erhaps</w:t>
      </w:r>
      <w:r w:rsidR="005E24F9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this was due to it saying</w:t>
      </w:r>
      <w:r w:rsidR="005E24F9">
        <w:rPr>
          <w:rFonts w:ascii="Georgia" w:hAnsi="Georgia"/>
          <w:color w:val="333333"/>
        </w:rPr>
        <w:t xml:space="preserve"> hand-outs to major routes are not justified – rather, industry should </w:t>
      </w:r>
      <w:r w:rsidR="00A06253">
        <w:rPr>
          <w:rFonts w:ascii="Georgia" w:hAnsi="Georgia"/>
          <w:color w:val="333333"/>
        </w:rPr>
        <w:t xml:space="preserve">largely </w:t>
      </w:r>
      <w:r w:rsidR="00E63DB7">
        <w:rPr>
          <w:rFonts w:ascii="Georgia" w:hAnsi="Georgia"/>
          <w:color w:val="333333"/>
        </w:rPr>
        <w:t>say</w:t>
      </w:r>
      <w:r w:rsidR="005E24F9">
        <w:rPr>
          <w:rFonts w:ascii="Georgia" w:hAnsi="Georgia"/>
          <w:color w:val="333333"/>
        </w:rPr>
        <w:t xml:space="preserve"> and pay for what gets done there.</w:t>
      </w:r>
      <w:r w:rsidR="00983586">
        <w:rPr>
          <w:rFonts w:ascii="Georgia" w:hAnsi="Georgia"/>
          <w:color w:val="333333"/>
        </w:rPr>
        <w:t xml:space="preserve">  </w:t>
      </w:r>
      <w:r w:rsidR="004B1437">
        <w:rPr>
          <w:rFonts w:ascii="Georgia" w:hAnsi="Georgia"/>
          <w:color w:val="333333"/>
        </w:rPr>
        <w:t xml:space="preserve">The </w:t>
      </w:r>
      <w:r w:rsidR="00EA4A44">
        <w:rPr>
          <w:rFonts w:ascii="Georgia" w:hAnsi="Georgia"/>
          <w:color w:val="333333"/>
        </w:rPr>
        <w:t xml:space="preserve">unstated </w:t>
      </w:r>
      <w:r w:rsidR="004B1437">
        <w:rPr>
          <w:rFonts w:ascii="Georgia" w:hAnsi="Georgia"/>
          <w:color w:val="333333"/>
        </w:rPr>
        <w:t>implication</w:t>
      </w:r>
      <w:r>
        <w:rPr>
          <w:rFonts w:ascii="Georgia" w:hAnsi="Georgia"/>
          <w:color w:val="333333"/>
        </w:rPr>
        <w:t>:</w:t>
      </w:r>
      <w:r w:rsidR="004B1437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advisers had </w:t>
      </w:r>
      <w:r w:rsidR="00621E69">
        <w:rPr>
          <w:rFonts w:ascii="Georgia" w:hAnsi="Georgia"/>
          <w:color w:val="333333"/>
        </w:rPr>
        <w:t>complete</w:t>
      </w:r>
      <w:r>
        <w:rPr>
          <w:rFonts w:ascii="Georgia" w:hAnsi="Georgia"/>
          <w:color w:val="333333"/>
        </w:rPr>
        <w:t>ly</w:t>
      </w:r>
      <w:r w:rsidR="00621E69">
        <w:rPr>
          <w:rFonts w:ascii="Georgia" w:hAnsi="Georgia"/>
          <w:color w:val="333333"/>
        </w:rPr>
        <w:t xml:space="preserve"> misunderst</w:t>
      </w:r>
      <w:r>
        <w:rPr>
          <w:rFonts w:ascii="Georgia" w:hAnsi="Georgia"/>
          <w:color w:val="333333"/>
        </w:rPr>
        <w:t xml:space="preserve">ood </w:t>
      </w:r>
      <w:r w:rsidR="00621E69">
        <w:rPr>
          <w:rFonts w:ascii="Georgia" w:hAnsi="Georgia"/>
          <w:color w:val="333333"/>
        </w:rPr>
        <w:t xml:space="preserve">and </w:t>
      </w:r>
      <w:r w:rsidR="004B1437">
        <w:rPr>
          <w:rFonts w:ascii="Georgia" w:hAnsi="Georgia"/>
          <w:color w:val="333333"/>
        </w:rPr>
        <w:t>mis</w:t>
      </w:r>
      <w:r w:rsidR="00621E69">
        <w:rPr>
          <w:rFonts w:ascii="Georgia" w:hAnsi="Georgia"/>
          <w:color w:val="333333"/>
        </w:rPr>
        <w:t>represent</w:t>
      </w:r>
      <w:r>
        <w:rPr>
          <w:rFonts w:ascii="Georgia" w:hAnsi="Georgia"/>
          <w:color w:val="333333"/>
        </w:rPr>
        <w:t xml:space="preserve">ed </w:t>
      </w:r>
      <w:r w:rsidR="004B1437">
        <w:rPr>
          <w:rFonts w:ascii="Georgia" w:hAnsi="Georgia"/>
          <w:color w:val="333333"/>
        </w:rPr>
        <w:t>the purpose, economics and social implications of a network</w:t>
      </w:r>
      <w:r>
        <w:rPr>
          <w:rFonts w:ascii="Georgia" w:hAnsi="Georgia"/>
          <w:color w:val="333333"/>
        </w:rPr>
        <w:t xml:space="preserve"> for freight</w:t>
      </w:r>
      <w:r w:rsidR="00137F1E">
        <w:rPr>
          <w:rFonts w:ascii="Georgia" w:hAnsi="Georgia"/>
          <w:color w:val="333333"/>
        </w:rPr>
        <w:t>.</w:t>
      </w:r>
      <w:r w:rsidR="00787C06">
        <w:rPr>
          <w:rFonts w:ascii="Georgia" w:hAnsi="Georgia"/>
          <w:color w:val="333333"/>
        </w:rPr>
        <w:t xml:space="preserve">  </w:t>
      </w:r>
      <w:r w:rsidR="009F0046">
        <w:rPr>
          <w:rFonts w:ascii="Georgia" w:hAnsi="Georgia"/>
          <w:color w:val="333333"/>
        </w:rPr>
        <w:t>Governments</w:t>
      </w:r>
      <w:r w:rsidR="00885682">
        <w:rPr>
          <w:rFonts w:ascii="Georgia" w:hAnsi="Georgia"/>
          <w:color w:val="333333"/>
        </w:rPr>
        <w:t xml:space="preserve"> w</w:t>
      </w:r>
      <w:r w:rsidR="009F0046">
        <w:rPr>
          <w:rFonts w:ascii="Georgia" w:hAnsi="Georgia"/>
          <w:color w:val="333333"/>
        </w:rPr>
        <w:t>ere</w:t>
      </w:r>
      <w:r w:rsidR="00885682">
        <w:rPr>
          <w:rFonts w:ascii="Georgia" w:hAnsi="Georgia"/>
          <w:color w:val="333333"/>
        </w:rPr>
        <w:t xml:space="preserve"> doing exactly the opposite to what should be done</w:t>
      </w:r>
      <w:r>
        <w:rPr>
          <w:rFonts w:ascii="Georgia" w:hAnsi="Georgia"/>
          <w:color w:val="333333"/>
        </w:rPr>
        <w:t>.  A</w:t>
      </w:r>
      <w:r w:rsidR="009F0046">
        <w:rPr>
          <w:rFonts w:ascii="Georgia" w:hAnsi="Georgia"/>
          <w:color w:val="333333"/>
        </w:rPr>
        <w:t xml:space="preserve"> freight network is a place to NOT spend taxpayer monies</w:t>
      </w:r>
      <w:r w:rsidR="00885682">
        <w:rPr>
          <w:rFonts w:ascii="Georgia" w:hAnsi="Georgia"/>
          <w:color w:val="333333"/>
        </w:rPr>
        <w:t xml:space="preserve">.  </w:t>
      </w:r>
      <w:r w:rsidR="00EA4A44">
        <w:rPr>
          <w:rFonts w:ascii="Georgia" w:hAnsi="Georgia"/>
          <w:color w:val="333333"/>
        </w:rPr>
        <w:t xml:space="preserve">Maybe </w:t>
      </w:r>
      <w:r w:rsidR="009F0046">
        <w:rPr>
          <w:rFonts w:ascii="Georgia" w:hAnsi="Georgia"/>
          <w:color w:val="333333"/>
        </w:rPr>
        <w:t>the reports should have been limited to such a sentence</w:t>
      </w:r>
      <w:r w:rsidR="00EA4A44">
        <w:rPr>
          <w:rFonts w:ascii="Georgia" w:hAnsi="Georgia"/>
          <w:color w:val="333333"/>
        </w:rPr>
        <w:t>.</w:t>
      </w:r>
    </w:p>
    <w:p w14:paraId="46FA347C" w14:textId="77777777" w:rsidR="004B1437" w:rsidRDefault="004B1437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329AF665" w14:textId="07596469" w:rsidR="005E24F9" w:rsidRDefault="003D3762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Or</w:t>
      </w:r>
      <w:r w:rsidR="00983586">
        <w:rPr>
          <w:rFonts w:ascii="Georgia" w:hAnsi="Georgia"/>
          <w:color w:val="333333"/>
        </w:rPr>
        <w:t xml:space="preserve"> perhaps, like ports – which </w:t>
      </w:r>
      <w:r>
        <w:rPr>
          <w:rFonts w:ascii="Georgia" w:hAnsi="Georgia"/>
          <w:color w:val="333333"/>
        </w:rPr>
        <w:t>were never</w:t>
      </w:r>
      <w:r w:rsidR="00983586">
        <w:rPr>
          <w:rFonts w:ascii="Georgia" w:hAnsi="Georgia"/>
          <w:color w:val="333333"/>
        </w:rPr>
        <w:t xml:space="preserve"> mentioned over several decades in the national Ministerial Council – </w:t>
      </w:r>
      <w:r w:rsidR="00EA4A44">
        <w:rPr>
          <w:rFonts w:ascii="Georgia" w:hAnsi="Georgia"/>
          <w:color w:val="333333"/>
        </w:rPr>
        <w:t>officials</w:t>
      </w:r>
      <w:r w:rsidR="00983586">
        <w:rPr>
          <w:rFonts w:ascii="Georgia" w:hAnsi="Georgia"/>
          <w:color w:val="333333"/>
        </w:rPr>
        <w:t xml:space="preserve"> resent</w:t>
      </w:r>
      <w:r w:rsidR="00EA4A44">
        <w:rPr>
          <w:rFonts w:ascii="Georgia" w:hAnsi="Georgia"/>
          <w:color w:val="333333"/>
        </w:rPr>
        <w:t>ed somebody trying to do something about their</w:t>
      </w:r>
      <w:r w:rsidR="00983586">
        <w:rPr>
          <w:rFonts w:ascii="Georgia" w:hAnsi="Georgia"/>
          <w:color w:val="333333"/>
        </w:rPr>
        <w:t xml:space="preserve"> neglected bureaucratic </w:t>
      </w:r>
      <w:r w:rsidR="00EA4A44">
        <w:rPr>
          <w:rFonts w:ascii="Georgia" w:hAnsi="Georgia"/>
          <w:color w:val="333333"/>
        </w:rPr>
        <w:t>turf</w:t>
      </w:r>
      <w:r w:rsidR="00983586">
        <w:rPr>
          <w:rFonts w:ascii="Georgia" w:hAnsi="Georgia"/>
          <w:color w:val="333333"/>
        </w:rPr>
        <w:t xml:space="preserve">?   </w:t>
      </w:r>
    </w:p>
    <w:p w14:paraId="47AF7414" w14:textId="7D15B96C" w:rsidR="005E24F9" w:rsidRDefault="005E24F9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457770BA" w14:textId="4FD01D6B" w:rsidR="00D75D82" w:rsidRPr="00D75D82" w:rsidRDefault="00D75D82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  <w:color w:val="333333"/>
        </w:rPr>
      </w:pPr>
      <w:r w:rsidRPr="00D75D82">
        <w:rPr>
          <w:rFonts w:ascii="Georgia" w:hAnsi="Georgia"/>
          <w:b/>
          <w:color w:val="333333"/>
        </w:rPr>
        <w:t>Different approach ado</w:t>
      </w:r>
      <w:r>
        <w:rPr>
          <w:rFonts w:ascii="Georgia" w:hAnsi="Georgia"/>
          <w:b/>
          <w:color w:val="333333"/>
        </w:rPr>
        <w:t>p</w:t>
      </w:r>
      <w:r w:rsidRPr="00D75D82">
        <w:rPr>
          <w:rFonts w:ascii="Georgia" w:hAnsi="Georgia"/>
          <w:b/>
          <w:color w:val="333333"/>
        </w:rPr>
        <w:t>ted</w:t>
      </w:r>
    </w:p>
    <w:p w14:paraId="3D79C982" w14:textId="2659785A" w:rsidR="00E93845" w:rsidRDefault="005E24F9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Departments </w:t>
      </w:r>
      <w:r w:rsidR="003E31F1">
        <w:rPr>
          <w:rFonts w:ascii="Georgia" w:hAnsi="Georgia"/>
          <w:color w:val="333333"/>
        </w:rPr>
        <w:t xml:space="preserve">wrote their own </w:t>
      </w:r>
      <w:r w:rsidR="00592228">
        <w:rPr>
          <w:rFonts w:ascii="Georgia" w:hAnsi="Georgia"/>
          <w:color w:val="333333"/>
        </w:rPr>
        <w:t xml:space="preserve">different </w:t>
      </w:r>
      <w:r w:rsidR="004E458C">
        <w:rPr>
          <w:rFonts w:ascii="Georgia" w:hAnsi="Georgia"/>
          <w:color w:val="333333"/>
        </w:rPr>
        <w:t>report</w:t>
      </w:r>
      <w:r w:rsidR="00E93845">
        <w:rPr>
          <w:rFonts w:ascii="Georgia" w:hAnsi="Georgia"/>
          <w:color w:val="333333"/>
        </w:rPr>
        <w:t xml:space="preserve"> in 2013</w:t>
      </w:r>
      <w:r>
        <w:rPr>
          <w:rFonts w:ascii="Georgia" w:hAnsi="Georgia"/>
          <w:color w:val="333333"/>
        </w:rPr>
        <w:t xml:space="preserve">, </w:t>
      </w:r>
      <w:r w:rsidR="004E458C">
        <w:rPr>
          <w:rFonts w:ascii="Georgia" w:hAnsi="Georgia"/>
          <w:color w:val="333333"/>
        </w:rPr>
        <w:t xml:space="preserve">misrepresented </w:t>
      </w:r>
      <w:r>
        <w:rPr>
          <w:rFonts w:ascii="Georgia" w:hAnsi="Georgia"/>
          <w:color w:val="333333"/>
        </w:rPr>
        <w:t xml:space="preserve">– including by the present inquiry </w:t>
      </w:r>
      <w:r w:rsidR="00D267FA">
        <w:rPr>
          <w:rFonts w:ascii="Georgia" w:hAnsi="Georgia"/>
          <w:color w:val="333333"/>
        </w:rPr>
        <w:t>–</w:t>
      </w:r>
      <w:r>
        <w:rPr>
          <w:rFonts w:ascii="Georgia" w:hAnsi="Georgia"/>
          <w:color w:val="333333"/>
        </w:rPr>
        <w:t xml:space="preserve"> </w:t>
      </w:r>
      <w:r w:rsidR="004E458C">
        <w:rPr>
          <w:rFonts w:ascii="Georgia" w:hAnsi="Georgia"/>
          <w:color w:val="333333"/>
        </w:rPr>
        <w:t>as advice</w:t>
      </w:r>
      <w:r w:rsidR="00D267FA">
        <w:rPr>
          <w:rFonts w:ascii="Georgia" w:hAnsi="Georgia"/>
          <w:color w:val="333333"/>
        </w:rPr>
        <w:t xml:space="preserve"> </w:t>
      </w:r>
      <w:r w:rsidR="001E5166">
        <w:rPr>
          <w:rFonts w:ascii="Georgia" w:hAnsi="Georgia"/>
          <w:color w:val="333333"/>
        </w:rPr>
        <w:t>under</w:t>
      </w:r>
      <w:r w:rsidR="00D267FA">
        <w:rPr>
          <w:rFonts w:ascii="Georgia" w:hAnsi="Georgia"/>
          <w:color w:val="333333"/>
        </w:rPr>
        <w:t xml:space="preserve"> </w:t>
      </w:r>
      <w:r w:rsidR="00A06253">
        <w:rPr>
          <w:rFonts w:ascii="Georgia" w:hAnsi="Georgia"/>
          <w:color w:val="333333"/>
        </w:rPr>
        <w:t xml:space="preserve">almost </w:t>
      </w:r>
      <w:r w:rsidR="00983586">
        <w:rPr>
          <w:rFonts w:ascii="Georgia" w:hAnsi="Georgia"/>
          <w:color w:val="333333"/>
        </w:rPr>
        <w:t>the same</w:t>
      </w:r>
      <w:r w:rsidR="00D267FA">
        <w:rPr>
          <w:rFonts w:ascii="Georgia" w:hAnsi="Georgia"/>
          <w:color w:val="333333"/>
        </w:rPr>
        <w:t xml:space="preserve"> name</w:t>
      </w:r>
      <w:r>
        <w:rPr>
          <w:rFonts w:ascii="Georgia" w:hAnsi="Georgia"/>
          <w:color w:val="333333"/>
        </w:rPr>
        <w:t xml:space="preserve">.  </w:t>
      </w:r>
      <w:hyperlink r:id="rId15" w:history="1">
        <w:r w:rsidR="00E93845" w:rsidRPr="00FD5315">
          <w:rPr>
            <w:rStyle w:val="Hyperlink"/>
            <w:rFonts w:ascii="Georgia" w:hAnsi="Georgia"/>
          </w:rPr>
          <w:t>http://transportinfrastructurecouncil.gov.au/publications/files/National_Land_Freight_Strategy_Compressed.pdf</w:t>
        </w:r>
      </w:hyperlink>
      <w:r w:rsidR="00E93845">
        <w:rPr>
          <w:rFonts w:ascii="Georgia" w:hAnsi="Georgia"/>
          <w:color w:val="333333"/>
        </w:rPr>
        <w:t>.</w:t>
      </w:r>
    </w:p>
    <w:p w14:paraId="5CE78E2D" w14:textId="4CD90AA2" w:rsidR="005E24F9" w:rsidRDefault="005E24F9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  </w:t>
      </w:r>
    </w:p>
    <w:p w14:paraId="375AA2DF" w14:textId="67BAF983" w:rsidR="00CA7FC4" w:rsidRDefault="00C26340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</w:t>
      </w:r>
      <w:r w:rsidR="00F86ABD">
        <w:rPr>
          <w:rFonts w:ascii="Georgia" w:hAnsi="Georgia"/>
          <w:color w:val="333333"/>
        </w:rPr>
        <w:t xml:space="preserve">nstead of </w:t>
      </w:r>
      <w:r w:rsidR="00E93845">
        <w:rPr>
          <w:rFonts w:ascii="Georgia" w:hAnsi="Georgia"/>
          <w:color w:val="333333"/>
        </w:rPr>
        <w:t xml:space="preserve">focussing on </w:t>
      </w:r>
      <w:r w:rsidR="00F86ABD">
        <w:rPr>
          <w:rFonts w:ascii="Georgia" w:hAnsi="Georgia"/>
          <w:color w:val="333333"/>
        </w:rPr>
        <w:t xml:space="preserve">places like </w:t>
      </w:r>
      <w:r w:rsidR="00C71129">
        <w:rPr>
          <w:rFonts w:ascii="Georgia" w:hAnsi="Georgia"/>
          <w:color w:val="333333"/>
        </w:rPr>
        <w:t>Gladstone</w:t>
      </w:r>
      <w:r w:rsidR="001E5166">
        <w:rPr>
          <w:rFonts w:ascii="Georgia" w:hAnsi="Georgia"/>
          <w:color w:val="333333"/>
        </w:rPr>
        <w:t xml:space="preserve"> or </w:t>
      </w:r>
      <w:r w:rsidR="005A2328">
        <w:rPr>
          <w:rFonts w:ascii="Georgia" w:hAnsi="Georgia"/>
          <w:color w:val="333333"/>
        </w:rPr>
        <w:t xml:space="preserve">the </w:t>
      </w:r>
      <w:r w:rsidR="001E5166">
        <w:rPr>
          <w:rFonts w:ascii="Georgia" w:hAnsi="Georgia"/>
          <w:color w:val="333333"/>
        </w:rPr>
        <w:t>Pilbara</w:t>
      </w:r>
      <w:r w:rsidR="00F86ABD">
        <w:rPr>
          <w:rFonts w:ascii="Georgia" w:hAnsi="Georgia"/>
          <w:color w:val="333333"/>
        </w:rPr>
        <w:t xml:space="preserve"> </w:t>
      </w:r>
      <w:r w:rsidR="00B35AE9">
        <w:rPr>
          <w:rFonts w:ascii="Georgia" w:hAnsi="Georgia"/>
          <w:color w:val="333333"/>
        </w:rPr>
        <w:t>channels</w:t>
      </w:r>
      <w:r w:rsidR="00EB7B58">
        <w:rPr>
          <w:rFonts w:ascii="Georgia" w:hAnsi="Georgia"/>
          <w:color w:val="333333"/>
        </w:rPr>
        <w:t>,</w:t>
      </w:r>
      <w:bookmarkStart w:id="0" w:name="_GoBack"/>
      <w:bookmarkEnd w:id="0"/>
      <w:r w:rsidR="00F86ABD">
        <w:rPr>
          <w:rFonts w:ascii="Georgia" w:hAnsi="Georgia"/>
          <w:color w:val="333333"/>
        </w:rPr>
        <w:t xml:space="preserve"> </w:t>
      </w:r>
      <w:r w:rsidR="005E24F9">
        <w:rPr>
          <w:rFonts w:ascii="Georgia" w:hAnsi="Georgia"/>
          <w:color w:val="333333"/>
        </w:rPr>
        <w:t>th</w:t>
      </w:r>
      <w:r w:rsidR="00787C06">
        <w:rPr>
          <w:rFonts w:ascii="Georgia" w:hAnsi="Georgia"/>
          <w:color w:val="333333"/>
        </w:rPr>
        <w:t>at</w:t>
      </w:r>
      <w:r w:rsidR="005E24F9">
        <w:rPr>
          <w:rFonts w:ascii="Georgia" w:hAnsi="Georgia"/>
          <w:color w:val="333333"/>
        </w:rPr>
        <w:t xml:space="preserve"> </w:t>
      </w:r>
      <w:r w:rsidR="00E93845">
        <w:rPr>
          <w:rFonts w:ascii="Georgia" w:hAnsi="Georgia"/>
          <w:color w:val="333333"/>
        </w:rPr>
        <w:t>effort</w:t>
      </w:r>
      <w:r w:rsidR="00D267FA">
        <w:rPr>
          <w:rFonts w:ascii="Georgia" w:hAnsi="Georgia"/>
          <w:color w:val="333333"/>
        </w:rPr>
        <w:t xml:space="preserve"> </w:t>
      </w:r>
      <w:r w:rsidR="005E24F9">
        <w:rPr>
          <w:rFonts w:ascii="Georgia" w:hAnsi="Georgia"/>
          <w:color w:val="333333"/>
        </w:rPr>
        <w:t xml:space="preserve">presaged </w:t>
      </w:r>
      <w:r w:rsidR="00592228">
        <w:rPr>
          <w:rFonts w:ascii="Georgia" w:hAnsi="Georgia"/>
          <w:color w:val="333333"/>
        </w:rPr>
        <w:t xml:space="preserve">more </w:t>
      </w:r>
      <w:r w:rsidR="00F86ABD">
        <w:rPr>
          <w:rFonts w:ascii="Georgia" w:hAnsi="Georgia"/>
          <w:color w:val="333333"/>
        </w:rPr>
        <w:t>reports saying freight go</w:t>
      </w:r>
      <w:r w:rsidR="00311D0A">
        <w:rPr>
          <w:rFonts w:ascii="Georgia" w:hAnsi="Georgia"/>
          <w:color w:val="333333"/>
        </w:rPr>
        <w:t>es</w:t>
      </w:r>
      <w:r w:rsidR="00F86ABD">
        <w:rPr>
          <w:rFonts w:ascii="Georgia" w:hAnsi="Georgia"/>
          <w:color w:val="333333"/>
        </w:rPr>
        <w:t xml:space="preserve"> everywhere and needs better tracking</w:t>
      </w:r>
      <w:r w:rsidR="00983586">
        <w:rPr>
          <w:rFonts w:ascii="Georgia" w:hAnsi="Georgia"/>
          <w:color w:val="333333"/>
        </w:rPr>
        <w:t xml:space="preserve"> - </w:t>
      </w:r>
      <w:r w:rsidR="00964453">
        <w:rPr>
          <w:rFonts w:ascii="Georgia" w:hAnsi="Georgia"/>
          <w:color w:val="333333"/>
        </w:rPr>
        <w:t xml:space="preserve">necessary to </w:t>
      </w:r>
      <w:r w:rsidR="00592228">
        <w:rPr>
          <w:rFonts w:ascii="Georgia" w:hAnsi="Georgia"/>
          <w:color w:val="333333"/>
        </w:rPr>
        <w:t>retain</w:t>
      </w:r>
      <w:r w:rsidR="00964453">
        <w:rPr>
          <w:rFonts w:ascii="Georgia" w:hAnsi="Georgia"/>
          <w:color w:val="333333"/>
        </w:rPr>
        <w:t xml:space="preserve"> the pork f</w:t>
      </w:r>
      <w:r w:rsidR="00592228">
        <w:rPr>
          <w:rFonts w:ascii="Georgia" w:hAnsi="Georgia"/>
          <w:color w:val="333333"/>
        </w:rPr>
        <w:t xml:space="preserve">est </w:t>
      </w:r>
      <w:r w:rsidR="00094F96">
        <w:rPr>
          <w:rFonts w:ascii="Georgia" w:hAnsi="Georgia"/>
          <w:color w:val="333333"/>
        </w:rPr>
        <w:t>if</w:t>
      </w:r>
      <w:r w:rsidR="00592228">
        <w:rPr>
          <w:rFonts w:ascii="Georgia" w:hAnsi="Georgia"/>
          <w:color w:val="333333"/>
        </w:rPr>
        <w:t xml:space="preserve"> industry is </w:t>
      </w:r>
      <w:r w:rsidR="00094F96">
        <w:rPr>
          <w:rFonts w:ascii="Georgia" w:hAnsi="Georgia"/>
          <w:color w:val="333333"/>
        </w:rPr>
        <w:t>ever given any say in freight</w:t>
      </w:r>
      <w:r w:rsidR="003E31F1">
        <w:rPr>
          <w:rFonts w:ascii="Georgia" w:hAnsi="Georgia"/>
          <w:color w:val="333333"/>
        </w:rPr>
        <w:t>.</w:t>
      </w:r>
    </w:p>
    <w:p w14:paraId="14703E8C" w14:textId="77777777" w:rsidR="00CA7FC4" w:rsidRDefault="00CA7FC4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67B8154E" w14:textId="2F815EE3" w:rsidR="00FA4D07" w:rsidRDefault="00536DAE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</w:t>
      </w:r>
      <w:r w:rsidR="00F86ABD">
        <w:rPr>
          <w:rFonts w:ascii="Georgia" w:hAnsi="Georgia"/>
          <w:color w:val="333333"/>
        </w:rPr>
        <w:t xml:space="preserve"> patina of ‘logistics</w:t>
      </w:r>
      <w:r w:rsidR="00297399">
        <w:rPr>
          <w:rFonts w:ascii="Georgia" w:hAnsi="Georgia"/>
          <w:color w:val="333333"/>
        </w:rPr>
        <w:t>/</w:t>
      </w:r>
      <w:r w:rsidR="00F86ABD">
        <w:rPr>
          <w:rFonts w:ascii="Georgia" w:hAnsi="Georgia"/>
          <w:color w:val="333333"/>
        </w:rPr>
        <w:t xml:space="preserve">supply chain’ </w:t>
      </w:r>
      <w:r w:rsidR="00CE17C2">
        <w:rPr>
          <w:rFonts w:ascii="Georgia" w:hAnsi="Georgia"/>
          <w:color w:val="333333"/>
        </w:rPr>
        <w:t>sophist</w:t>
      </w:r>
      <w:r w:rsidR="00983586">
        <w:rPr>
          <w:rFonts w:ascii="Georgia" w:hAnsi="Georgia"/>
          <w:color w:val="333333"/>
        </w:rPr>
        <w:t xml:space="preserve">ry </w:t>
      </w:r>
      <w:r>
        <w:rPr>
          <w:rFonts w:ascii="Georgia" w:hAnsi="Georgia"/>
          <w:color w:val="333333"/>
        </w:rPr>
        <w:t xml:space="preserve">was added </w:t>
      </w:r>
      <w:r w:rsidR="00983586">
        <w:rPr>
          <w:rFonts w:ascii="Georgia" w:hAnsi="Georgia"/>
          <w:color w:val="333333"/>
        </w:rPr>
        <w:t>w</w:t>
      </w:r>
      <w:r w:rsidR="00E63DB7">
        <w:rPr>
          <w:rFonts w:ascii="Georgia" w:hAnsi="Georgia"/>
          <w:color w:val="333333"/>
        </w:rPr>
        <w:t>ithout</w:t>
      </w:r>
      <w:r w:rsidR="009D11CD">
        <w:rPr>
          <w:rFonts w:ascii="Georgia" w:hAnsi="Georgia"/>
          <w:color w:val="333333"/>
        </w:rPr>
        <w:t xml:space="preserve"> defin</w:t>
      </w:r>
      <w:r w:rsidR="00E63DB7">
        <w:rPr>
          <w:rFonts w:ascii="Georgia" w:hAnsi="Georgia"/>
          <w:color w:val="333333"/>
        </w:rPr>
        <w:t>ing</w:t>
      </w:r>
      <w:r w:rsidR="009D11CD">
        <w:rPr>
          <w:rFonts w:ascii="Georgia" w:hAnsi="Georgia"/>
          <w:color w:val="333333"/>
        </w:rPr>
        <w:t xml:space="preserve"> </w:t>
      </w:r>
      <w:r w:rsidR="00983586">
        <w:rPr>
          <w:rFonts w:ascii="Georgia" w:hAnsi="Georgia"/>
          <w:color w:val="333333"/>
        </w:rPr>
        <w:t>those terms</w:t>
      </w:r>
      <w:r w:rsidR="00CB334E">
        <w:rPr>
          <w:rFonts w:ascii="Georgia" w:hAnsi="Georgia"/>
          <w:color w:val="333333"/>
        </w:rPr>
        <w:t xml:space="preserve">. </w:t>
      </w:r>
      <w:r w:rsidR="00983586">
        <w:rPr>
          <w:rFonts w:ascii="Georgia" w:hAnsi="Georgia"/>
          <w:color w:val="333333"/>
        </w:rPr>
        <w:t xml:space="preserve"> D</w:t>
      </w:r>
      <w:r w:rsidR="004B78E1">
        <w:rPr>
          <w:rFonts w:ascii="Georgia" w:hAnsi="Georgia"/>
          <w:color w:val="333333"/>
        </w:rPr>
        <w:t xml:space="preserve">eterminants of supply chain structure such as </w:t>
      </w:r>
      <w:r w:rsidR="00CB334E">
        <w:rPr>
          <w:rFonts w:ascii="Georgia" w:hAnsi="Georgia"/>
          <w:color w:val="333333"/>
        </w:rPr>
        <w:t>value/tonne</w:t>
      </w:r>
      <w:r w:rsidR="00207FC3">
        <w:rPr>
          <w:rFonts w:ascii="Georgia" w:hAnsi="Georgia"/>
          <w:color w:val="333333"/>
        </w:rPr>
        <w:t>, regulatory inefficiencies, market power imbalances</w:t>
      </w:r>
      <w:r w:rsidR="008F3A50">
        <w:rPr>
          <w:rFonts w:ascii="Georgia" w:hAnsi="Georgia"/>
          <w:color w:val="333333"/>
        </w:rPr>
        <w:t>,</w:t>
      </w:r>
      <w:r w:rsidR="00CB334E">
        <w:rPr>
          <w:rFonts w:ascii="Georgia" w:hAnsi="Georgia"/>
          <w:color w:val="333333"/>
        </w:rPr>
        <w:t xml:space="preserve"> business practices </w:t>
      </w:r>
      <w:r w:rsidR="004B78E1">
        <w:rPr>
          <w:rFonts w:ascii="Georgia" w:hAnsi="Georgia"/>
          <w:color w:val="333333"/>
        </w:rPr>
        <w:t>in</w:t>
      </w:r>
      <w:r w:rsidR="00CA7FC4">
        <w:rPr>
          <w:rFonts w:ascii="Georgia" w:hAnsi="Georgia"/>
          <w:color w:val="333333"/>
        </w:rPr>
        <w:t xml:space="preserve"> various </w:t>
      </w:r>
      <w:r w:rsidR="00CB334E">
        <w:rPr>
          <w:rFonts w:ascii="Georgia" w:hAnsi="Georgia"/>
          <w:color w:val="333333"/>
        </w:rPr>
        <w:t>freights</w:t>
      </w:r>
      <w:r w:rsidR="008F3A50">
        <w:rPr>
          <w:rFonts w:ascii="Georgia" w:hAnsi="Georgia"/>
          <w:color w:val="333333"/>
        </w:rPr>
        <w:t xml:space="preserve"> or</w:t>
      </w:r>
      <w:r w:rsidR="00CA7FC4">
        <w:rPr>
          <w:rFonts w:ascii="Georgia" w:hAnsi="Georgia"/>
          <w:color w:val="333333"/>
        </w:rPr>
        <w:t xml:space="preserve"> </w:t>
      </w:r>
      <w:r w:rsidR="00FA4D07">
        <w:rPr>
          <w:rFonts w:ascii="Georgia" w:hAnsi="Georgia"/>
          <w:color w:val="333333"/>
        </w:rPr>
        <w:t>how</w:t>
      </w:r>
      <w:r w:rsidR="00CA7FC4">
        <w:rPr>
          <w:rFonts w:ascii="Georgia" w:hAnsi="Georgia"/>
          <w:color w:val="333333"/>
        </w:rPr>
        <w:t xml:space="preserve"> ownership of goods is transferred </w:t>
      </w:r>
      <w:r w:rsidR="008F3A50">
        <w:rPr>
          <w:rFonts w:ascii="Georgia" w:hAnsi="Georgia"/>
          <w:color w:val="333333"/>
        </w:rPr>
        <w:t xml:space="preserve">- </w:t>
      </w:r>
      <w:r w:rsidR="00CA7FC4">
        <w:rPr>
          <w:rFonts w:ascii="Georgia" w:hAnsi="Georgia"/>
          <w:color w:val="333333"/>
        </w:rPr>
        <w:t xml:space="preserve">such </w:t>
      </w:r>
      <w:r w:rsidR="00FA4D07">
        <w:rPr>
          <w:rFonts w:ascii="Georgia" w:hAnsi="Georgia"/>
          <w:color w:val="333333"/>
        </w:rPr>
        <w:t>as by</w:t>
      </w:r>
      <w:r w:rsidR="00CA7FC4">
        <w:rPr>
          <w:rFonts w:ascii="Georgia" w:hAnsi="Georgia"/>
          <w:color w:val="333333"/>
        </w:rPr>
        <w:t xml:space="preserve"> cif </w:t>
      </w:r>
      <w:r w:rsidR="00FA4D07">
        <w:rPr>
          <w:rFonts w:ascii="Georgia" w:hAnsi="Georgia"/>
          <w:color w:val="333333"/>
        </w:rPr>
        <w:t>or</w:t>
      </w:r>
      <w:r w:rsidR="00CA7FC4">
        <w:rPr>
          <w:rFonts w:ascii="Georgia" w:hAnsi="Georgia"/>
          <w:color w:val="333333"/>
        </w:rPr>
        <w:t xml:space="preserve"> fob contracts</w:t>
      </w:r>
      <w:r w:rsidR="008F3A50">
        <w:rPr>
          <w:rFonts w:ascii="Georgia" w:hAnsi="Georgia"/>
          <w:color w:val="333333"/>
        </w:rPr>
        <w:t xml:space="preserve"> -</w:t>
      </w:r>
      <w:r w:rsidR="00983586">
        <w:rPr>
          <w:rFonts w:ascii="Georgia" w:hAnsi="Georgia"/>
          <w:color w:val="333333"/>
        </w:rPr>
        <w:t xml:space="preserve"> </w:t>
      </w:r>
      <w:r w:rsidR="005A2328">
        <w:rPr>
          <w:rFonts w:ascii="Georgia" w:hAnsi="Georgia"/>
          <w:color w:val="333333"/>
        </w:rPr>
        <w:t>we</w:t>
      </w:r>
      <w:r w:rsidR="00094F96">
        <w:rPr>
          <w:rFonts w:ascii="Georgia" w:hAnsi="Georgia"/>
          <w:color w:val="333333"/>
        </w:rPr>
        <w:t>re</w:t>
      </w:r>
      <w:r w:rsidR="00983586">
        <w:rPr>
          <w:rFonts w:ascii="Georgia" w:hAnsi="Georgia"/>
          <w:color w:val="333333"/>
        </w:rPr>
        <w:t xml:space="preserve"> ignored</w:t>
      </w:r>
      <w:r w:rsidR="004B78E1">
        <w:rPr>
          <w:rFonts w:ascii="Georgia" w:hAnsi="Georgia"/>
          <w:color w:val="333333"/>
        </w:rPr>
        <w:t>.</w:t>
      </w:r>
      <w:r w:rsidR="00E453A1">
        <w:rPr>
          <w:rFonts w:ascii="Georgia" w:hAnsi="Georgia"/>
          <w:color w:val="333333"/>
        </w:rPr>
        <w:t xml:space="preserve">  Rather </w:t>
      </w:r>
      <w:r w:rsidR="00E63DB7">
        <w:rPr>
          <w:rFonts w:ascii="Georgia" w:hAnsi="Georgia"/>
          <w:color w:val="333333"/>
        </w:rPr>
        <w:t>the</w:t>
      </w:r>
      <w:r w:rsidR="00983586">
        <w:rPr>
          <w:rFonts w:ascii="Georgia" w:hAnsi="Georgia"/>
          <w:color w:val="333333"/>
        </w:rPr>
        <w:t xml:space="preserve"> line </w:t>
      </w:r>
      <w:r w:rsidR="008F3A50">
        <w:rPr>
          <w:rFonts w:ascii="Georgia" w:hAnsi="Georgia"/>
          <w:color w:val="333333"/>
        </w:rPr>
        <w:t>was</w:t>
      </w:r>
      <w:r w:rsidR="00983586">
        <w:rPr>
          <w:rFonts w:ascii="Georgia" w:hAnsi="Georgia"/>
          <w:color w:val="333333"/>
        </w:rPr>
        <w:t>:</w:t>
      </w:r>
      <w:r w:rsidR="00E63DB7">
        <w:rPr>
          <w:rFonts w:ascii="Georgia" w:hAnsi="Georgia"/>
          <w:color w:val="333333"/>
        </w:rPr>
        <w:t xml:space="preserve"> </w:t>
      </w:r>
      <w:r w:rsidR="00E453A1">
        <w:rPr>
          <w:rFonts w:ascii="Georgia" w:hAnsi="Georgia"/>
          <w:color w:val="333333"/>
        </w:rPr>
        <w:t xml:space="preserve">‘freight just happens’ – </w:t>
      </w:r>
      <w:r w:rsidR="00EA4A44">
        <w:rPr>
          <w:rFonts w:ascii="Georgia" w:hAnsi="Georgia"/>
          <w:color w:val="333333"/>
        </w:rPr>
        <w:t>supporting</w:t>
      </w:r>
      <w:r w:rsidR="00E453A1">
        <w:rPr>
          <w:rFonts w:ascii="Georgia" w:hAnsi="Georgia"/>
          <w:color w:val="333333"/>
        </w:rPr>
        <w:t xml:space="preserve"> the ‘predict and provide’ </w:t>
      </w:r>
      <w:r w:rsidR="00592228">
        <w:rPr>
          <w:rFonts w:ascii="Georgia" w:hAnsi="Georgia"/>
          <w:color w:val="333333"/>
        </w:rPr>
        <w:t xml:space="preserve">fallacy </w:t>
      </w:r>
      <w:r w:rsidR="00E453A1">
        <w:rPr>
          <w:rFonts w:ascii="Georgia" w:hAnsi="Georgia"/>
          <w:color w:val="333333"/>
        </w:rPr>
        <w:t>underpinn</w:t>
      </w:r>
      <w:r w:rsidR="00131F1E">
        <w:rPr>
          <w:rFonts w:ascii="Georgia" w:hAnsi="Georgia"/>
          <w:color w:val="333333"/>
        </w:rPr>
        <w:t xml:space="preserve">ing </w:t>
      </w:r>
      <w:r w:rsidR="00E453A1">
        <w:rPr>
          <w:rFonts w:ascii="Georgia" w:hAnsi="Georgia"/>
          <w:color w:val="333333"/>
        </w:rPr>
        <w:t>outrageous overspending on roads.</w:t>
      </w:r>
    </w:p>
    <w:p w14:paraId="1EB8F304" w14:textId="77777777" w:rsidR="00FA4D07" w:rsidRDefault="00FA4D07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73EE8C8C" w14:textId="7923696F" w:rsidR="00F64B4D" w:rsidRDefault="00E453A1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Such a</w:t>
      </w:r>
      <w:r w:rsidR="00FA4D07">
        <w:rPr>
          <w:rFonts w:ascii="Georgia" w:hAnsi="Georgia"/>
          <w:color w:val="333333"/>
        </w:rPr>
        <w:t xml:space="preserve"> vacuum</w:t>
      </w:r>
      <w:r w:rsidR="00175925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invite</w:t>
      </w:r>
      <w:r w:rsidR="008F3A50">
        <w:rPr>
          <w:rFonts w:ascii="Georgia" w:hAnsi="Georgia"/>
          <w:color w:val="333333"/>
        </w:rPr>
        <w:t>s</w:t>
      </w:r>
      <w:r w:rsidR="009D11CD">
        <w:rPr>
          <w:rFonts w:ascii="Georgia" w:hAnsi="Georgia"/>
          <w:color w:val="333333"/>
        </w:rPr>
        <w:t xml:space="preserve"> ludicrous claims </w:t>
      </w:r>
      <w:r>
        <w:rPr>
          <w:rFonts w:ascii="Georgia" w:hAnsi="Georgia"/>
          <w:color w:val="333333"/>
        </w:rPr>
        <w:t xml:space="preserve">like </w:t>
      </w:r>
      <w:r w:rsidR="00D267FA">
        <w:rPr>
          <w:rFonts w:ascii="Georgia" w:hAnsi="Georgia"/>
          <w:color w:val="333333"/>
        </w:rPr>
        <w:t xml:space="preserve">on-line retail is of </w:t>
      </w:r>
      <w:r w:rsidR="002209AE">
        <w:rPr>
          <w:rFonts w:ascii="Georgia" w:hAnsi="Georgia"/>
          <w:color w:val="333333"/>
        </w:rPr>
        <w:t xml:space="preserve">critical </w:t>
      </w:r>
      <w:r w:rsidR="00D267FA">
        <w:rPr>
          <w:rFonts w:ascii="Georgia" w:hAnsi="Georgia"/>
          <w:color w:val="333333"/>
        </w:rPr>
        <w:t xml:space="preserve">interest to </w:t>
      </w:r>
      <w:r w:rsidR="00D51FA7">
        <w:rPr>
          <w:rFonts w:ascii="Georgia" w:hAnsi="Georgia"/>
          <w:color w:val="333333"/>
        </w:rPr>
        <w:t xml:space="preserve">transport bureaucracies </w:t>
      </w:r>
      <w:r w:rsidR="00D267FA">
        <w:rPr>
          <w:rFonts w:ascii="Georgia" w:hAnsi="Georgia"/>
          <w:color w:val="333333"/>
        </w:rPr>
        <w:t>b</w:t>
      </w:r>
      <w:r w:rsidR="004F2CA6">
        <w:rPr>
          <w:rFonts w:ascii="Georgia" w:hAnsi="Georgia"/>
          <w:color w:val="333333"/>
        </w:rPr>
        <w:t xml:space="preserve">ecause </w:t>
      </w:r>
      <w:r w:rsidR="00D51FA7">
        <w:rPr>
          <w:rFonts w:ascii="Georgia" w:hAnsi="Georgia"/>
          <w:color w:val="333333"/>
        </w:rPr>
        <w:t xml:space="preserve">it </w:t>
      </w:r>
      <w:r w:rsidR="00D267FA">
        <w:rPr>
          <w:rFonts w:ascii="Georgia" w:hAnsi="Georgia"/>
          <w:color w:val="333333"/>
        </w:rPr>
        <w:t>is</w:t>
      </w:r>
      <w:r w:rsidR="004F2CA6">
        <w:rPr>
          <w:rFonts w:ascii="Georgia" w:hAnsi="Georgia"/>
          <w:color w:val="333333"/>
        </w:rPr>
        <w:t xml:space="preserve"> </w:t>
      </w:r>
      <w:r w:rsidR="004808BF">
        <w:rPr>
          <w:rFonts w:ascii="Georgia" w:hAnsi="Georgia"/>
          <w:color w:val="333333"/>
        </w:rPr>
        <w:t>‘freight’</w:t>
      </w:r>
      <w:r w:rsidR="009D11CD">
        <w:rPr>
          <w:rFonts w:ascii="Georgia" w:hAnsi="Georgia"/>
          <w:color w:val="333333"/>
        </w:rPr>
        <w:t xml:space="preserve">. </w:t>
      </w:r>
    </w:p>
    <w:p w14:paraId="5C41F9A4" w14:textId="651FE83D" w:rsidR="00F86ABD" w:rsidRDefault="006224C5" w:rsidP="00F86ABD">
      <w:pPr>
        <w:pStyle w:val="NormalWeb"/>
        <w:spacing w:before="0" w:beforeAutospacing="0" w:after="0" w:afterAutospacing="0"/>
        <w:textAlignment w:val="baseline"/>
        <w:rPr>
          <w:rStyle w:val="Hyperlink"/>
          <w:rFonts w:ascii="Georgia" w:hAnsi="Georgia"/>
        </w:rPr>
      </w:pPr>
      <w:hyperlink r:id="rId16" w:history="1">
        <w:r w:rsidR="00F64B4D" w:rsidRPr="00FD5315">
          <w:rPr>
            <w:rStyle w:val="Hyperlink"/>
            <w:rFonts w:ascii="Georgia" w:hAnsi="Georgia"/>
          </w:rPr>
          <w:t>https://infrastructure.gov.au/transport/freight/freight-supply-chain-priorities/files/Inquiry_Report.pdf</w:t>
        </w:r>
      </w:hyperlink>
    </w:p>
    <w:p w14:paraId="141D65A0" w14:textId="1392E005" w:rsidR="008F3A50" w:rsidRDefault="008F3A50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</w:rPr>
      </w:pPr>
    </w:p>
    <w:p w14:paraId="5E8A75B7" w14:textId="0EDBBD38" w:rsidR="00A45C48" w:rsidRDefault="00A45C48" w:rsidP="00A45C48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Meanwhile ‘reforms’ initiated 25 years ago – on rail harmonisation, road charging and access, streamlining national bureaucracies </w:t>
      </w:r>
      <w:r>
        <w:rPr>
          <w:rFonts w:ascii="Georgia" w:hAnsi="Georgia"/>
          <w:color w:val="333333"/>
        </w:rPr>
        <w:t xml:space="preserve">etc. </w:t>
      </w:r>
      <w:r>
        <w:rPr>
          <w:rFonts w:ascii="Georgia" w:hAnsi="Georgia"/>
          <w:color w:val="333333"/>
        </w:rPr>
        <w:t xml:space="preserve">– languish in various states of non-deliverance.  Most have no prospect of ever being delivered, not because of ‘reform fatigue’ or lack of incentives, but because of stupid attempts to apply them </w:t>
      </w:r>
      <w:r>
        <w:rPr>
          <w:rFonts w:ascii="Georgia" w:hAnsi="Georgia"/>
          <w:color w:val="333333"/>
        </w:rPr>
        <w:lastRenderedPageBreak/>
        <w:t>everywhere – there will never be a social licence to allow that.  The biggest problem is their stubborn pursuit prevents what could be done.</w:t>
      </w:r>
    </w:p>
    <w:p w14:paraId="5F4BD646" w14:textId="77777777" w:rsidR="008F3A50" w:rsidRDefault="008F3A50" w:rsidP="00D51FA7">
      <w:pPr>
        <w:pStyle w:val="NormalWeb"/>
        <w:spacing w:before="0" w:beforeAutospacing="0" w:after="0" w:afterAutospacing="0"/>
        <w:textAlignment w:val="baseline"/>
        <w:rPr>
          <w:rFonts w:ascii="Georgia" w:hAnsi="Georgia"/>
        </w:rPr>
      </w:pPr>
    </w:p>
    <w:p w14:paraId="65059F4C" w14:textId="6753FAD3" w:rsidR="00D75D82" w:rsidRPr="00787C06" w:rsidRDefault="00787C06" w:rsidP="00D51FA7">
      <w:pPr>
        <w:pStyle w:val="NormalWeb"/>
        <w:spacing w:before="0" w:beforeAutospacing="0" w:after="0" w:afterAutospacing="0"/>
        <w:textAlignment w:val="baseline"/>
        <w:rPr>
          <w:rFonts w:ascii="Georgia" w:hAnsi="Georgia"/>
          <w:b/>
        </w:rPr>
      </w:pPr>
      <w:r w:rsidRPr="00787C06">
        <w:rPr>
          <w:rFonts w:ascii="Georgia" w:hAnsi="Georgia"/>
          <w:b/>
        </w:rPr>
        <w:t>Conclusion</w:t>
      </w:r>
    </w:p>
    <w:p w14:paraId="4C45F732" w14:textId="4315EC6A" w:rsidR="00B35AE9" w:rsidRDefault="00A45C48" w:rsidP="00F64B4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</w:t>
      </w:r>
      <w:r w:rsidR="00B35AE9">
        <w:rPr>
          <w:rFonts w:ascii="Georgia" w:hAnsi="Georgia"/>
          <w:color w:val="333333"/>
        </w:rPr>
        <w:t xml:space="preserve">he </w:t>
      </w:r>
      <w:r w:rsidR="00094F96">
        <w:rPr>
          <w:rFonts w:ascii="Georgia" w:hAnsi="Georgia"/>
          <w:color w:val="333333"/>
        </w:rPr>
        <w:t>i</w:t>
      </w:r>
      <w:r w:rsidR="00F64B4D">
        <w:rPr>
          <w:rFonts w:ascii="Georgia" w:hAnsi="Georgia"/>
          <w:color w:val="333333"/>
        </w:rPr>
        <w:t xml:space="preserve">nfrastructure pork barrel </w:t>
      </w:r>
      <w:r w:rsidR="00BC6C7B">
        <w:rPr>
          <w:rFonts w:ascii="Georgia" w:hAnsi="Georgia"/>
          <w:color w:val="333333"/>
        </w:rPr>
        <w:t xml:space="preserve">– particularly in Commonwealth hands - </w:t>
      </w:r>
      <w:r w:rsidR="00C2423B">
        <w:rPr>
          <w:rFonts w:ascii="Georgia" w:hAnsi="Georgia"/>
          <w:color w:val="333333"/>
        </w:rPr>
        <w:t>is</w:t>
      </w:r>
      <w:r w:rsidR="00F64B4D">
        <w:rPr>
          <w:rFonts w:ascii="Georgia" w:hAnsi="Georgia"/>
          <w:color w:val="333333"/>
        </w:rPr>
        <w:t xml:space="preserve"> cancer </w:t>
      </w:r>
      <w:r w:rsidR="00983586">
        <w:rPr>
          <w:rFonts w:ascii="Georgia" w:hAnsi="Georgia"/>
          <w:color w:val="333333"/>
        </w:rPr>
        <w:t>metast</w:t>
      </w:r>
      <w:r w:rsidR="00094F96">
        <w:rPr>
          <w:rFonts w:ascii="Georgia" w:hAnsi="Georgia"/>
          <w:color w:val="333333"/>
        </w:rPr>
        <w:t>a</w:t>
      </w:r>
      <w:r w:rsidR="00A06253">
        <w:rPr>
          <w:rFonts w:ascii="Georgia" w:hAnsi="Georgia"/>
          <w:color w:val="333333"/>
        </w:rPr>
        <w:t>s</w:t>
      </w:r>
      <w:r w:rsidR="00C61C25">
        <w:rPr>
          <w:rFonts w:ascii="Georgia" w:hAnsi="Georgia"/>
          <w:color w:val="333333"/>
        </w:rPr>
        <w:t>e</w:t>
      </w:r>
      <w:r w:rsidR="00A06253">
        <w:rPr>
          <w:rFonts w:ascii="Georgia" w:hAnsi="Georgia"/>
          <w:color w:val="333333"/>
        </w:rPr>
        <w:t>s</w:t>
      </w:r>
      <w:r w:rsidR="00983586">
        <w:rPr>
          <w:rFonts w:ascii="Georgia" w:hAnsi="Georgia"/>
          <w:color w:val="333333"/>
        </w:rPr>
        <w:t xml:space="preserve"> throughout</w:t>
      </w:r>
      <w:r w:rsidR="00F64B4D">
        <w:rPr>
          <w:rFonts w:ascii="Georgia" w:hAnsi="Georgia"/>
          <w:color w:val="333333"/>
        </w:rPr>
        <w:t xml:space="preserve"> freight policy</w:t>
      </w:r>
      <w:r w:rsidR="00C61C25">
        <w:rPr>
          <w:rFonts w:ascii="Georgia" w:hAnsi="Georgia"/>
          <w:color w:val="333333"/>
        </w:rPr>
        <w:t xml:space="preserve"> </w:t>
      </w:r>
      <w:r w:rsidR="00AD75A2">
        <w:rPr>
          <w:rFonts w:ascii="Georgia" w:hAnsi="Georgia"/>
          <w:color w:val="333333"/>
        </w:rPr>
        <w:t>–</w:t>
      </w:r>
      <w:r w:rsidR="00094F96">
        <w:rPr>
          <w:rFonts w:ascii="Georgia" w:hAnsi="Georgia"/>
          <w:color w:val="333333"/>
        </w:rPr>
        <w:t xml:space="preserve"> </w:t>
      </w:r>
      <w:r w:rsidR="00AD75A2">
        <w:rPr>
          <w:rFonts w:ascii="Georgia" w:hAnsi="Georgia"/>
          <w:color w:val="333333"/>
        </w:rPr>
        <w:t>for which</w:t>
      </w:r>
      <w:r w:rsidR="00F64B4D">
        <w:rPr>
          <w:rFonts w:ascii="Georgia" w:hAnsi="Georgia"/>
          <w:color w:val="333333"/>
        </w:rPr>
        <w:t xml:space="preserve"> agencies and advisers</w:t>
      </w:r>
      <w:r w:rsidR="00094F96">
        <w:rPr>
          <w:rFonts w:ascii="Georgia" w:hAnsi="Georgia"/>
          <w:color w:val="333333"/>
        </w:rPr>
        <w:t xml:space="preserve"> </w:t>
      </w:r>
      <w:r w:rsidR="005A2328">
        <w:rPr>
          <w:rFonts w:ascii="Georgia" w:hAnsi="Georgia"/>
          <w:color w:val="333333"/>
        </w:rPr>
        <w:t xml:space="preserve">continue to </w:t>
      </w:r>
      <w:r w:rsidR="00094F96">
        <w:rPr>
          <w:rFonts w:ascii="Georgia" w:hAnsi="Georgia"/>
          <w:color w:val="333333"/>
        </w:rPr>
        <w:t>d</w:t>
      </w:r>
      <w:r w:rsidR="00AD75A2">
        <w:rPr>
          <w:rFonts w:ascii="Georgia" w:hAnsi="Georgia"/>
          <w:color w:val="333333"/>
        </w:rPr>
        <w:t>e</w:t>
      </w:r>
      <w:r w:rsidR="00094F96">
        <w:rPr>
          <w:rFonts w:ascii="Georgia" w:hAnsi="Georgia"/>
          <w:color w:val="333333"/>
        </w:rPr>
        <w:t>m</w:t>
      </w:r>
      <w:r w:rsidR="00AD75A2">
        <w:rPr>
          <w:rFonts w:ascii="Georgia" w:hAnsi="Georgia"/>
          <w:color w:val="333333"/>
        </w:rPr>
        <w:t>ean</w:t>
      </w:r>
      <w:r w:rsidR="00094F96">
        <w:rPr>
          <w:rFonts w:ascii="Georgia" w:hAnsi="Georgia"/>
          <w:color w:val="333333"/>
        </w:rPr>
        <w:t xml:space="preserve"> themselves</w:t>
      </w:r>
      <w:r w:rsidR="00F64B4D">
        <w:rPr>
          <w:rFonts w:ascii="Georgia" w:hAnsi="Georgia"/>
          <w:color w:val="333333"/>
        </w:rPr>
        <w:t xml:space="preserve">.  The chainsaw must cut out its </w:t>
      </w:r>
      <w:r w:rsidR="00DB7CDD">
        <w:rPr>
          <w:rFonts w:ascii="Georgia" w:hAnsi="Georgia"/>
          <w:color w:val="333333"/>
        </w:rPr>
        <w:t>malignant</w:t>
      </w:r>
      <w:r w:rsidR="00F64B4D">
        <w:rPr>
          <w:rFonts w:ascii="Georgia" w:hAnsi="Georgia"/>
          <w:color w:val="333333"/>
        </w:rPr>
        <w:t xml:space="preserve"> growth.  </w:t>
      </w:r>
    </w:p>
    <w:p w14:paraId="4B6E8C27" w14:textId="77777777" w:rsidR="00B35AE9" w:rsidRDefault="00B35AE9" w:rsidP="00F64B4D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3CEBA624" w14:textId="71F3E7E9" w:rsidR="00787C06" w:rsidRDefault="00F64B4D" w:rsidP="00F86ABD">
      <w:pPr>
        <w:pStyle w:val="NormalWeb"/>
        <w:spacing w:before="0" w:beforeAutospacing="0" w:after="0" w:afterAutospacing="0"/>
        <w:textAlignment w:val="baseline"/>
        <w:rPr>
          <w:rFonts w:ascii="Georgia" w:hAnsi="Georgia"/>
        </w:rPr>
      </w:pPr>
      <w:r>
        <w:rPr>
          <w:rFonts w:ascii="Georgia" w:hAnsi="Georgia"/>
          <w:color w:val="333333"/>
        </w:rPr>
        <w:t xml:space="preserve">If the barrel cannot be </w:t>
      </w:r>
      <w:r w:rsidR="00C61C25">
        <w:rPr>
          <w:rFonts w:ascii="Georgia" w:hAnsi="Georgia"/>
          <w:color w:val="333333"/>
        </w:rPr>
        <w:t xml:space="preserve">completely excised because of ‘political reality’ </w:t>
      </w:r>
      <w:r>
        <w:rPr>
          <w:rFonts w:ascii="Georgia" w:hAnsi="Georgia"/>
          <w:color w:val="333333"/>
        </w:rPr>
        <w:t>it must be con</w:t>
      </w:r>
      <w:r w:rsidR="00C61C25">
        <w:rPr>
          <w:rFonts w:ascii="Georgia" w:hAnsi="Georgia"/>
          <w:color w:val="333333"/>
        </w:rPr>
        <w:t>fined</w:t>
      </w:r>
      <w:r>
        <w:rPr>
          <w:rFonts w:ascii="Georgia" w:hAnsi="Georgia"/>
          <w:color w:val="333333"/>
        </w:rPr>
        <w:t xml:space="preserve"> to the corner – relegated from the centre – of policy.</w:t>
      </w:r>
      <w:r w:rsidR="008F3A50">
        <w:rPr>
          <w:rFonts w:ascii="Georgia" w:hAnsi="Georgia"/>
          <w:color w:val="333333"/>
        </w:rPr>
        <w:t xml:space="preserve">  The next article will suggest how.</w:t>
      </w:r>
    </w:p>
    <w:p w14:paraId="2D239A6B" w14:textId="49E7C81F" w:rsidR="002D6651" w:rsidRDefault="002D6651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14:paraId="1449E762" w14:textId="77777777" w:rsidR="00A95F7B" w:rsidRPr="00A95F7B" w:rsidRDefault="00A95F7B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i/>
          <w:iCs/>
          <w:color w:val="333333"/>
          <w:bdr w:val="none" w:sz="0" w:space="0" w:color="auto" w:frame="1"/>
        </w:rPr>
      </w:pPr>
    </w:p>
    <w:p w14:paraId="723E6693" w14:textId="014F9551" w:rsidR="00A95F7B" w:rsidRPr="00A95F7B" w:rsidRDefault="008F3A50" w:rsidP="00A95F7B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  <w:bdr w:val="none" w:sz="0" w:space="0" w:color="auto" w:frame="1"/>
        </w:rPr>
        <w:t>John</w:t>
      </w:r>
      <w:r w:rsidR="00A95F7B" w:rsidRPr="00A95F7B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 Austen is a retired former official</w:t>
      </w:r>
      <w:r>
        <w:rPr>
          <w:rFonts w:ascii="Georgia" w:hAnsi="Georgia"/>
          <w:i/>
          <w:iCs/>
          <w:color w:val="333333"/>
          <w:bdr w:val="none" w:sz="0" w:space="0" w:color="auto" w:frame="1"/>
        </w:rPr>
        <w:t xml:space="preserve"> who</w:t>
      </w:r>
      <w:r w:rsidR="00444D1E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 conducted freight benchmarking studies, </w:t>
      </w:r>
      <w:r w:rsidR="00B56686">
        <w:rPr>
          <w:rFonts w:ascii="Georgia" w:hAnsi="Georgia"/>
          <w:i/>
          <w:iCs/>
          <w:color w:val="333333"/>
          <w:bdr w:val="none" w:sz="0" w:space="0" w:color="auto" w:frame="1"/>
        </w:rPr>
        <w:t>was the initial director of freight in NSW transport</w:t>
      </w:r>
      <w:r w:rsidR="00444D1E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, advised on the establishment of </w:t>
      </w:r>
      <w:r w:rsidR="00546B9B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rail access regimes and </w:t>
      </w:r>
      <w:r w:rsidR="00444D1E">
        <w:rPr>
          <w:rFonts w:ascii="Georgia" w:hAnsi="Georgia"/>
          <w:i/>
          <w:iCs/>
          <w:color w:val="333333"/>
          <w:bdr w:val="none" w:sz="0" w:space="0" w:color="auto" w:frame="1"/>
        </w:rPr>
        <w:t>national rail organisations and led</w:t>
      </w:r>
      <w:r w:rsidR="00A95F7B" w:rsidRPr="00A95F7B">
        <w:rPr>
          <w:rFonts w:ascii="Georgia" w:hAnsi="Georgia"/>
          <w:i/>
          <w:iCs/>
          <w:color w:val="333333"/>
          <w:bdr w:val="none" w:sz="0" w:space="0" w:color="auto" w:frame="1"/>
        </w:rPr>
        <w:t xml:space="preserve"> Infrastructure Australia</w:t>
      </w:r>
      <w:r w:rsidR="00444D1E">
        <w:rPr>
          <w:rFonts w:ascii="Georgia" w:hAnsi="Georgia"/>
          <w:i/>
          <w:iCs/>
          <w:color w:val="333333"/>
          <w:bdr w:val="none" w:sz="0" w:space="0" w:color="auto" w:frame="1"/>
        </w:rPr>
        <w:t>’s development of ports and land freight strategies</w:t>
      </w:r>
      <w:r w:rsidR="00A95F7B" w:rsidRPr="00A95F7B">
        <w:rPr>
          <w:rFonts w:ascii="Georgia" w:hAnsi="Georgia"/>
          <w:i/>
          <w:iCs/>
          <w:color w:val="333333"/>
          <w:bdr w:val="none" w:sz="0" w:space="0" w:color="auto" w:frame="1"/>
        </w:rPr>
        <w:t>. </w:t>
      </w:r>
      <w:r w:rsidR="00444D1E">
        <w:rPr>
          <w:rFonts w:ascii="Georgia" w:hAnsi="Georgia"/>
          <w:i/>
          <w:iCs/>
          <w:color w:val="333333"/>
          <w:bdr w:val="none" w:sz="0" w:space="0" w:color="auto" w:frame="1"/>
        </w:rPr>
        <w:t>More details will be at thejadebeagle.com</w:t>
      </w:r>
    </w:p>
    <w:p w14:paraId="39B87AF7" w14:textId="77777777" w:rsidR="00A95F7B" w:rsidRDefault="00A95F7B"/>
    <w:sectPr w:rsidR="00A95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8E2"/>
    <w:multiLevelType w:val="multilevel"/>
    <w:tmpl w:val="ECEE0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53F52"/>
    <w:multiLevelType w:val="hybridMultilevel"/>
    <w:tmpl w:val="EFB0E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1515"/>
    <w:multiLevelType w:val="multilevel"/>
    <w:tmpl w:val="EC4E0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5768D"/>
    <w:multiLevelType w:val="multilevel"/>
    <w:tmpl w:val="805A8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9300A"/>
    <w:multiLevelType w:val="multilevel"/>
    <w:tmpl w:val="6890F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B"/>
    <w:rsid w:val="00016648"/>
    <w:rsid w:val="00025C38"/>
    <w:rsid w:val="000343DB"/>
    <w:rsid w:val="00054E78"/>
    <w:rsid w:val="00056496"/>
    <w:rsid w:val="00077BB7"/>
    <w:rsid w:val="0008401B"/>
    <w:rsid w:val="000878A0"/>
    <w:rsid w:val="00094DCB"/>
    <w:rsid w:val="00094F96"/>
    <w:rsid w:val="000D7101"/>
    <w:rsid w:val="000E2745"/>
    <w:rsid w:val="000E3DFA"/>
    <w:rsid w:val="00131F1E"/>
    <w:rsid w:val="00132892"/>
    <w:rsid w:val="00133C50"/>
    <w:rsid w:val="00137F1E"/>
    <w:rsid w:val="001550D3"/>
    <w:rsid w:val="0017320D"/>
    <w:rsid w:val="00175925"/>
    <w:rsid w:val="00181536"/>
    <w:rsid w:val="0019168E"/>
    <w:rsid w:val="001B0328"/>
    <w:rsid w:val="001C7343"/>
    <w:rsid w:val="001D745D"/>
    <w:rsid w:val="001E0D7E"/>
    <w:rsid w:val="001E1812"/>
    <w:rsid w:val="001E1848"/>
    <w:rsid w:val="001E5166"/>
    <w:rsid w:val="00201D6C"/>
    <w:rsid w:val="00207FC3"/>
    <w:rsid w:val="002209AE"/>
    <w:rsid w:val="00246610"/>
    <w:rsid w:val="00247103"/>
    <w:rsid w:val="0025664B"/>
    <w:rsid w:val="002953C6"/>
    <w:rsid w:val="00296808"/>
    <w:rsid w:val="00297399"/>
    <w:rsid w:val="002B73EA"/>
    <w:rsid w:val="002B7BA3"/>
    <w:rsid w:val="002D6651"/>
    <w:rsid w:val="002D6D57"/>
    <w:rsid w:val="002D77EC"/>
    <w:rsid w:val="002D7EDB"/>
    <w:rsid w:val="002E1D76"/>
    <w:rsid w:val="0030181D"/>
    <w:rsid w:val="00311D0A"/>
    <w:rsid w:val="00324FFC"/>
    <w:rsid w:val="00333B3D"/>
    <w:rsid w:val="00334A02"/>
    <w:rsid w:val="003356C0"/>
    <w:rsid w:val="003430F3"/>
    <w:rsid w:val="003600F4"/>
    <w:rsid w:val="0039087E"/>
    <w:rsid w:val="003A2860"/>
    <w:rsid w:val="003B33A6"/>
    <w:rsid w:val="003C5153"/>
    <w:rsid w:val="003D3762"/>
    <w:rsid w:val="003D5EA9"/>
    <w:rsid w:val="003E31F1"/>
    <w:rsid w:val="003E5A42"/>
    <w:rsid w:val="003F65C8"/>
    <w:rsid w:val="00407D92"/>
    <w:rsid w:val="00425B46"/>
    <w:rsid w:val="00444D1E"/>
    <w:rsid w:val="00450681"/>
    <w:rsid w:val="00452F05"/>
    <w:rsid w:val="00457478"/>
    <w:rsid w:val="00470432"/>
    <w:rsid w:val="0048023F"/>
    <w:rsid w:val="004808BF"/>
    <w:rsid w:val="00487E8E"/>
    <w:rsid w:val="004A0449"/>
    <w:rsid w:val="004A0B87"/>
    <w:rsid w:val="004A219B"/>
    <w:rsid w:val="004A2650"/>
    <w:rsid w:val="004B0D75"/>
    <w:rsid w:val="004B1437"/>
    <w:rsid w:val="004B78E1"/>
    <w:rsid w:val="004E458C"/>
    <w:rsid w:val="004E4BF2"/>
    <w:rsid w:val="004F2CA6"/>
    <w:rsid w:val="00505960"/>
    <w:rsid w:val="00536DAE"/>
    <w:rsid w:val="005460B6"/>
    <w:rsid w:val="00546B9B"/>
    <w:rsid w:val="005517E5"/>
    <w:rsid w:val="005610B6"/>
    <w:rsid w:val="00574822"/>
    <w:rsid w:val="005869AE"/>
    <w:rsid w:val="00592228"/>
    <w:rsid w:val="00592A57"/>
    <w:rsid w:val="00593EF3"/>
    <w:rsid w:val="005A2328"/>
    <w:rsid w:val="005B022B"/>
    <w:rsid w:val="005B7231"/>
    <w:rsid w:val="005B785A"/>
    <w:rsid w:val="005B791A"/>
    <w:rsid w:val="005D3B38"/>
    <w:rsid w:val="005E24F9"/>
    <w:rsid w:val="005E3601"/>
    <w:rsid w:val="00613A38"/>
    <w:rsid w:val="00621E69"/>
    <w:rsid w:val="006224C5"/>
    <w:rsid w:val="0062450B"/>
    <w:rsid w:val="00625551"/>
    <w:rsid w:val="00627D2D"/>
    <w:rsid w:val="00661026"/>
    <w:rsid w:val="006701D4"/>
    <w:rsid w:val="006713AF"/>
    <w:rsid w:val="006913F9"/>
    <w:rsid w:val="00693BF4"/>
    <w:rsid w:val="006A16DE"/>
    <w:rsid w:val="006B1EEF"/>
    <w:rsid w:val="006D0D4A"/>
    <w:rsid w:val="006D6870"/>
    <w:rsid w:val="006F4311"/>
    <w:rsid w:val="00704FA0"/>
    <w:rsid w:val="007068AF"/>
    <w:rsid w:val="007122ED"/>
    <w:rsid w:val="007202D8"/>
    <w:rsid w:val="00732870"/>
    <w:rsid w:val="00733835"/>
    <w:rsid w:val="00740A21"/>
    <w:rsid w:val="0074457C"/>
    <w:rsid w:val="00773292"/>
    <w:rsid w:val="00776A72"/>
    <w:rsid w:val="00780549"/>
    <w:rsid w:val="007871D1"/>
    <w:rsid w:val="00787C06"/>
    <w:rsid w:val="007A383C"/>
    <w:rsid w:val="007C5E7C"/>
    <w:rsid w:val="007C6C33"/>
    <w:rsid w:val="007D656C"/>
    <w:rsid w:val="00800847"/>
    <w:rsid w:val="008045ED"/>
    <w:rsid w:val="0083481E"/>
    <w:rsid w:val="0085769C"/>
    <w:rsid w:val="00860B45"/>
    <w:rsid w:val="00867D87"/>
    <w:rsid w:val="00872176"/>
    <w:rsid w:val="00876FA5"/>
    <w:rsid w:val="008833A6"/>
    <w:rsid w:val="00885682"/>
    <w:rsid w:val="008A12AF"/>
    <w:rsid w:val="008B116F"/>
    <w:rsid w:val="008C5BA0"/>
    <w:rsid w:val="008D67F7"/>
    <w:rsid w:val="008D7995"/>
    <w:rsid w:val="008E1B24"/>
    <w:rsid w:val="008E745A"/>
    <w:rsid w:val="008F3A50"/>
    <w:rsid w:val="009003EC"/>
    <w:rsid w:val="00901CF0"/>
    <w:rsid w:val="00907B21"/>
    <w:rsid w:val="00920E81"/>
    <w:rsid w:val="00953117"/>
    <w:rsid w:val="00964453"/>
    <w:rsid w:val="00964857"/>
    <w:rsid w:val="009662D6"/>
    <w:rsid w:val="00975D8D"/>
    <w:rsid w:val="0097769E"/>
    <w:rsid w:val="00983586"/>
    <w:rsid w:val="00986B4F"/>
    <w:rsid w:val="009A00C7"/>
    <w:rsid w:val="009B7F8B"/>
    <w:rsid w:val="009D08D7"/>
    <w:rsid w:val="009D11CD"/>
    <w:rsid w:val="009E08E0"/>
    <w:rsid w:val="009F0046"/>
    <w:rsid w:val="009F0A3A"/>
    <w:rsid w:val="009F0F85"/>
    <w:rsid w:val="009F1DEC"/>
    <w:rsid w:val="00A06253"/>
    <w:rsid w:val="00A45100"/>
    <w:rsid w:val="00A45C48"/>
    <w:rsid w:val="00A513C1"/>
    <w:rsid w:val="00A8736C"/>
    <w:rsid w:val="00A95F7B"/>
    <w:rsid w:val="00AD75A2"/>
    <w:rsid w:val="00AF0A85"/>
    <w:rsid w:val="00B042F2"/>
    <w:rsid w:val="00B2183F"/>
    <w:rsid w:val="00B322B3"/>
    <w:rsid w:val="00B35AE9"/>
    <w:rsid w:val="00B4060B"/>
    <w:rsid w:val="00B46F12"/>
    <w:rsid w:val="00B56686"/>
    <w:rsid w:val="00B907BD"/>
    <w:rsid w:val="00B9604F"/>
    <w:rsid w:val="00BA0906"/>
    <w:rsid w:val="00BA2DD0"/>
    <w:rsid w:val="00BB31C8"/>
    <w:rsid w:val="00BC5BBE"/>
    <w:rsid w:val="00BC6C7B"/>
    <w:rsid w:val="00BE623E"/>
    <w:rsid w:val="00C2160E"/>
    <w:rsid w:val="00C22365"/>
    <w:rsid w:val="00C2423B"/>
    <w:rsid w:val="00C26340"/>
    <w:rsid w:val="00C61C25"/>
    <w:rsid w:val="00C66692"/>
    <w:rsid w:val="00C71129"/>
    <w:rsid w:val="00C839F4"/>
    <w:rsid w:val="00C85E06"/>
    <w:rsid w:val="00C90559"/>
    <w:rsid w:val="00CA7FC4"/>
    <w:rsid w:val="00CB334E"/>
    <w:rsid w:val="00CB4C5A"/>
    <w:rsid w:val="00CC11E7"/>
    <w:rsid w:val="00CD7F8F"/>
    <w:rsid w:val="00CE17C2"/>
    <w:rsid w:val="00D01BF8"/>
    <w:rsid w:val="00D023C1"/>
    <w:rsid w:val="00D06728"/>
    <w:rsid w:val="00D267FA"/>
    <w:rsid w:val="00D31C7B"/>
    <w:rsid w:val="00D51FA7"/>
    <w:rsid w:val="00D569F8"/>
    <w:rsid w:val="00D6317F"/>
    <w:rsid w:val="00D6500C"/>
    <w:rsid w:val="00D75D82"/>
    <w:rsid w:val="00D80622"/>
    <w:rsid w:val="00D87A80"/>
    <w:rsid w:val="00DB2B58"/>
    <w:rsid w:val="00DB6CDC"/>
    <w:rsid w:val="00DB7CDD"/>
    <w:rsid w:val="00DE17BA"/>
    <w:rsid w:val="00DF4D58"/>
    <w:rsid w:val="00E229E6"/>
    <w:rsid w:val="00E453A1"/>
    <w:rsid w:val="00E62865"/>
    <w:rsid w:val="00E63DB7"/>
    <w:rsid w:val="00E66B0E"/>
    <w:rsid w:val="00E71F05"/>
    <w:rsid w:val="00E771EC"/>
    <w:rsid w:val="00E93845"/>
    <w:rsid w:val="00EA4A44"/>
    <w:rsid w:val="00EB7B58"/>
    <w:rsid w:val="00EC30E8"/>
    <w:rsid w:val="00EF24B7"/>
    <w:rsid w:val="00F13C8F"/>
    <w:rsid w:val="00F502AA"/>
    <w:rsid w:val="00F64B4D"/>
    <w:rsid w:val="00F85723"/>
    <w:rsid w:val="00F86ABD"/>
    <w:rsid w:val="00F97C2E"/>
    <w:rsid w:val="00FA4D07"/>
    <w:rsid w:val="00FB5294"/>
    <w:rsid w:val="00FE15EA"/>
    <w:rsid w:val="00FE2E09"/>
    <w:rsid w:val="00FE3AF5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55CD"/>
  <w15:chartTrackingRefBased/>
  <w15:docId w15:val="{116F468F-D09D-4878-B8D4-8ABD129E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F7B"/>
  </w:style>
  <w:style w:type="paragraph" w:styleId="Heading1">
    <w:name w:val="heading 1"/>
    <w:basedOn w:val="Normal"/>
    <w:next w:val="Normal"/>
    <w:link w:val="Heading1Char"/>
    <w:uiPriority w:val="9"/>
    <w:qFormat/>
    <w:rsid w:val="00A95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F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95F7B"/>
    <w:rPr>
      <w:color w:val="0563C1" w:themeColor="hyperlink"/>
      <w:u w:val="single"/>
    </w:rPr>
  </w:style>
  <w:style w:type="character" w:customStyle="1" w:styleId="entry-date">
    <w:name w:val="entry-date"/>
    <w:basedOn w:val="DefaultParagraphFont"/>
    <w:rsid w:val="00A95F7B"/>
  </w:style>
  <w:style w:type="paragraph" w:styleId="NormalWeb">
    <w:name w:val="Normal (Web)"/>
    <w:basedOn w:val="Normal"/>
    <w:uiPriority w:val="99"/>
    <w:unhideWhenUsed/>
    <w:rsid w:val="00A9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A95F7B"/>
  </w:style>
  <w:style w:type="character" w:styleId="UnresolvedMention">
    <w:name w:val="Unresolved Mention"/>
    <w:basedOn w:val="DefaultParagraphFont"/>
    <w:uiPriority w:val="99"/>
    <w:semiHidden/>
    <w:unhideWhenUsed/>
    <w:rsid w:val="00A95F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menadue.com/john-austen-the-high-court-the-williams-case-and-transport/" TargetMode="External"/><Relationship Id="rId13" Type="http://schemas.openxmlformats.org/officeDocument/2006/relationships/hyperlink" Target="https://www.coag.gov.au/meeting-outcomes/coag-meeting-communiqu%C3%A9-13-february-20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vestment.infrastructure.gov.au/files/national_land_transport_network/National_Land_Transport_Network_2014_-_Road_and_Rail.pdf" TargetMode="External"/><Relationship Id="rId12" Type="http://schemas.openxmlformats.org/officeDocument/2006/relationships/hyperlink" Target="http://infrastructureaustralia.gov.au/policy-publications/publications/National-Land-Freight-Strategy-Update-June-2012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rastructure.gov.au/transport/freight/freight-supply-chain-priorities/files/Inquiry_Repor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ecd.org/sti/ind/global-value-chains.htm" TargetMode="External"/><Relationship Id="rId11" Type="http://schemas.openxmlformats.org/officeDocument/2006/relationships/hyperlink" Target="http://infrastructureaustralia.gov.au/policy-publications/publications/files/COAG_National_Ports_Strategy.pdf" TargetMode="External"/><Relationship Id="rId5" Type="http://schemas.openxmlformats.org/officeDocument/2006/relationships/hyperlink" Target="https://johnmenadue.com/john-austen-australian-freight-policy-where-is-my-chainsaw-part-1-of-2/" TargetMode="External"/><Relationship Id="rId15" Type="http://schemas.openxmlformats.org/officeDocument/2006/relationships/hyperlink" Target="http://transportinfrastructurecouncil.gov.au/publications/files/National_Land_Freight_Strategy_Compressed.pdf" TargetMode="External"/><Relationship Id="rId10" Type="http://schemas.openxmlformats.org/officeDocument/2006/relationships/hyperlink" Target="http://infrastructureaustralia.gov.au/policy-publications/publications/National-ports-strategy-background-paper-December-2010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hnmenadue.com/john-austen-roads-another-year-of-inaction-and-congestion-causing-deficits/" TargetMode="External"/><Relationship Id="rId14" Type="http://schemas.openxmlformats.org/officeDocument/2006/relationships/hyperlink" Target="https://www.ntc.gov.au/intermodal/productivity/national-ports-strate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10</cp:revision>
  <dcterms:created xsi:type="dcterms:W3CDTF">2018-06-11T02:35:00Z</dcterms:created>
  <dcterms:modified xsi:type="dcterms:W3CDTF">2018-06-12T01:59:00Z</dcterms:modified>
</cp:coreProperties>
</file>