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F2" w:rsidRDefault="007A19C7" w:rsidP="00202A2D">
      <w:pPr>
        <w:pStyle w:val="Heading1"/>
      </w:pPr>
      <w:r>
        <w:t>B</w:t>
      </w:r>
      <w:r w:rsidR="00E81E7C">
        <w:t>eagles paws</w:t>
      </w:r>
    </w:p>
    <w:p w:rsidR="00C74DB1" w:rsidRPr="00EC3894" w:rsidRDefault="00C74DB1">
      <w:pPr>
        <w:rPr>
          <w:i/>
        </w:rPr>
      </w:pPr>
      <w:r w:rsidRPr="00EC3894">
        <w:rPr>
          <w:i/>
        </w:rPr>
        <w:t xml:space="preserve">There are lessons for road reform in the current experience of energy and the former experience of railways.  This article identifies </w:t>
      </w:r>
      <w:r w:rsidR="00EC3894" w:rsidRPr="00EC3894">
        <w:rPr>
          <w:i/>
        </w:rPr>
        <w:t xml:space="preserve">some areas of interest –a </w:t>
      </w:r>
      <w:r w:rsidRPr="00EC3894">
        <w:rPr>
          <w:i/>
        </w:rPr>
        <w:t>later article will elaborate on these.</w:t>
      </w:r>
    </w:p>
    <w:p w:rsidR="00E81E7C" w:rsidRDefault="00E81E7C">
      <w:r>
        <w:t>These are dog days for infrastructure policy</w:t>
      </w:r>
      <w:r w:rsidR="002A2BBB">
        <w:t>;</w:t>
      </w:r>
      <w:r w:rsidR="00092E71">
        <w:t xml:space="preserve"> </w:t>
      </w:r>
      <w:r w:rsidR="00BF2687">
        <w:t xml:space="preserve">so </w:t>
      </w:r>
      <w:r w:rsidR="00092E71">
        <w:t>some reflection</w:t>
      </w:r>
      <w:r w:rsidR="00BF2687">
        <w:t>s</w:t>
      </w:r>
      <w:r w:rsidR="00092E71">
        <w:t xml:space="preserve"> before the great ark of reform threatens to </w:t>
      </w:r>
      <w:r w:rsidR="00BF2687">
        <w:t>creep</w:t>
      </w:r>
      <w:r w:rsidR="00092E71">
        <w:t xml:space="preserve"> again.</w:t>
      </w:r>
    </w:p>
    <w:p w:rsidR="00E81E7C" w:rsidRDefault="002362AA">
      <w:r>
        <w:t>R</w:t>
      </w:r>
      <w:r w:rsidR="00092E71">
        <w:t xml:space="preserve">ecent </w:t>
      </w:r>
      <w:r>
        <w:t>issues include</w:t>
      </w:r>
      <w:r w:rsidR="00E81E7C">
        <w:t xml:space="preserve"> energy and assessments</w:t>
      </w:r>
      <w:r w:rsidR="00432E44">
        <w:t xml:space="preserve"> of</w:t>
      </w:r>
      <w:r w:rsidR="00E81E7C">
        <w:t xml:space="preserve"> road</w:t>
      </w:r>
      <w:r w:rsidR="00432E44">
        <w:t xml:space="preserve"> project</w:t>
      </w:r>
      <w:r w:rsidR="00E81E7C">
        <w:t>s.</w:t>
      </w:r>
      <w:r w:rsidR="007A19C7">
        <w:t xml:space="preserve">  This article looks at energy and road reform</w:t>
      </w:r>
    </w:p>
    <w:p w:rsidR="00A20EF0" w:rsidRDefault="00A20EF0" w:rsidP="00A20EF0">
      <w:pPr>
        <w:pStyle w:val="Heading2"/>
      </w:pPr>
      <w:r>
        <w:t>Energy</w:t>
      </w:r>
    </w:p>
    <w:p w:rsidR="00202A2D" w:rsidRDefault="00E81E7C">
      <w:r>
        <w:t xml:space="preserve">I know naught about energy policy.  </w:t>
      </w:r>
    </w:p>
    <w:p w:rsidR="00202A2D" w:rsidRDefault="00202A2D">
      <w:r>
        <w:t xml:space="preserve">For </w:t>
      </w:r>
      <w:r w:rsidR="002A2BBB">
        <w:t>the last 30 years</w:t>
      </w:r>
      <w:r>
        <w:t xml:space="preserve"> </w:t>
      </w:r>
      <w:r w:rsidR="00E81E7C">
        <w:t xml:space="preserve">energy </w:t>
      </w:r>
      <w:r>
        <w:t xml:space="preserve">was </w:t>
      </w:r>
      <w:r w:rsidR="00432E44">
        <w:t>a</w:t>
      </w:r>
      <w:r>
        <w:t xml:space="preserve"> glamour </w:t>
      </w:r>
      <w:r w:rsidR="00E81E7C">
        <w:t xml:space="preserve">policy </w:t>
      </w:r>
      <w:r>
        <w:t xml:space="preserve">area, occupying ‘central agencies’ and what most assumed to be the </w:t>
      </w:r>
      <w:r w:rsidR="00AD565D">
        <w:t>top</w:t>
      </w:r>
      <w:r>
        <w:t xml:space="preserve"> minds and </w:t>
      </w:r>
      <w:r w:rsidR="00AD565D">
        <w:t>best</w:t>
      </w:r>
      <w:r>
        <w:t xml:space="preserve"> hands.  </w:t>
      </w:r>
      <w:r w:rsidR="002A2BBB">
        <w:t>Transport p</w:t>
      </w:r>
      <w:r>
        <w:t xml:space="preserve">eople </w:t>
      </w:r>
      <w:r w:rsidR="002A2BBB">
        <w:t>e</w:t>
      </w:r>
      <w:r w:rsidR="00E81E7C">
        <w:t>arn</w:t>
      </w:r>
      <w:r w:rsidR="002A2BBB">
        <w:t>ed</w:t>
      </w:r>
      <w:r w:rsidR="00E81E7C">
        <w:t xml:space="preserve"> a lot </w:t>
      </w:r>
      <w:r w:rsidR="00AD565D">
        <w:t>less</w:t>
      </w:r>
      <w:r w:rsidR="00E81E7C">
        <w:t xml:space="preserve"> and seemingly d</w:t>
      </w:r>
      <w:r w:rsidR="002A2BBB">
        <w:t>id</w:t>
      </w:r>
      <w:r w:rsidR="00E81E7C">
        <w:t xml:space="preserve"> </w:t>
      </w:r>
      <w:r w:rsidR="002A2BBB">
        <w:t>much</w:t>
      </w:r>
      <w:r w:rsidR="00E81E7C">
        <w:t xml:space="preserve"> </w:t>
      </w:r>
      <w:r>
        <w:t>more</w:t>
      </w:r>
      <w:r w:rsidR="00E81E7C">
        <w:t xml:space="preserve">; </w:t>
      </w:r>
      <w:r>
        <w:t xml:space="preserve">dealing with </w:t>
      </w:r>
      <w:r w:rsidR="002A2BBB">
        <w:t>c</w:t>
      </w:r>
      <w:r>
        <w:t>ris</w:t>
      </w:r>
      <w:r w:rsidR="002A2BBB">
        <w:t>e</w:t>
      </w:r>
      <w:r>
        <w:t xml:space="preserve">s, vainly seeking to explain the risks of central </w:t>
      </w:r>
      <w:r w:rsidR="002A2BBB">
        <w:t>agency</w:t>
      </w:r>
      <w:r>
        <w:t xml:space="preserve"> prescriptions and attempting to </w:t>
      </w:r>
      <w:r w:rsidR="00E81E7C">
        <w:t>clean</w:t>
      </w:r>
      <w:r>
        <w:t xml:space="preserve"> </w:t>
      </w:r>
      <w:r w:rsidR="00E81E7C">
        <w:t xml:space="preserve">up </w:t>
      </w:r>
      <w:r>
        <w:t>the mess when prescription</w:t>
      </w:r>
      <w:r w:rsidR="002A2BBB">
        <w:t>s were administered</w:t>
      </w:r>
      <w:r>
        <w:t>.</w:t>
      </w:r>
    </w:p>
    <w:p w:rsidR="002A2BBB" w:rsidRDefault="002A2BBB">
      <w:r>
        <w:t>E</w:t>
      </w:r>
      <w:r w:rsidR="00092E71">
        <w:t xml:space="preserve">nergy gurus </w:t>
      </w:r>
      <w:r w:rsidR="00E81E7C">
        <w:t xml:space="preserve">had </w:t>
      </w:r>
      <w:r>
        <w:t>great</w:t>
      </w:r>
      <w:r w:rsidR="00092E71">
        <w:t xml:space="preserve"> confidence in </w:t>
      </w:r>
      <w:r>
        <w:t>’t</w:t>
      </w:r>
      <w:r w:rsidR="00092E71">
        <w:t xml:space="preserve">he model’.  </w:t>
      </w:r>
      <w:r w:rsidR="00432E44">
        <w:t>T</w:t>
      </w:r>
      <w:r>
        <w:t>ransport was</w:t>
      </w:r>
      <w:r w:rsidR="00092E71">
        <w:t xml:space="preserve"> chastised for ‘failure</w:t>
      </w:r>
      <w:r w:rsidR="002F43BB">
        <w:t>s</w:t>
      </w:r>
      <w:r w:rsidR="00092E71">
        <w:t xml:space="preserve">’ to </w:t>
      </w:r>
      <w:r w:rsidR="002F43BB">
        <w:t xml:space="preserve">fully </w:t>
      </w:r>
      <w:r w:rsidR="00BF2687">
        <w:t>use</w:t>
      </w:r>
      <w:r w:rsidR="00092E71">
        <w:t xml:space="preserve"> </w:t>
      </w:r>
      <w:r w:rsidR="00BF2687">
        <w:t>it</w:t>
      </w:r>
      <w:r w:rsidR="00092E71">
        <w:t xml:space="preserve">.    </w:t>
      </w:r>
    </w:p>
    <w:p w:rsidR="002A2BBB" w:rsidRDefault="002A2BBB" w:rsidP="002A2BBB">
      <w:r>
        <w:t xml:space="preserve">The model asked for ‘vertical separation’; different organisations for monopoly and contestable services, for example in </w:t>
      </w:r>
      <w:r w:rsidR="00BF2687">
        <w:t>rail</w:t>
      </w:r>
      <w:r>
        <w:t xml:space="preserve"> a track authority and a train operator.  </w:t>
      </w:r>
      <w:r w:rsidR="00AC244C">
        <w:t>The organisations should be</w:t>
      </w:r>
      <w:r w:rsidR="00432E44">
        <w:t>come</w:t>
      </w:r>
      <w:r>
        <w:t xml:space="preserve"> corporations</w:t>
      </w:r>
      <w:r w:rsidR="00AC244C">
        <w:t xml:space="preserve"> which while (temporarily) owned by governments would be controlled by Treasuries rather than a transport Minister who faced ‘conflicts of interest’</w:t>
      </w:r>
      <w:r>
        <w:t>.</w:t>
      </w:r>
      <w:r w:rsidR="00AC244C">
        <w:t xml:space="preserve">  G</w:t>
      </w:r>
      <w:r>
        <w:t>overnment requests that were not financially viable</w:t>
      </w:r>
      <w:r w:rsidR="00AC244C">
        <w:t xml:space="preserve"> would be made via community service obligations</w:t>
      </w:r>
      <w:r w:rsidR="00D2138A">
        <w:t xml:space="preserve">, with funding </w:t>
      </w:r>
      <w:r w:rsidR="002F43BB">
        <w:t>for these</w:t>
      </w:r>
      <w:r w:rsidR="00D2138A">
        <w:t xml:space="preserve"> approved by Treasuries</w:t>
      </w:r>
      <w:r>
        <w:t xml:space="preserve">.  </w:t>
      </w:r>
    </w:p>
    <w:p w:rsidR="00D852EF" w:rsidRDefault="00AC244C" w:rsidP="002A2BBB">
      <w:r>
        <w:t>There w</w:t>
      </w:r>
      <w:r w:rsidR="00C74DB1">
        <w:t xml:space="preserve">ere attempts to </w:t>
      </w:r>
      <w:r>
        <w:t xml:space="preserve">apply </w:t>
      </w:r>
      <w:r w:rsidR="00C74DB1">
        <w:t xml:space="preserve">variants of </w:t>
      </w:r>
      <w:r>
        <w:t xml:space="preserve">the model </w:t>
      </w:r>
      <w:r w:rsidR="00C74DB1">
        <w:t xml:space="preserve">in some railways for example in </w:t>
      </w:r>
      <w:r>
        <w:t>NSW.</w:t>
      </w:r>
      <w:r w:rsidR="00C74DB1">
        <w:t xml:space="preserve">  </w:t>
      </w:r>
      <w:r w:rsidR="00D852EF">
        <w:t xml:space="preserve">The talk of an energy ‘capital strike’ brings to mind </w:t>
      </w:r>
      <w:r w:rsidR="00C74DB1">
        <w:t>claims made about</w:t>
      </w:r>
      <w:r w:rsidR="00D852EF">
        <w:t xml:space="preserve"> rail</w:t>
      </w:r>
      <w:r w:rsidR="00FF7C5A">
        <w:t>w</w:t>
      </w:r>
      <w:r w:rsidR="00D852EF">
        <w:t xml:space="preserve">ays </w:t>
      </w:r>
      <w:r w:rsidR="00C74DB1">
        <w:t>being starved w</w:t>
      </w:r>
      <w:r w:rsidR="00D852EF">
        <w:t>h</w:t>
      </w:r>
      <w:r w:rsidR="002F43BB">
        <w:t>ile</w:t>
      </w:r>
      <w:r w:rsidR="00D852EF">
        <w:t xml:space="preserve"> the model </w:t>
      </w:r>
      <w:r w:rsidR="002F43BB">
        <w:t>operated</w:t>
      </w:r>
      <w:r w:rsidR="0070001B">
        <w:t xml:space="preserve"> there</w:t>
      </w:r>
      <w:r w:rsidR="00C74DB1">
        <w:t>;</w:t>
      </w:r>
      <w:r w:rsidR="002F43BB">
        <w:t xml:space="preserve"> </w:t>
      </w:r>
      <w:r w:rsidR="00C74DB1">
        <w:t xml:space="preserve">large parts of </w:t>
      </w:r>
      <w:r w:rsidR="002F43BB">
        <w:t>the</w:t>
      </w:r>
      <w:r w:rsidR="00C74DB1">
        <w:t xml:space="preserve"> sector were reliant on government rather than just users for funds</w:t>
      </w:r>
      <w:r w:rsidR="00F4729B">
        <w:t xml:space="preserve">.   </w:t>
      </w:r>
      <w:r w:rsidR="00C74DB1">
        <w:t>In some cases managerial arrangements became convoluted.</w:t>
      </w:r>
      <w:r w:rsidR="0070001B">
        <w:t xml:space="preserve">  Subsequently there has been reversion to more traditional railway models. </w:t>
      </w:r>
    </w:p>
    <w:p w:rsidR="00AD565D" w:rsidRDefault="00A20EF0" w:rsidP="00A20EF0">
      <w:r>
        <w:t>I once th</w:t>
      </w:r>
      <w:bookmarkStart w:id="0" w:name="_GoBack"/>
      <w:bookmarkEnd w:id="0"/>
      <w:r>
        <w:t xml:space="preserve">ought the </w:t>
      </w:r>
      <w:r w:rsidR="00C74DB1">
        <w:t>problem</w:t>
      </w:r>
      <w:r>
        <w:t xml:space="preserve"> was due to </w:t>
      </w:r>
      <w:r w:rsidR="00AD565D">
        <w:t>mis</w:t>
      </w:r>
      <w:r>
        <w:t>application of a good model to the wrong place</w:t>
      </w:r>
      <w:r w:rsidR="0070001B">
        <w:t>; for example where government funding was needed to make the system work</w:t>
      </w:r>
      <w:r>
        <w:t>.</w:t>
      </w:r>
      <w:r w:rsidR="00AC244C">
        <w:t xml:space="preserve">  </w:t>
      </w:r>
      <w:r>
        <w:t xml:space="preserve">However, </w:t>
      </w:r>
      <w:r w:rsidR="00432E44">
        <w:t xml:space="preserve">former </w:t>
      </w:r>
      <w:r>
        <w:t>Prime Minister Abbott</w:t>
      </w:r>
      <w:r w:rsidR="003B5297">
        <w:t>’s</w:t>
      </w:r>
      <w:r>
        <w:t xml:space="preserve"> abolition of the </w:t>
      </w:r>
      <w:r w:rsidR="00AD565D">
        <w:t xml:space="preserve">carbon pricing </w:t>
      </w:r>
      <w:r>
        <w:t xml:space="preserve">‘wrecking ball’ </w:t>
      </w:r>
      <w:r w:rsidR="00432E44">
        <w:t xml:space="preserve">means </w:t>
      </w:r>
      <w:r>
        <w:t xml:space="preserve">the energy gurus </w:t>
      </w:r>
      <w:r w:rsidR="003B5297">
        <w:t xml:space="preserve">have few </w:t>
      </w:r>
      <w:r>
        <w:t>excuse</w:t>
      </w:r>
      <w:r w:rsidR="00AC244C">
        <w:t>s</w:t>
      </w:r>
      <w:r>
        <w:t xml:space="preserve"> for the</w:t>
      </w:r>
      <w:r w:rsidR="002F43BB">
        <w:t>ir</w:t>
      </w:r>
      <w:r>
        <w:t xml:space="preserve"> model</w:t>
      </w:r>
      <w:r w:rsidR="00AD565D">
        <w:t xml:space="preserve"> producing bad results</w:t>
      </w:r>
      <w:r>
        <w:t xml:space="preserve">.  </w:t>
      </w:r>
    </w:p>
    <w:p w:rsidR="00AD565D" w:rsidRDefault="00BF2687" w:rsidP="00A20EF0">
      <w:r>
        <w:t xml:space="preserve">Bad </w:t>
      </w:r>
      <w:r w:rsidR="00D2138A">
        <w:t xml:space="preserve">energy </w:t>
      </w:r>
      <w:r>
        <w:t>results recently worri</w:t>
      </w:r>
      <w:r w:rsidR="002362AA">
        <w:t>ed</w:t>
      </w:r>
      <w:r>
        <w:t xml:space="preserve"> p</w:t>
      </w:r>
      <w:r w:rsidR="00AC244C">
        <w:t xml:space="preserve">oliticians and commentators </w:t>
      </w:r>
      <w:r w:rsidR="002362AA">
        <w:t>t</w:t>
      </w:r>
      <w:r>
        <w:t xml:space="preserve">o </w:t>
      </w:r>
      <w:r w:rsidR="00AD565D">
        <w:t>stampede</w:t>
      </w:r>
      <w:r w:rsidR="003B5297">
        <w:t xml:space="preserve"> </w:t>
      </w:r>
      <w:r w:rsidR="002362AA">
        <w:t>and</w:t>
      </w:r>
      <w:r w:rsidR="003B5297">
        <w:t xml:space="preserve"> denounce </w:t>
      </w:r>
      <w:r>
        <w:t xml:space="preserve">parts of </w:t>
      </w:r>
      <w:r w:rsidR="00AC244C">
        <w:t xml:space="preserve">the model.  Among the </w:t>
      </w:r>
      <w:r w:rsidR="002F43BB">
        <w:t>concerns</w:t>
      </w:r>
      <w:r w:rsidR="003B5297">
        <w:t xml:space="preserve"> </w:t>
      </w:r>
      <w:r w:rsidR="00AC244C">
        <w:t>are</w:t>
      </w:r>
      <w:r w:rsidR="00AD565D">
        <w:t xml:space="preserve"> </w:t>
      </w:r>
      <w:r w:rsidR="003B5297">
        <w:t xml:space="preserve">power </w:t>
      </w:r>
      <w:r w:rsidR="00AD565D">
        <w:t xml:space="preserve">blackouts and </w:t>
      </w:r>
      <w:r>
        <w:t xml:space="preserve">(alleged) </w:t>
      </w:r>
      <w:r w:rsidR="00AC244C">
        <w:t>c</w:t>
      </w:r>
      <w:r w:rsidR="00AD565D">
        <w:t xml:space="preserve">oming gas shortages. </w:t>
      </w:r>
    </w:p>
    <w:p w:rsidR="00AC244C" w:rsidRDefault="00AD565D" w:rsidP="00A20EF0">
      <w:r>
        <w:t xml:space="preserve">In the hubbub some </w:t>
      </w:r>
      <w:r w:rsidR="00AC244C">
        <w:t xml:space="preserve">aspects </w:t>
      </w:r>
      <w:r w:rsidR="006F33BD">
        <w:t>o</w:t>
      </w:r>
      <w:r w:rsidR="00AC244C">
        <w:t>f the model</w:t>
      </w:r>
      <w:r w:rsidR="00466B99">
        <w:t>,</w:t>
      </w:r>
      <w:r w:rsidR="00AC244C">
        <w:t xml:space="preserve"> formerly proposed as strengths</w:t>
      </w:r>
      <w:r w:rsidR="00466B99">
        <w:t>,</w:t>
      </w:r>
      <w:r w:rsidR="00AC244C">
        <w:t xml:space="preserve"> </w:t>
      </w:r>
      <w:r w:rsidR="002F43BB">
        <w:t>escaped comment</w:t>
      </w:r>
      <w:r w:rsidR="003B5297">
        <w:t>.  One was a trade-off between price and service</w:t>
      </w:r>
      <w:r w:rsidR="00AC244C">
        <w:t xml:space="preserve">; for example </w:t>
      </w:r>
      <w:r w:rsidR="006F33BD">
        <w:t>a cut in</w:t>
      </w:r>
      <w:r>
        <w:t xml:space="preserve"> ele</w:t>
      </w:r>
      <w:r w:rsidR="00C04B89">
        <w:t xml:space="preserve">ctricity </w:t>
      </w:r>
      <w:r w:rsidR="006F33BD">
        <w:t>bills</w:t>
      </w:r>
      <w:r w:rsidR="00C04B89">
        <w:t xml:space="preserve"> if more outages </w:t>
      </w:r>
      <w:r w:rsidR="00466B99">
        <w:t>a</w:t>
      </w:r>
      <w:r w:rsidR="00C04B89">
        <w:t>re accepted</w:t>
      </w:r>
      <w:r w:rsidR="00AC244C">
        <w:t xml:space="preserve">.  </w:t>
      </w:r>
      <w:r w:rsidR="006F33BD">
        <w:t>An</w:t>
      </w:r>
      <w:r w:rsidR="003B5297">
        <w:t>other was an</w:t>
      </w:r>
      <w:r w:rsidR="006F33BD">
        <w:t xml:space="preserve"> apolitical environment in which i</w:t>
      </w:r>
      <w:r w:rsidR="00AC244C">
        <w:t xml:space="preserve">nvestment </w:t>
      </w:r>
      <w:r w:rsidR="006F33BD">
        <w:t>is</w:t>
      </w:r>
      <w:r w:rsidR="00AC244C">
        <w:t xml:space="preserve"> led by </w:t>
      </w:r>
      <w:r w:rsidR="006F33BD">
        <w:t>(</w:t>
      </w:r>
      <w:r w:rsidR="00AC244C">
        <w:t>highly paid</w:t>
      </w:r>
      <w:r w:rsidR="006F33BD">
        <w:t>)</w:t>
      </w:r>
      <w:r w:rsidR="00AC244C">
        <w:t xml:space="preserve"> corporat</w:t>
      </w:r>
      <w:r w:rsidR="003B5297">
        <w:t>e</w:t>
      </w:r>
      <w:r w:rsidR="00AC244C">
        <w:t xml:space="preserve"> executives rather than politicians</w:t>
      </w:r>
      <w:r w:rsidR="00BF2687">
        <w:t>; a set-up</w:t>
      </w:r>
      <w:r w:rsidR="006F33BD">
        <w:t xml:space="preserve"> which benefit</w:t>
      </w:r>
      <w:r w:rsidR="003B5297">
        <w:t>ed</w:t>
      </w:r>
      <w:r w:rsidR="006F33BD">
        <w:t xml:space="preserve"> from c</w:t>
      </w:r>
      <w:r w:rsidR="00AC244C">
        <w:t>ooperation among states rather than Commonwealth ‘intervention’.</w:t>
      </w:r>
    </w:p>
    <w:p w:rsidR="00D2138A" w:rsidRDefault="003B5297" w:rsidP="00A20EF0">
      <w:r>
        <w:t xml:space="preserve">The Commonwealth, </w:t>
      </w:r>
      <w:r w:rsidR="00466B99">
        <w:t>although</w:t>
      </w:r>
      <w:r>
        <w:t xml:space="preserve"> lack</w:t>
      </w:r>
      <w:r w:rsidR="00466B99">
        <w:t>ing</w:t>
      </w:r>
      <w:r>
        <w:t xml:space="preserve"> formal responsibility for the energy sect</w:t>
      </w:r>
      <w:r w:rsidR="00466B99">
        <w:t xml:space="preserve">or, appears </w:t>
      </w:r>
      <w:r w:rsidR="00A477A0">
        <w:t xml:space="preserve">to take the view that the public </w:t>
      </w:r>
      <w:r w:rsidR="00BF2687">
        <w:t xml:space="preserve">will </w:t>
      </w:r>
      <w:r w:rsidR="002F43BB">
        <w:t xml:space="preserve">assign some </w:t>
      </w:r>
      <w:r w:rsidR="00BF2687">
        <w:t xml:space="preserve">blame </w:t>
      </w:r>
      <w:r w:rsidR="002F43BB">
        <w:t xml:space="preserve">to </w:t>
      </w:r>
      <w:r w:rsidR="00BF2687">
        <w:t>it</w:t>
      </w:r>
      <w:r w:rsidR="00A477A0">
        <w:t xml:space="preserve">.  </w:t>
      </w:r>
    </w:p>
    <w:p w:rsidR="00BB2790" w:rsidRDefault="00A477A0" w:rsidP="00A20EF0">
      <w:r>
        <w:lastRenderedPageBreak/>
        <w:t xml:space="preserve">In </w:t>
      </w:r>
      <w:r w:rsidR="00482B31">
        <w:t>apparent</w:t>
      </w:r>
      <w:r>
        <w:t xml:space="preserve"> </w:t>
      </w:r>
      <w:r w:rsidR="006F33BD">
        <w:t xml:space="preserve">response </w:t>
      </w:r>
      <w:r>
        <w:t>to a</w:t>
      </w:r>
      <w:r w:rsidR="00432E44">
        <w:t xml:space="preserve"> real</w:t>
      </w:r>
      <w:r>
        <w:t xml:space="preserve"> initiative by </w:t>
      </w:r>
      <w:r w:rsidR="00432E44">
        <w:t>South Australia</w:t>
      </w:r>
      <w:r>
        <w:t>, th</w:t>
      </w:r>
      <w:r w:rsidR="00C04B89">
        <w:t>e Prime Minister announced a study into a</w:t>
      </w:r>
      <w:r w:rsidR="00B557DC">
        <w:t xml:space="preserve"> </w:t>
      </w:r>
      <w:r w:rsidR="002362AA">
        <w:t xml:space="preserve">possible </w:t>
      </w:r>
      <w:r>
        <w:t xml:space="preserve">Snowy Hydro </w:t>
      </w:r>
      <w:r w:rsidR="00C04B89">
        <w:t>project</w:t>
      </w:r>
      <w:r w:rsidR="00BB2790">
        <w:t xml:space="preserve">. </w:t>
      </w:r>
    </w:p>
    <w:p w:rsidR="006F33BD" w:rsidRDefault="007A19C7" w:rsidP="00A20EF0">
      <w:r>
        <w:t>Under current governance arrangements t</w:t>
      </w:r>
      <w:r w:rsidR="00BB2790">
        <w:t>his is a mistake</w:t>
      </w:r>
      <w:r>
        <w:t>.  T</w:t>
      </w:r>
      <w:r w:rsidR="006F33BD">
        <w:t>he proposal</w:t>
      </w:r>
      <w:r w:rsidR="002F43BB">
        <w:t>, even if it is merely a study not a project,</w:t>
      </w:r>
      <w:r w:rsidR="006F33BD">
        <w:t xml:space="preserve"> </w:t>
      </w:r>
      <w:r w:rsidR="00C04B89">
        <w:t>should have been put forward by the relevant organisation to its shareholders</w:t>
      </w:r>
      <w:r w:rsidR="00A477A0">
        <w:t xml:space="preserve"> and public</w:t>
      </w:r>
      <w:r w:rsidR="00BB2790">
        <w:t xml:space="preserve">, not by a </w:t>
      </w:r>
      <w:r w:rsidR="009B0332">
        <w:t>g</w:t>
      </w:r>
      <w:r w:rsidR="00BB2790">
        <w:t xml:space="preserve">overnment </w:t>
      </w:r>
      <w:r w:rsidR="009B0332">
        <w:t xml:space="preserve">and certainly not one </w:t>
      </w:r>
      <w:r w:rsidR="00BB2790">
        <w:t xml:space="preserve">that lacks </w:t>
      </w:r>
      <w:r w:rsidR="00D2138A">
        <w:t xml:space="preserve">Constitutional or </w:t>
      </w:r>
      <w:r w:rsidR="00366BE7">
        <w:t xml:space="preserve">fiduciary </w:t>
      </w:r>
      <w:r w:rsidR="00BB2790">
        <w:t>accountability</w:t>
      </w:r>
      <w:r w:rsidR="00366BE7">
        <w:t xml:space="preserve"> for energy investment</w:t>
      </w:r>
      <w:r w:rsidR="006F33BD">
        <w:t xml:space="preserve">.  </w:t>
      </w:r>
    </w:p>
    <w:p w:rsidR="00AD5A16" w:rsidRDefault="00D2138A" w:rsidP="00A20EF0">
      <w:r>
        <w:t xml:space="preserve">And what of </w:t>
      </w:r>
      <w:r w:rsidR="008D4903">
        <w:t>the Commonwealth-State Ministerial Council which</w:t>
      </w:r>
      <w:r w:rsidR="00AD5A16">
        <w:t xml:space="preserve"> supposedly:</w:t>
      </w:r>
      <w:r w:rsidR="008D4903">
        <w:t xml:space="preserve"> </w:t>
      </w:r>
      <w:r w:rsidR="008D4903" w:rsidRPr="00AD5A16">
        <w:rPr>
          <w:i/>
        </w:rPr>
        <w:t>‘provides a forum for an integrated and coherent national energy policy’</w:t>
      </w:r>
      <w:r>
        <w:rPr>
          <w:i/>
        </w:rPr>
        <w:t>?</w:t>
      </w:r>
      <w:r w:rsidR="008D4903" w:rsidRPr="00AD5A16">
        <w:rPr>
          <w:i/>
        </w:rPr>
        <w:t xml:space="preserve"> </w:t>
      </w:r>
      <w:r w:rsidR="008D4903">
        <w:t xml:space="preserve"> The Communique </w:t>
      </w:r>
      <w:r w:rsidR="002F43BB">
        <w:t xml:space="preserve">of </w:t>
      </w:r>
      <w:r w:rsidR="008D4903">
        <w:t>it</w:t>
      </w:r>
      <w:r w:rsidR="00AD5A16">
        <w:t>s</w:t>
      </w:r>
      <w:r w:rsidR="008D4903">
        <w:t xml:space="preserve"> la</w:t>
      </w:r>
      <w:r w:rsidR="002F43BB">
        <w:t>te</w:t>
      </w:r>
      <w:r w:rsidR="008D4903">
        <w:t>st meeting</w:t>
      </w:r>
      <w:r w:rsidR="00AD5A16">
        <w:t>, 17 February,</w:t>
      </w:r>
      <w:r w:rsidR="008D4903">
        <w:t xml:space="preserve"> claimed that </w:t>
      </w:r>
      <w:r w:rsidR="00AD5A16">
        <w:t xml:space="preserve">measures to ‘strengthen’ the </w:t>
      </w:r>
      <w:r w:rsidR="002F43BB">
        <w:t xml:space="preserve">electricity </w:t>
      </w:r>
      <w:r w:rsidR="008D4903">
        <w:t xml:space="preserve">market </w:t>
      </w:r>
      <w:r w:rsidR="00AD5A16">
        <w:t>w</w:t>
      </w:r>
      <w:r w:rsidR="008D4903">
        <w:t>ere discussed</w:t>
      </w:r>
      <w:r w:rsidR="002F43BB">
        <w:t xml:space="preserve"> by Ministers</w:t>
      </w:r>
      <w:r w:rsidR="00AD5A16">
        <w:t xml:space="preserve">; although like </w:t>
      </w:r>
      <w:r w:rsidR="002F3D75">
        <w:t>the Communiques o</w:t>
      </w:r>
      <w:r w:rsidR="00AD5A16">
        <w:t xml:space="preserve">f the Transport and Infrastructure </w:t>
      </w:r>
      <w:r w:rsidR="002F3D75">
        <w:t>Council</w:t>
      </w:r>
      <w:r w:rsidR="00AD5A16">
        <w:t xml:space="preserve"> </w:t>
      </w:r>
      <w:r w:rsidR="002F3D75">
        <w:t>it</w:t>
      </w:r>
      <w:r w:rsidR="00AD5A16">
        <w:t xml:space="preserve"> is </w:t>
      </w:r>
      <w:r w:rsidR="002F3D75">
        <w:t>opaque</w:t>
      </w:r>
      <w:r w:rsidR="00AD5A16">
        <w:t xml:space="preserve"> and provides no indication of </w:t>
      </w:r>
      <w:r w:rsidR="002F3D75">
        <w:t xml:space="preserve">what was discussed or </w:t>
      </w:r>
      <w:r w:rsidR="00AD5A16">
        <w:t xml:space="preserve">who thinks what.  </w:t>
      </w:r>
      <w:r w:rsidR="002F3D75">
        <w:t>While it is</w:t>
      </w:r>
      <w:r w:rsidR="002F3D75">
        <w:t xml:space="preserve"> chaired by </w:t>
      </w:r>
      <w:r w:rsidR="002F3D75">
        <w:t>the</w:t>
      </w:r>
      <w:r w:rsidR="002F3D75">
        <w:t xml:space="preserve"> Commonwealth Minister</w:t>
      </w:r>
      <w:r w:rsidR="002F3D75">
        <w:t>,</w:t>
      </w:r>
      <w:r w:rsidR="002F3D75">
        <w:t xml:space="preserve"> the Hon. Josh Frydenberg MP</w:t>
      </w:r>
      <w:r w:rsidR="002F3D75">
        <w:t>,</w:t>
      </w:r>
      <w:r w:rsidR="002F3D75">
        <w:t xml:space="preserve"> </w:t>
      </w:r>
      <w:r w:rsidR="002F3D75">
        <w:t>it did not mention</w:t>
      </w:r>
      <w:r w:rsidR="00AD5A16">
        <w:t xml:space="preserve"> the </w:t>
      </w:r>
      <w:r>
        <w:t xml:space="preserve">Commonwealth’s </w:t>
      </w:r>
      <w:r w:rsidR="00AD5A16">
        <w:t>idea for the Snowy</w:t>
      </w:r>
      <w:r w:rsidR="002F3D75">
        <w:t>:</w:t>
      </w:r>
      <w:r w:rsidR="00AD5A16">
        <w:t xml:space="preserve">  </w:t>
      </w:r>
      <w:hyperlink r:id="rId7" w:history="1">
        <w:r w:rsidR="00AD5A16" w:rsidRPr="000A798A">
          <w:rPr>
            <w:rStyle w:val="Hyperlink"/>
          </w:rPr>
          <w:t>http://www.coagenergycouncil.gov.au/publications/9th-coag-energy-council-meeting-communique-0</w:t>
        </w:r>
      </w:hyperlink>
      <w:r w:rsidR="00AD5A16">
        <w:t xml:space="preserve">.  </w:t>
      </w:r>
    </w:p>
    <w:p w:rsidR="008D4903" w:rsidRDefault="00AD5A16" w:rsidP="00AD5A16">
      <w:r>
        <w:t xml:space="preserve">No wonder States </w:t>
      </w:r>
      <w:r w:rsidR="00D2138A">
        <w:t xml:space="preserve">and the public </w:t>
      </w:r>
      <w:r>
        <w:t>get frustrated.</w:t>
      </w:r>
    </w:p>
    <w:p w:rsidR="00B557DC" w:rsidRDefault="002F3D75" w:rsidP="00A20EF0">
      <w:r>
        <w:t>I</w:t>
      </w:r>
      <w:r w:rsidR="006F33BD">
        <w:t xml:space="preserve">t </w:t>
      </w:r>
      <w:r w:rsidR="00B557DC">
        <w:t xml:space="preserve">is </w:t>
      </w:r>
      <w:r w:rsidR="006F33BD">
        <w:t xml:space="preserve">good </w:t>
      </w:r>
      <w:r w:rsidR="00B557DC">
        <w:t xml:space="preserve">to see </w:t>
      </w:r>
      <w:r w:rsidR="00BB2790">
        <w:t xml:space="preserve">the </w:t>
      </w:r>
      <w:r w:rsidR="009B0332">
        <w:t>Commonwealth Government</w:t>
      </w:r>
      <w:r w:rsidR="00432E44">
        <w:t>,</w:t>
      </w:r>
      <w:r w:rsidR="006F33BD">
        <w:t xml:space="preserve"> whose primary interest in energy appeared to be bash</w:t>
      </w:r>
      <w:r w:rsidR="00B557DC">
        <w:t>ing</w:t>
      </w:r>
      <w:r w:rsidR="006F33BD">
        <w:t xml:space="preserve"> States where </w:t>
      </w:r>
      <w:r w:rsidR="00B557DC">
        <w:t xml:space="preserve">the ‘wrong party’ holds </w:t>
      </w:r>
      <w:r w:rsidR="009B0332">
        <w:t>office</w:t>
      </w:r>
      <w:r w:rsidR="00B557DC">
        <w:t xml:space="preserve">, take things a </w:t>
      </w:r>
      <w:r w:rsidR="00A477A0">
        <w:t xml:space="preserve">little </w:t>
      </w:r>
      <w:r w:rsidR="00B557DC">
        <w:t xml:space="preserve">bit more seriously.  </w:t>
      </w:r>
      <w:r w:rsidR="00AD5A16">
        <w:t xml:space="preserve">It would be better still if the Commonwealth could avoid the </w:t>
      </w:r>
      <w:r w:rsidR="00432E44">
        <w:t xml:space="preserve">familiar – to transport - </w:t>
      </w:r>
      <w:r w:rsidR="00AD5A16">
        <w:t>approach</w:t>
      </w:r>
      <w:r w:rsidR="00C04B89">
        <w:t xml:space="preserve"> </w:t>
      </w:r>
      <w:r w:rsidR="00BB2790">
        <w:t>of</w:t>
      </w:r>
      <w:r w:rsidR="00C04B89">
        <w:t xml:space="preserve"> </w:t>
      </w:r>
      <w:r w:rsidR="00A477A0">
        <w:t>seeking credit without responsibility</w:t>
      </w:r>
      <w:r w:rsidR="00432E44">
        <w:t>, ignoring Constitutional precepts</w:t>
      </w:r>
      <w:r w:rsidR="00A477A0">
        <w:t xml:space="preserve"> and promoting yet another </w:t>
      </w:r>
      <w:r w:rsidR="00B557DC">
        <w:t>‘</w:t>
      </w:r>
      <w:r w:rsidR="00C04B89">
        <w:t>privatise the profits and socialise the losses</w:t>
      </w:r>
      <w:r w:rsidR="00B557DC">
        <w:t>’</w:t>
      </w:r>
      <w:r w:rsidR="00C04B89">
        <w:t xml:space="preserve"> </w:t>
      </w:r>
      <w:r w:rsidR="00A477A0">
        <w:t>scheme</w:t>
      </w:r>
      <w:r w:rsidR="00B557DC">
        <w:t xml:space="preserve">.  </w:t>
      </w:r>
    </w:p>
    <w:p w:rsidR="00C04B89" w:rsidRDefault="00B557DC" w:rsidP="00A20EF0">
      <w:r>
        <w:t>I</w:t>
      </w:r>
      <w:r w:rsidR="00432E44">
        <w:t>f the Commonwealth does need to involve itself more in energy, instead of supporting</w:t>
      </w:r>
      <w:r>
        <w:t xml:space="preserve"> </w:t>
      </w:r>
      <w:r w:rsidR="00A477A0">
        <w:t xml:space="preserve">electricity </w:t>
      </w:r>
      <w:r>
        <w:t xml:space="preserve">corporations, </w:t>
      </w:r>
      <w:r w:rsidR="00432E44">
        <w:t xml:space="preserve">it would do better to assist the </w:t>
      </w:r>
      <w:r w:rsidR="00BB2790">
        <w:t>S</w:t>
      </w:r>
      <w:r w:rsidR="00432E44">
        <w:t xml:space="preserve">tates, </w:t>
      </w:r>
      <w:r>
        <w:t>through s.96 grants</w:t>
      </w:r>
      <w:r w:rsidR="00BB2790">
        <w:t xml:space="preserve"> </w:t>
      </w:r>
      <w:r w:rsidR="002F3D75">
        <w:t>–</w:t>
      </w:r>
      <w:r w:rsidR="009B0332">
        <w:t xml:space="preserve"> </w:t>
      </w:r>
      <w:r w:rsidR="00BB2790" w:rsidRPr="002F3D75">
        <w:rPr>
          <w:i/>
        </w:rPr>
        <w:t>a</w:t>
      </w:r>
      <w:r w:rsidR="002F3D75" w:rsidRPr="002F3D75">
        <w:rPr>
          <w:i/>
        </w:rPr>
        <w:t xml:space="preserve"> matter for </w:t>
      </w:r>
      <w:r w:rsidR="00BB2790" w:rsidRPr="002F3D75">
        <w:rPr>
          <w:i/>
        </w:rPr>
        <w:t>Parliament</w:t>
      </w:r>
      <w:r w:rsidR="009B0332" w:rsidRPr="002F3D75">
        <w:rPr>
          <w:i/>
        </w:rPr>
        <w:t xml:space="preserve"> </w:t>
      </w:r>
      <w:r w:rsidR="002F3D75" w:rsidRPr="002F3D75">
        <w:rPr>
          <w:i/>
        </w:rPr>
        <w:t xml:space="preserve">not just the Government </w:t>
      </w:r>
      <w:r w:rsidR="009B0332">
        <w:t>-</w:t>
      </w:r>
      <w:r w:rsidR="00BB2790">
        <w:t xml:space="preserve"> aimed at progressing Australia’s ethical or actual obligations</w:t>
      </w:r>
      <w:r>
        <w:t xml:space="preserve">.  </w:t>
      </w:r>
      <w:r w:rsidR="00BB2790">
        <w:t>Better still</w:t>
      </w:r>
      <w:r w:rsidR="00A477A0">
        <w:t xml:space="preserve"> </w:t>
      </w:r>
      <w:r w:rsidR="002F3D75">
        <w:t>i</w:t>
      </w:r>
      <w:r w:rsidR="00A477A0">
        <w:t xml:space="preserve">t could take up Mr </w:t>
      </w:r>
      <w:r>
        <w:t>Kennett</w:t>
      </w:r>
      <w:r w:rsidR="00A477A0">
        <w:t xml:space="preserve">’s </w:t>
      </w:r>
      <w:r>
        <w:t>suggest</w:t>
      </w:r>
      <w:r w:rsidR="00A477A0">
        <w:t xml:space="preserve">ion of </w:t>
      </w:r>
      <w:r>
        <w:t>tak</w:t>
      </w:r>
      <w:r w:rsidR="00A477A0">
        <w:t>ing over</w:t>
      </w:r>
      <w:r>
        <w:t xml:space="preserve"> energy responsibilities </w:t>
      </w:r>
      <w:r w:rsidR="00A477A0">
        <w:t xml:space="preserve">instead of periodic </w:t>
      </w:r>
      <w:r>
        <w:t>snip</w:t>
      </w:r>
      <w:r w:rsidR="00A477A0">
        <w:t>ing</w:t>
      </w:r>
      <w:r>
        <w:t xml:space="preserve"> from the sidelines. </w:t>
      </w:r>
    </w:p>
    <w:p w:rsidR="00844C1F" w:rsidRDefault="002F3D75" w:rsidP="00A20EF0">
      <w:r>
        <w:t>T</w:t>
      </w:r>
      <w:r w:rsidR="00A477A0">
        <w:t>o reiterate, I know naught about energy policy</w:t>
      </w:r>
      <w:r>
        <w:t>, n</w:t>
      </w:r>
      <w:r w:rsidR="00A477A0">
        <w:t xml:space="preserve">onetheless </w:t>
      </w:r>
      <w:r w:rsidR="00844C1F">
        <w:t>the</w:t>
      </w:r>
      <w:r w:rsidR="00D852EF">
        <w:t xml:space="preserve"> energy situation is further reason for </w:t>
      </w:r>
      <w:r w:rsidR="009B0332">
        <w:t>caution</w:t>
      </w:r>
      <w:r w:rsidR="00844C1F">
        <w:t xml:space="preserve"> </w:t>
      </w:r>
      <w:r w:rsidR="00D852EF">
        <w:t>about</w:t>
      </w:r>
      <w:r w:rsidR="00844C1F">
        <w:t xml:space="preserve"> ‘road reform’</w:t>
      </w:r>
      <w:r w:rsidR="00C04B89">
        <w:t xml:space="preserve">.  </w:t>
      </w:r>
    </w:p>
    <w:p w:rsidR="00BB2790" w:rsidRDefault="00BB2790" w:rsidP="00BB2790">
      <w:pPr>
        <w:pStyle w:val="Heading2"/>
      </w:pPr>
      <w:r>
        <w:t>Road reform</w:t>
      </w:r>
    </w:p>
    <w:p w:rsidR="002F3D75" w:rsidRDefault="00DB0B37" w:rsidP="00A20EF0">
      <w:r>
        <w:t>Most proposals for ‘</w:t>
      </w:r>
      <w:r w:rsidR="00C04B89">
        <w:t>road reform</w:t>
      </w:r>
      <w:r>
        <w:t xml:space="preserve">’ look suspiciously like the </w:t>
      </w:r>
      <w:r w:rsidR="002F3D75">
        <w:t xml:space="preserve">energy </w:t>
      </w:r>
      <w:r>
        <w:t>model</w:t>
      </w:r>
      <w:r w:rsidR="002F3D75">
        <w:t xml:space="preserve"> </w:t>
      </w:r>
      <w:r>
        <w:t xml:space="preserve">now being </w:t>
      </w:r>
      <w:r w:rsidR="00482B31">
        <w:t>questioned</w:t>
      </w:r>
      <w:r>
        <w:t xml:space="preserve">.  </w:t>
      </w:r>
    </w:p>
    <w:p w:rsidR="00DB0B37" w:rsidRDefault="00482B31" w:rsidP="00A20EF0">
      <w:r>
        <w:t>Some</w:t>
      </w:r>
      <w:r w:rsidR="00DB0B37">
        <w:t xml:space="preserve"> proposals involve de facto </w:t>
      </w:r>
      <w:r w:rsidR="00C04B89">
        <w:t>corporatisation of roads</w:t>
      </w:r>
      <w:r w:rsidR="00DB0B37">
        <w:t>,</w:t>
      </w:r>
      <w:r w:rsidR="00C04B89">
        <w:t xml:space="preserve"> </w:t>
      </w:r>
      <w:r w:rsidR="00DB0B37">
        <w:t>strict vertical separation</w:t>
      </w:r>
      <w:r w:rsidR="002F3D75">
        <w:t xml:space="preserve"> (road users unable to directly invest in or commercial</w:t>
      </w:r>
      <w:r w:rsidR="00B22368">
        <w:t>ly</w:t>
      </w:r>
      <w:r w:rsidR="002F3D75">
        <w:t xml:space="preserve"> influence roads)</w:t>
      </w:r>
      <w:r w:rsidR="00F037F2">
        <w:t xml:space="preserve"> and</w:t>
      </w:r>
      <w:r w:rsidR="00DB0B37">
        <w:t xml:space="preserve"> horizontal</w:t>
      </w:r>
      <w:r w:rsidR="00C04B89">
        <w:t xml:space="preserve"> structural separation</w:t>
      </w:r>
      <w:r w:rsidR="00F037F2">
        <w:t>.  A</w:t>
      </w:r>
      <w:r w:rsidR="00812FD3">
        <w:t xml:space="preserve">ll </w:t>
      </w:r>
      <w:r w:rsidR="00DB0B37">
        <w:t xml:space="preserve">roads and all roads users </w:t>
      </w:r>
      <w:r w:rsidR="00F037F2">
        <w:t xml:space="preserve">are </w:t>
      </w:r>
      <w:r w:rsidR="00DB0B37">
        <w:t xml:space="preserve">to </w:t>
      </w:r>
      <w:r>
        <w:t>be covered</w:t>
      </w:r>
      <w:r w:rsidR="00812FD3">
        <w:t xml:space="preserve">.  </w:t>
      </w:r>
      <w:r w:rsidR="00BB2790">
        <w:t xml:space="preserve">Community service obligations payments </w:t>
      </w:r>
      <w:r>
        <w:t>would be needed to</w:t>
      </w:r>
      <w:r w:rsidR="00BB2790">
        <w:t xml:space="preserve"> ensure </w:t>
      </w:r>
      <w:r>
        <w:t xml:space="preserve">some </w:t>
      </w:r>
      <w:r w:rsidR="002F3D75">
        <w:t xml:space="preserve">new </w:t>
      </w:r>
      <w:r w:rsidR="009B0332">
        <w:t>road</w:t>
      </w:r>
      <w:r w:rsidR="00BB2790">
        <w:t xml:space="preserve"> corporations succeed.</w:t>
      </w:r>
    </w:p>
    <w:p w:rsidR="00D852EF" w:rsidRDefault="00A72686" w:rsidP="00A20EF0">
      <w:r>
        <w:t>Energy model or not, i</w:t>
      </w:r>
      <w:r w:rsidR="00D852EF">
        <w:t xml:space="preserve">t </w:t>
      </w:r>
      <w:r w:rsidR="00C74DB1">
        <w:t>is surprising</w:t>
      </w:r>
      <w:r w:rsidR="00D852EF">
        <w:t xml:space="preserve"> </w:t>
      </w:r>
      <w:r w:rsidR="00C74DB1">
        <w:t xml:space="preserve">there is </w:t>
      </w:r>
      <w:r w:rsidR="00D852EF">
        <w:t xml:space="preserve">no mention </w:t>
      </w:r>
      <w:r w:rsidR="00C74DB1">
        <w:t xml:space="preserve">of attempts to apply </w:t>
      </w:r>
      <w:r w:rsidR="00D852EF">
        <w:t xml:space="preserve">the model to railways.  </w:t>
      </w:r>
    </w:p>
    <w:p w:rsidR="00F4729B" w:rsidRDefault="00F4729B">
      <w:r>
        <w:t>Like the energy market, aspects of road reform seem impenetrable.  Moreover</w:t>
      </w:r>
      <w:r w:rsidR="00A72686">
        <w:t>,</w:t>
      </w:r>
      <w:r>
        <w:t xml:space="preserve"> obvious ideas are apparently ignored by the ‘experts’.  </w:t>
      </w:r>
    </w:p>
    <w:p w:rsidR="00BB2790" w:rsidRDefault="00BB3858">
      <w:r>
        <w:t>S</w:t>
      </w:r>
      <w:r w:rsidR="00812FD3">
        <w:t xml:space="preserve">ome Ministers have asked for </w:t>
      </w:r>
      <w:r w:rsidR="00D852EF">
        <w:t xml:space="preserve">greater surety about effects of proposed </w:t>
      </w:r>
      <w:r w:rsidR="00F4729B">
        <w:t xml:space="preserve">road </w:t>
      </w:r>
      <w:r w:rsidR="00D852EF">
        <w:t>reforms</w:t>
      </w:r>
      <w:r w:rsidR="00F4729B">
        <w:t xml:space="preserve"> – and well they might</w:t>
      </w:r>
      <w:r w:rsidR="00D852EF">
        <w:t xml:space="preserve">. </w:t>
      </w:r>
      <w:r w:rsidR="00F4729B">
        <w:t xml:space="preserve"> Pr</w:t>
      </w:r>
      <w:r w:rsidR="00812FD3">
        <w:t>oof of concept</w:t>
      </w:r>
      <w:r>
        <w:t xml:space="preserve"> </w:t>
      </w:r>
      <w:r w:rsidR="009B0332">
        <w:t>remains</w:t>
      </w:r>
      <w:r>
        <w:t xml:space="preserve"> </w:t>
      </w:r>
      <w:r w:rsidR="00BB2790">
        <w:t>stubbornly absent</w:t>
      </w:r>
      <w:r w:rsidR="00812FD3">
        <w:t xml:space="preserve">.  </w:t>
      </w:r>
      <w:r w:rsidR="00D852EF">
        <w:t>While o</w:t>
      </w:r>
      <w:r>
        <w:t xml:space="preserve">n-the-ground </w:t>
      </w:r>
      <w:r w:rsidR="00812FD3">
        <w:t xml:space="preserve">trials are needed, there seems to be quite some hesitancy </w:t>
      </w:r>
      <w:r>
        <w:t xml:space="preserve">about </w:t>
      </w:r>
      <w:r w:rsidR="00812FD3">
        <w:t xml:space="preserve">their conduct.  Not even </w:t>
      </w:r>
      <w:r>
        <w:t xml:space="preserve">simple </w:t>
      </w:r>
      <w:r w:rsidR="00812FD3">
        <w:t xml:space="preserve">arithmetic </w:t>
      </w:r>
      <w:r w:rsidR="00D852EF">
        <w:t xml:space="preserve">demonstrations of validity </w:t>
      </w:r>
      <w:r w:rsidR="00812FD3">
        <w:t>ha</w:t>
      </w:r>
      <w:r w:rsidR="00D852EF">
        <w:t>ve</w:t>
      </w:r>
      <w:r w:rsidR="00812FD3">
        <w:t xml:space="preserve"> been </w:t>
      </w:r>
      <w:r>
        <w:t>presented</w:t>
      </w:r>
      <w:r w:rsidR="00812FD3">
        <w:t xml:space="preserve">.  </w:t>
      </w:r>
      <w:r w:rsidR="00BB2790">
        <w:t>Th</w:t>
      </w:r>
      <w:r>
        <w:t>is has be</w:t>
      </w:r>
      <w:r w:rsidR="00432E44">
        <w:t>en going on for nearly a decade</w:t>
      </w:r>
      <w:r w:rsidR="00BB2790">
        <w:t>.</w:t>
      </w:r>
    </w:p>
    <w:p w:rsidR="00E81E7C" w:rsidRDefault="00611ED5">
      <w:r>
        <w:lastRenderedPageBreak/>
        <w:t>A</w:t>
      </w:r>
      <w:r w:rsidR="00432E44">
        <w:t xml:space="preserve">t present </w:t>
      </w:r>
      <w:r w:rsidR="00217969">
        <w:t>some</w:t>
      </w:r>
      <w:r>
        <w:t xml:space="preserve"> await the </w:t>
      </w:r>
      <w:r w:rsidR="00BB2790">
        <w:t>unveiling</w:t>
      </w:r>
      <w:r>
        <w:t xml:space="preserve"> of the ‘eminent </w:t>
      </w:r>
      <w:r w:rsidR="00BB2790">
        <w:t>A</w:t>
      </w:r>
      <w:r>
        <w:t>ustralia</w:t>
      </w:r>
      <w:r w:rsidR="00BB2790">
        <w:t>n</w:t>
      </w:r>
      <w:r>
        <w:t xml:space="preserve">’ to </w:t>
      </w:r>
      <w:r w:rsidR="00BB2790">
        <w:t xml:space="preserve">run the Commonwealth’s road </w:t>
      </w:r>
      <w:r w:rsidR="00217969">
        <w:t xml:space="preserve">reform </w:t>
      </w:r>
      <w:r w:rsidR="00BB2790">
        <w:t xml:space="preserve">inquiry – a mere six months after </w:t>
      </w:r>
      <w:r w:rsidR="00715AE2">
        <w:t>its announcement</w:t>
      </w:r>
      <w:r>
        <w:t>.</w:t>
      </w:r>
      <w:r w:rsidR="00F4729B">
        <w:t xml:space="preserve">  </w:t>
      </w:r>
      <w:r w:rsidR="00217969">
        <w:t>Tell me when something real happens</w:t>
      </w:r>
      <w:r w:rsidR="00F4729B">
        <w:t>.</w:t>
      </w:r>
    </w:p>
    <w:p w:rsidR="00611ED5" w:rsidRDefault="00611ED5" w:rsidP="00611ED5"/>
    <w:p w:rsidR="00611ED5" w:rsidRDefault="0057169D" w:rsidP="00611ED5">
      <w:r>
        <w:t>J Austen</w:t>
      </w:r>
    </w:p>
    <w:p w:rsidR="0057169D" w:rsidRDefault="0057169D" w:rsidP="00611ED5">
      <w:r>
        <w:t>2</w:t>
      </w:r>
      <w:r w:rsidR="00B70E22">
        <w:t>6</w:t>
      </w:r>
      <w:r>
        <w:t xml:space="preserve"> March 2017</w:t>
      </w:r>
    </w:p>
    <w:p w:rsidR="00611ED5" w:rsidRDefault="00611ED5" w:rsidP="00611ED5"/>
    <w:p w:rsidR="00611ED5" w:rsidRDefault="00611ED5">
      <w:r>
        <w:t xml:space="preserve"> </w:t>
      </w:r>
    </w:p>
    <w:sectPr w:rsidR="00611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16" w:rsidRDefault="00AB5916" w:rsidP="005D2EE6">
      <w:pPr>
        <w:spacing w:after="0" w:line="240" w:lineRule="auto"/>
      </w:pPr>
      <w:r>
        <w:separator/>
      </w:r>
    </w:p>
  </w:endnote>
  <w:endnote w:type="continuationSeparator" w:id="0">
    <w:p w:rsidR="00AB5916" w:rsidRDefault="00AB5916" w:rsidP="005D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E6" w:rsidRDefault="005D2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07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EE6" w:rsidRDefault="005D2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EE6" w:rsidRDefault="005D2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E6" w:rsidRDefault="005D2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16" w:rsidRDefault="00AB5916" w:rsidP="005D2EE6">
      <w:pPr>
        <w:spacing w:after="0" w:line="240" w:lineRule="auto"/>
      </w:pPr>
      <w:r>
        <w:separator/>
      </w:r>
    </w:p>
  </w:footnote>
  <w:footnote w:type="continuationSeparator" w:id="0">
    <w:p w:rsidR="00AB5916" w:rsidRDefault="00AB5916" w:rsidP="005D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E6" w:rsidRDefault="005D2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E6" w:rsidRDefault="005D2E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E6" w:rsidRDefault="005D2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293"/>
    <w:multiLevelType w:val="hybridMultilevel"/>
    <w:tmpl w:val="138E8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C"/>
    <w:rsid w:val="00007C99"/>
    <w:rsid w:val="00073C8F"/>
    <w:rsid w:val="00092E71"/>
    <w:rsid w:val="001B2FC1"/>
    <w:rsid w:val="00202A2D"/>
    <w:rsid w:val="00217969"/>
    <w:rsid w:val="002362AA"/>
    <w:rsid w:val="002A2BBB"/>
    <w:rsid w:val="002F3D75"/>
    <w:rsid w:val="002F43BB"/>
    <w:rsid w:val="00366BE7"/>
    <w:rsid w:val="003B5297"/>
    <w:rsid w:val="00432E44"/>
    <w:rsid w:val="00450619"/>
    <w:rsid w:val="00466B99"/>
    <w:rsid w:val="00482B31"/>
    <w:rsid w:val="0057169D"/>
    <w:rsid w:val="005D2EE6"/>
    <w:rsid w:val="005F7614"/>
    <w:rsid w:val="00611ED5"/>
    <w:rsid w:val="006665A1"/>
    <w:rsid w:val="00685430"/>
    <w:rsid w:val="006F33BD"/>
    <w:rsid w:val="0070001B"/>
    <w:rsid w:val="00715AE2"/>
    <w:rsid w:val="00751099"/>
    <w:rsid w:val="007A19C7"/>
    <w:rsid w:val="007A7B0F"/>
    <w:rsid w:val="007B041A"/>
    <w:rsid w:val="007B4BE6"/>
    <w:rsid w:val="00812FD3"/>
    <w:rsid w:val="00844C1F"/>
    <w:rsid w:val="00880ED2"/>
    <w:rsid w:val="008D4903"/>
    <w:rsid w:val="00905C83"/>
    <w:rsid w:val="009B0332"/>
    <w:rsid w:val="009D10F2"/>
    <w:rsid w:val="00A20EF0"/>
    <w:rsid w:val="00A477A0"/>
    <w:rsid w:val="00A72686"/>
    <w:rsid w:val="00A778C7"/>
    <w:rsid w:val="00AB5916"/>
    <w:rsid w:val="00AC244C"/>
    <w:rsid w:val="00AD565D"/>
    <w:rsid w:val="00AD5A16"/>
    <w:rsid w:val="00B22368"/>
    <w:rsid w:val="00B557DC"/>
    <w:rsid w:val="00B70E22"/>
    <w:rsid w:val="00BA16B4"/>
    <w:rsid w:val="00BB2790"/>
    <w:rsid w:val="00BB3858"/>
    <w:rsid w:val="00BF2687"/>
    <w:rsid w:val="00BF4538"/>
    <w:rsid w:val="00C04B89"/>
    <w:rsid w:val="00C74DB1"/>
    <w:rsid w:val="00C957E5"/>
    <w:rsid w:val="00D2138A"/>
    <w:rsid w:val="00D41524"/>
    <w:rsid w:val="00D852EF"/>
    <w:rsid w:val="00DB0B37"/>
    <w:rsid w:val="00E81E7C"/>
    <w:rsid w:val="00EC3894"/>
    <w:rsid w:val="00EC5F42"/>
    <w:rsid w:val="00F037F2"/>
    <w:rsid w:val="00F179CC"/>
    <w:rsid w:val="00F4729B"/>
    <w:rsid w:val="00F84D91"/>
    <w:rsid w:val="00F90374"/>
    <w:rsid w:val="00FF529C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CA0A4-FAEB-4C9A-B7E5-8BD77CF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2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2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EE6"/>
  </w:style>
  <w:style w:type="paragraph" w:styleId="Footer">
    <w:name w:val="footer"/>
    <w:basedOn w:val="Normal"/>
    <w:link w:val="FooterChar"/>
    <w:uiPriority w:val="99"/>
    <w:unhideWhenUsed/>
    <w:rsid w:val="005D2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EE6"/>
  </w:style>
  <w:style w:type="character" w:styleId="Hyperlink">
    <w:name w:val="Hyperlink"/>
    <w:basedOn w:val="DefaultParagraphFont"/>
    <w:uiPriority w:val="99"/>
    <w:unhideWhenUsed/>
    <w:rsid w:val="008D4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agenergycouncil.gov.au/publications/9th-coag-energy-council-meeting-communique-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2</cp:revision>
  <dcterms:created xsi:type="dcterms:W3CDTF">2017-03-25T22:05:00Z</dcterms:created>
  <dcterms:modified xsi:type="dcterms:W3CDTF">2017-03-25T22:05:00Z</dcterms:modified>
</cp:coreProperties>
</file>