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02" w:rsidRPr="00C673AB" w:rsidRDefault="00386D02" w:rsidP="00C673AB">
      <w:pPr>
        <w:pStyle w:val="Heading1"/>
        <w:rPr>
          <w:rStyle w:val="Strong"/>
          <w:rFonts w:asciiTheme="minorHAnsi" w:hAnsiTheme="minorHAnsi" w:cs="Helvetica"/>
          <w:color w:val="333333"/>
          <w:bdr w:val="none" w:sz="0" w:space="0" w:color="auto" w:frame="1"/>
        </w:rPr>
      </w:pPr>
      <w:r w:rsidRPr="00C673AB">
        <w:rPr>
          <w:rStyle w:val="Strong"/>
          <w:rFonts w:asciiTheme="minorHAnsi" w:hAnsiTheme="minorHAnsi" w:cs="Helvetica"/>
          <w:color w:val="333333"/>
          <w:bdr w:val="none" w:sz="0" w:space="0" w:color="auto" w:frame="1"/>
        </w:rPr>
        <w:t>Election 2016: will the infrastructure promises meet Australia’s needs?</w:t>
      </w:r>
    </w:p>
    <w:p w:rsidR="00C673AB" w:rsidRDefault="00C673AB" w:rsidP="00C70B20">
      <w:pPr>
        <w:pStyle w:val="Heading2"/>
      </w:pPr>
    </w:p>
    <w:p w:rsidR="00C70B20" w:rsidRDefault="00C70B20" w:rsidP="00C70B20">
      <w:pPr>
        <w:pStyle w:val="Heading2"/>
      </w:pPr>
      <w:r>
        <w:t>The argument</w:t>
      </w:r>
    </w:p>
    <w:p w:rsidR="00B848AB" w:rsidRDefault="00487E72" w:rsidP="00231D75">
      <w:pPr>
        <w:spacing w:after="0"/>
      </w:pPr>
      <w:r>
        <w:t>A</w:t>
      </w:r>
      <w:r w:rsidR="00B848AB" w:rsidRPr="001B4232">
        <w:t xml:space="preserve"> recent </w:t>
      </w:r>
      <w:r w:rsidR="005B778E">
        <w:t>piece in the Conversation</w:t>
      </w:r>
      <w:r w:rsidR="00B848AB" w:rsidRPr="001B4232">
        <w:t xml:space="preserve"> </w:t>
      </w:r>
      <w:r w:rsidR="007C14EF">
        <w:t>questioned whether</w:t>
      </w:r>
      <w:r w:rsidR="00B848AB" w:rsidRPr="001B4232">
        <w:t xml:space="preserve"> </w:t>
      </w:r>
      <w:r w:rsidR="00364295">
        <w:t xml:space="preserve">federal election </w:t>
      </w:r>
      <w:r w:rsidR="00B848AB" w:rsidRPr="001B4232">
        <w:t xml:space="preserve">infrastructure </w:t>
      </w:r>
      <w:r w:rsidR="00276270">
        <w:t>promises</w:t>
      </w:r>
      <w:r w:rsidR="00B848AB" w:rsidRPr="001B4232">
        <w:t xml:space="preserve"> </w:t>
      </w:r>
      <w:r w:rsidR="007C14EF">
        <w:t>would meet</w:t>
      </w:r>
      <w:r w:rsidR="00890660">
        <w:t xml:space="preserve"> Australia’s needs</w:t>
      </w:r>
      <w:r w:rsidR="007C14EF">
        <w:t xml:space="preserve"> and offered a seemingly simple way forward</w:t>
      </w:r>
      <w:r w:rsidR="00890660">
        <w:t>:</w:t>
      </w:r>
    </w:p>
    <w:p w:rsidR="00231D75" w:rsidRPr="001B4232" w:rsidRDefault="00231D75" w:rsidP="00231D75">
      <w:pPr>
        <w:spacing w:after="0"/>
      </w:pPr>
    </w:p>
    <w:p w:rsidR="00B848AB" w:rsidRDefault="00B848AB" w:rsidP="00231D75">
      <w:pPr>
        <w:spacing w:after="0" w:line="240" w:lineRule="auto"/>
        <w:ind w:left="567"/>
        <w:textAlignment w:val="baseline"/>
        <w:rPr>
          <w:rFonts w:eastAsia="Times New Roman" w:cs="Helvetica"/>
          <w:i/>
          <w:lang w:eastAsia="en-GB"/>
        </w:rPr>
      </w:pPr>
      <w:r w:rsidRPr="001B4232">
        <w:rPr>
          <w:rFonts w:eastAsia="Times New Roman" w:cs="Helvetica"/>
          <w:i/>
          <w:lang w:eastAsia="en-GB"/>
        </w:rPr>
        <w:t xml:space="preserve">It should be simple. All parties should commit to </w:t>
      </w:r>
      <w:r w:rsidR="001B4232" w:rsidRPr="001B4232">
        <w:rPr>
          <w:rFonts w:eastAsia="Times New Roman" w:cs="Helvetica"/>
          <w:i/>
          <w:lang w:eastAsia="en-GB"/>
        </w:rPr>
        <w:t>(</w:t>
      </w:r>
      <w:r w:rsidR="001B4232" w:rsidRPr="001B4232">
        <w:rPr>
          <w:rFonts w:eastAsia="Times New Roman" w:cs="Helvetica"/>
          <w:lang w:eastAsia="en-GB"/>
        </w:rPr>
        <w:t>Infrastructure Australia’s</w:t>
      </w:r>
      <w:r w:rsidR="001B4232" w:rsidRPr="001B4232">
        <w:rPr>
          <w:rFonts w:eastAsia="Times New Roman" w:cs="Helvetica"/>
          <w:i/>
          <w:lang w:eastAsia="en-GB"/>
        </w:rPr>
        <w:t>)</w:t>
      </w:r>
      <w:r w:rsidRPr="001B4232">
        <w:rPr>
          <w:rFonts w:eastAsia="Times New Roman" w:cs="Helvetica"/>
          <w:i/>
          <w:lang w:eastAsia="en-GB"/>
        </w:rPr>
        <w:t xml:space="preserve"> “project” list – in part or in full – and then stop spending. These “projects” have been properly assessed and found to be worth doing, and specifically worth doing by the federal government because they have some national significance.</w:t>
      </w:r>
      <w:r w:rsidR="00761A4D">
        <w:rPr>
          <w:rStyle w:val="EndnoteReference"/>
          <w:rFonts w:eastAsia="Times New Roman" w:cs="Helvetica"/>
          <w:i/>
          <w:lang w:eastAsia="en-GB"/>
        </w:rPr>
        <w:endnoteReference w:id="1"/>
      </w:r>
    </w:p>
    <w:p w:rsidR="00231D75" w:rsidRPr="001B4232" w:rsidRDefault="00231D75" w:rsidP="00231D75">
      <w:pPr>
        <w:spacing w:after="0" w:line="240" w:lineRule="auto"/>
        <w:textAlignment w:val="baseline"/>
        <w:rPr>
          <w:rFonts w:eastAsia="Times New Roman" w:cs="Helvetica"/>
          <w:i/>
          <w:lang w:eastAsia="en-GB"/>
        </w:rPr>
      </w:pPr>
    </w:p>
    <w:p w:rsidR="007C14EF" w:rsidRDefault="00FD36C3" w:rsidP="00231D75">
      <w:pPr>
        <w:spacing w:after="0"/>
      </w:pPr>
      <w:r>
        <w:t>Th</w:t>
      </w:r>
      <w:r w:rsidR="007C14EF">
        <w:t>e proposition th</w:t>
      </w:r>
      <w:r>
        <w:t xml:space="preserve">at governments should </w:t>
      </w:r>
      <w:r w:rsidR="00364295">
        <w:t xml:space="preserve">limit </w:t>
      </w:r>
      <w:r w:rsidR="00D9470D">
        <w:t xml:space="preserve">major </w:t>
      </w:r>
      <w:r w:rsidR="00364295">
        <w:t xml:space="preserve">project spending to proposals </w:t>
      </w:r>
      <w:r>
        <w:t xml:space="preserve">that have been properly and publicly assessed </w:t>
      </w:r>
      <w:r w:rsidR="00487E72">
        <w:t>is</w:t>
      </w:r>
      <w:r>
        <w:t xml:space="preserve"> unarguable.</w:t>
      </w:r>
      <w:r w:rsidR="00487E72">
        <w:t xml:space="preserve">  </w:t>
      </w:r>
      <w:r w:rsidR="007C14EF">
        <w:t>So too, a</w:t>
      </w:r>
      <w:r>
        <w:t xml:space="preserve"> body independent of</w:t>
      </w:r>
      <w:r w:rsidR="005B481B">
        <w:t xml:space="preserve"> - </w:t>
      </w:r>
      <w:r>
        <w:t>with nothing to gain from</w:t>
      </w:r>
      <w:r w:rsidR="005B481B">
        <w:t xml:space="preserve"> -</w:t>
      </w:r>
      <w:r>
        <w:t xml:space="preserve"> the infrastructure industry such </w:t>
      </w:r>
      <w:r w:rsidR="00DA5882">
        <w:t xml:space="preserve">as </w:t>
      </w:r>
      <w:r>
        <w:t>Infrastructure Australia</w:t>
      </w:r>
      <w:r w:rsidR="005B481B">
        <w:t>,</w:t>
      </w:r>
      <w:r>
        <w:t xml:space="preserve"> should conduct such assessments</w:t>
      </w:r>
      <w:r w:rsidR="00C673AB">
        <w:t xml:space="preserve"> under proper instruction and with appropriate powers</w:t>
      </w:r>
      <w:r>
        <w:t xml:space="preserve">.  </w:t>
      </w:r>
    </w:p>
    <w:p w:rsidR="007C14EF" w:rsidRDefault="007C14EF" w:rsidP="00231D75">
      <w:pPr>
        <w:spacing w:after="0"/>
      </w:pPr>
    </w:p>
    <w:p w:rsidR="00FD36C3" w:rsidRDefault="007C14EF" w:rsidP="00231D75">
      <w:pPr>
        <w:spacing w:after="0"/>
      </w:pPr>
      <w:r>
        <w:t>However, beyond this the answers aren’t as simple as relying on bureaucracies</w:t>
      </w:r>
      <w:r w:rsidR="00C673AB">
        <w:t>, advisers or even experts</w:t>
      </w:r>
      <w:r>
        <w:t xml:space="preserve">.  Artificial rules to attempt to constrain politicians do not rest on terra firma.  </w:t>
      </w:r>
    </w:p>
    <w:p w:rsidR="00142AC1" w:rsidRDefault="00142AC1" w:rsidP="00231D75">
      <w:pPr>
        <w:spacing w:after="0"/>
      </w:pPr>
    </w:p>
    <w:p w:rsidR="005B778E" w:rsidRDefault="005B778E" w:rsidP="00231D75">
      <w:pPr>
        <w:spacing w:after="0"/>
      </w:pPr>
      <w:r>
        <w:t>P</w:t>
      </w:r>
      <w:r w:rsidR="00142AC1">
        <w:t xml:space="preserve">revious articles stated concerns with limiting </w:t>
      </w:r>
      <w:r>
        <w:t xml:space="preserve">(or forcing) </w:t>
      </w:r>
      <w:r w:rsidR="00142AC1">
        <w:t>government spending to those pro</w:t>
      </w:r>
      <w:r>
        <w:t>jects advisers consider</w:t>
      </w:r>
      <w:r w:rsidR="00142AC1">
        <w:t xml:space="preserve"> worthwhile.  Among these </w:t>
      </w:r>
      <w:r w:rsidR="00DA5882">
        <w:t xml:space="preserve">concerns </w:t>
      </w:r>
      <w:r w:rsidR="00142AC1">
        <w:t xml:space="preserve">are: the implicit transfer of power from elected representatives to unelected </w:t>
      </w:r>
      <w:r>
        <w:t>advisers</w:t>
      </w:r>
      <w:r w:rsidR="00142AC1">
        <w:t xml:space="preserve"> </w:t>
      </w:r>
      <w:r>
        <w:t>(not</w:t>
      </w:r>
      <w:r w:rsidR="00142AC1">
        <w:t xml:space="preserve"> match</w:t>
      </w:r>
      <w:r>
        <w:t xml:space="preserve">ed with </w:t>
      </w:r>
      <w:r w:rsidR="00142AC1">
        <w:t>transfer of accountability</w:t>
      </w:r>
      <w:r>
        <w:t>)</w:t>
      </w:r>
      <w:r w:rsidR="00142AC1">
        <w:t xml:space="preserve">; </w:t>
      </w:r>
      <w:r>
        <w:t xml:space="preserve">questionable </w:t>
      </w:r>
      <w:r w:rsidR="00142AC1">
        <w:t xml:space="preserve">competence and practices </w:t>
      </w:r>
      <w:r w:rsidR="007C14EF">
        <w:t>underlying</w:t>
      </w:r>
      <w:r w:rsidR="00142AC1">
        <w:t xml:space="preserve"> some of the advice that is public.</w:t>
      </w:r>
      <w:r w:rsidR="00142AC1">
        <w:rPr>
          <w:rStyle w:val="EndnoteReference"/>
        </w:rPr>
        <w:endnoteReference w:id="2"/>
      </w:r>
      <w:r w:rsidR="00142AC1">
        <w:t xml:space="preserve">  </w:t>
      </w:r>
    </w:p>
    <w:p w:rsidR="005B778E" w:rsidRDefault="005B778E" w:rsidP="00231D75">
      <w:pPr>
        <w:spacing w:after="0"/>
      </w:pPr>
    </w:p>
    <w:p w:rsidR="00276270" w:rsidRDefault="005B778E" w:rsidP="00231D75">
      <w:pPr>
        <w:spacing w:after="0"/>
      </w:pPr>
      <w:r>
        <w:t>Nothing since has diminished these concerns.  Rather than re-run that discussion, it might be useful to consider some other points to show th</w:t>
      </w:r>
      <w:r w:rsidR="00464385">
        <w:t xml:space="preserve">at </w:t>
      </w:r>
      <w:r>
        <w:t xml:space="preserve">committing to ‘the project list’ </w:t>
      </w:r>
      <w:r w:rsidR="00C673AB">
        <w:t xml:space="preserve">is too simple and </w:t>
      </w:r>
      <w:r w:rsidR="00DA5882">
        <w:t xml:space="preserve">too </w:t>
      </w:r>
      <w:r w:rsidR="00C673AB">
        <w:t>lenient to</w:t>
      </w:r>
      <w:r w:rsidR="00464385">
        <w:t xml:space="preserve"> work.  </w:t>
      </w:r>
      <w:r>
        <w:t xml:space="preserve">These points demonstrate: </w:t>
      </w:r>
      <w:r w:rsidR="00276270">
        <w:t>a more stringent approach should be adopted by the Commonwealth</w:t>
      </w:r>
      <w:r>
        <w:t xml:space="preserve">; </w:t>
      </w:r>
      <w:r w:rsidR="00D9470D">
        <w:t xml:space="preserve">commentators should take a </w:t>
      </w:r>
      <w:r>
        <w:t xml:space="preserve">much </w:t>
      </w:r>
      <w:r w:rsidR="00D9470D">
        <w:t>tougher view</w:t>
      </w:r>
      <w:r w:rsidR="00276270">
        <w:t>.</w:t>
      </w:r>
    </w:p>
    <w:p w:rsidR="00231D75" w:rsidRDefault="00231D75" w:rsidP="00231D75">
      <w:pPr>
        <w:spacing w:after="0"/>
        <w:ind w:left="567" w:hanging="567"/>
      </w:pPr>
    </w:p>
    <w:p w:rsidR="00C70B20" w:rsidRDefault="00487E72" w:rsidP="00C70B20">
      <w:pPr>
        <w:pStyle w:val="Heading2"/>
      </w:pPr>
      <w:r>
        <w:t>Questioning the simple approach</w:t>
      </w:r>
    </w:p>
    <w:p w:rsidR="00276270" w:rsidRPr="001B4232" w:rsidRDefault="00276270" w:rsidP="00276270">
      <w:pPr>
        <w:spacing w:after="0"/>
      </w:pPr>
      <w:r>
        <w:t xml:space="preserve">The efficacy of dealing with national infrastructure needs by </w:t>
      </w:r>
      <w:r w:rsidR="00DA5882">
        <w:t xml:space="preserve">the </w:t>
      </w:r>
      <w:r>
        <w:t xml:space="preserve">Commonwealth funding projects recommended by </w:t>
      </w:r>
      <w:r w:rsidR="00D9470D">
        <w:t>(</w:t>
      </w:r>
      <w:r>
        <w:t>a body such as</w:t>
      </w:r>
      <w:r w:rsidR="00D9470D">
        <w:t>)</w:t>
      </w:r>
      <w:r>
        <w:t xml:space="preserve"> Infrastructure Australia depends on 4 conditions</w:t>
      </w:r>
      <w:r w:rsidRPr="001B4232">
        <w:t>:</w:t>
      </w:r>
    </w:p>
    <w:p w:rsidR="00276270" w:rsidRDefault="00276270" w:rsidP="00276270">
      <w:pPr>
        <w:spacing w:after="0"/>
        <w:ind w:left="567" w:hanging="567"/>
      </w:pPr>
      <w:r>
        <w:t>1</w:t>
      </w:r>
      <w:r w:rsidRPr="001B4232">
        <w:t xml:space="preserve">. </w:t>
      </w:r>
      <w:r>
        <w:tab/>
        <w:t>a comprehensive set of possibilities from which recommended projects are drawn;</w:t>
      </w:r>
    </w:p>
    <w:p w:rsidR="00276270" w:rsidRDefault="00276270" w:rsidP="00276270">
      <w:pPr>
        <w:spacing w:after="0"/>
        <w:ind w:left="567" w:hanging="567"/>
      </w:pPr>
      <w:r>
        <w:t xml:space="preserve">2. </w:t>
      </w:r>
      <w:r>
        <w:tab/>
        <w:t>appropriate tests to identify which projects should be recommended;</w:t>
      </w:r>
    </w:p>
    <w:p w:rsidR="00276270" w:rsidRDefault="00276270" w:rsidP="00276270">
      <w:pPr>
        <w:spacing w:after="0"/>
        <w:ind w:left="567" w:hanging="567"/>
      </w:pPr>
      <w:r>
        <w:t xml:space="preserve">3. </w:t>
      </w:r>
      <w:r>
        <w:tab/>
      </w:r>
      <w:r w:rsidRPr="001B4232">
        <w:t xml:space="preserve">the </w:t>
      </w:r>
      <w:r>
        <w:t>federal government</w:t>
      </w:r>
      <w:r w:rsidRPr="001B4232">
        <w:t xml:space="preserve"> </w:t>
      </w:r>
      <w:r>
        <w:t>having</w:t>
      </w:r>
      <w:r w:rsidRPr="001B4232">
        <w:t xml:space="preserve"> a legitimate role in </w:t>
      </w:r>
      <w:r>
        <w:t>funding recommended projects;</w:t>
      </w:r>
    </w:p>
    <w:p w:rsidR="00276270" w:rsidRDefault="00276270" w:rsidP="00276270">
      <w:pPr>
        <w:spacing w:after="0"/>
        <w:ind w:left="567" w:hanging="567"/>
      </w:pPr>
      <w:r>
        <w:t xml:space="preserve">4. </w:t>
      </w:r>
      <w:r>
        <w:tab/>
        <w:t>Commonwealth financial support being decisive in meeting Australia’s infrastructure needs.</w:t>
      </w:r>
    </w:p>
    <w:p w:rsidR="00276270" w:rsidRDefault="00276270" w:rsidP="00231D75">
      <w:pPr>
        <w:spacing w:after="0"/>
      </w:pPr>
    </w:p>
    <w:p w:rsidR="000046B6" w:rsidRDefault="000046B6" w:rsidP="00231D75">
      <w:pPr>
        <w:spacing w:after="0"/>
      </w:pPr>
      <w:r>
        <w:t xml:space="preserve">None of these conditions have been met in the past, are being met at present, or are likely to be met </w:t>
      </w:r>
      <w:r w:rsidR="00364295">
        <w:t>while current arrangements and attitudes prevail</w:t>
      </w:r>
      <w:r>
        <w:t xml:space="preserve">. </w:t>
      </w:r>
    </w:p>
    <w:p w:rsidR="00231D75" w:rsidRDefault="00231D75" w:rsidP="00231D75">
      <w:pPr>
        <w:spacing w:after="0"/>
      </w:pPr>
    </w:p>
    <w:p w:rsidR="00231D75" w:rsidRDefault="000046B6" w:rsidP="00231D75">
      <w:pPr>
        <w:pStyle w:val="ListParagraph"/>
        <w:numPr>
          <w:ilvl w:val="0"/>
          <w:numId w:val="1"/>
        </w:numPr>
        <w:spacing w:after="0"/>
        <w:ind w:left="0" w:firstLine="0"/>
      </w:pPr>
      <w:r w:rsidRPr="00231D75">
        <w:rPr>
          <w:i/>
        </w:rPr>
        <w:t xml:space="preserve">A comprehensive </w:t>
      </w:r>
      <w:r w:rsidR="009256E5" w:rsidRPr="00231D75">
        <w:rPr>
          <w:i/>
        </w:rPr>
        <w:t>set</w:t>
      </w:r>
      <w:r w:rsidRPr="00231D75">
        <w:rPr>
          <w:i/>
        </w:rPr>
        <w:t xml:space="preserve"> of possibilities?</w:t>
      </w:r>
      <w:r>
        <w:t xml:space="preserve">  </w:t>
      </w:r>
    </w:p>
    <w:p w:rsidR="00231D75" w:rsidRDefault="009256E5" w:rsidP="00231D75">
      <w:pPr>
        <w:pStyle w:val="ListParagraph"/>
        <w:spacing w:after="0"/>
        <w:ind w:left="0"/>
      </w:pPr>
      <w:r>
        <w:t xml:space="preserve">The set of project possibilities </w:t>
      </w:r>
      <w:r w:rsidR="00231D75">
        <w:t>considered by Infrastructure Australia</w:t>
      </w:r>
      <w:r>
        <w:t xml:space="preserve"> </w:t>
      </w:r>
      <w:r w:rsidR="00464385">
        <w:t>i</w:t>
      </w:r>
      <w:r w:rsidR="00276270">
        <w:t>s</w:t>
      </w:r>
      <w:r>
        <w:t xml:space="preserve"> </w:t>
      </w:r>
      <w:r w:rsidR="00231D75">
        <w:t>incomplete</w:t>
      </w:r>
      <w:r>
        <w:t>.  The</w:t>
      </w:r>
      <w:r w:rsidR="00C70B20">
        <w:t xml:space="preserve"> </w:t>
      </w:r>
      <w:r w:rsidR="00D9470D">
        <w:t xml:space="preserve">most recent </w:t>
      </w:r>
      <w:r w:rsidR="00C70B20">
        <w:t xml:space="preserve">set was formed with </w:t>
      </w:r>
      <w:r>
        <w:t xml:space="preserve">little input by the Commonwealth, no </w:t>
      </w:r>
      <w:r w:rsidR="00C673AB">
        <w:t>apparent thought</w:t>
      </w:r>
      <w:r>
        <w:t xml:space="preserve"> of </w:t>
      </w:r>
      <w:r w:rsidR="00276270">
        <w:t xml:space="preserve">infrastructure </w:t>
      </w:r>
      <w:r>
        <w:t>standardisation or defence, and arguabl</w:t>
      </w:r>
      <w:r w:rsidR="00487E72">
        <w:t xml:space="preserve">y is </w:t>
      </w:r>
      <w:r>
        <w:t>bias</w:t>
      </w:r>
      <w:r w:rsidR="00276270">
        <w:t>ed</w:t>
      </w:r>
      <w:r>
        <w:t xml:space="preserve"> towards capital cities</w:t>
      </w:r>
      <w:r w:rsidR="00F24F3C">
        <w:t xml:space="preserve"> </w:t>
      </w:r>
      <w:r w:rsidR="00487E72">
        <w:t xml:space="preserve">and </w:t>
      </w:r>
      <w:r w:rsidR="00276270">
        <w:t xml:space="preserve">car use of </w:t>
      </w:r>
      <w:r w:rsidR="00487E72">
        <w:t>roads</w:t>
      </w:r>
      <w:r>
        <w:t xml:space="preserve">.  </w:t>
      </w:r>
    </w:p>
    <w:p w:rsidR="00231D75" w:rsidRDefault="00231D75" w:rsidP="00231D75">
      <w:pPr>
        <w:pStyle w:val="ListParagraph"/>
        <w:spacing w:after="0"/>
        <w:ind w:left="0"/>
      </w:pPr>
    </w:p>
    <w:p w:rsidR="009256E5" w:rsidRDefault="009256E5" w:rsidP="00231D75">
      <w:pPr>
        <w:pStyle w:val="ListParagraph"/>
        <w:spacing w:after="0"/>
        <w:ind w:left="0"/>
      </w:pPr>
      <w:r>
        <w:t xml:space="preserve">Infrastructure Australia </w:t>
      </w:r>
      <w:r w:rsidR="00487E72">
        <w:tab/>
        <w:t xml:space="preserve">itself </w:t>
      </w:r>
      <w:r>
        <w:t>recognise</w:t>
      </w:r>
      <w:r w:rsidR="00231D75">
        <w:t>d</w:t>
      </w:r>
      <w:r>
        <w:t xml:space="preserve"> this </w:t>
      </w:r>
      <w:r w:rsidR="00DA5882">
        <w:t xml:space="preserve">type of </w:t>
      </w:r>
      <w:r w:rsidR="00231D75">
        <w:t>problem</w:t>
      </w:r>
      <w:r w:rsidR="0061271D">
        <w:t xml:space="preserve"> </w:t>
      </w:r>
      <w:r w:rsidR="00231D75">
        <w:t>in</w:t>
      </w:r>
      <w:r>
        <w:t xml:space="preserve"> recommending development of policies for freight and road pricing</w:t>
      </w:r>
      <w:r w:rsidR="00276270">
        <w:t>.  Such policies</w:t>
      </w:r>
      <w:r>
        <w:t xml:space="preserve"> would generate different </w:t>
      </w:r>
      <w:r w:rsidR="00276270">
        <w:t>and</w:t>
      </w:r>
      <w:r>
        <w:t xml:space="preserve"> new project </w:t>
      </w:r>
      <w:r w:rsidR="00487E72">
        <w:t>possibilities</w:t>
      </w:r>
      <w:r w:rsidR="00C673AB">
        <w:t xml:space="preserve"> from the ones now on offer</w:t>
      </w:r>
      <w:r>
        <w:t>.</w:t>
      </w:r>
    </w:p>
    <w:p w:rsidR="00C673AB" w:rsidRDefault="00C673AB" w:rsidP="00231D75">
      <w:pPr>
        <w:pStyle w:val="ListParagraph"/>
        <w:spacing w:after="0"/>
        <w:ind w:left="0"/>
      </w:pPr>
    </w:p>
    <w:p w:rsidR="00231D75" w:rsidRDefault="009256E5" w:rsidP="00231D75">
      <w:pPr>
        <w:pStyle w:val="ListParagraph"/>
        <w:numPr>
          <w:ilvl w:val="0"/>
          <w:numId w:val="1"/>
        </w:numPr>
        <w:spacing w:after="0"/>
        <w:ind w:left="567" w:hanging="567"/>
      </w:pPr>
      <w:r w:rsidRPr="00231D75">
        <w:rPr>
          <w:i/>
        </w:rPr>
        <w:t>Application of appropriate tests?</w:t>
      </w:r>
      <w:r>
        <w:t xml:space="preserve">  </w:t>
      </w:r>
    </w:p>
    <w:p w:rsidR="00487E72" w:rsidRDefault="0061271D" w:rsidP="00231D75">
      <w:pPr>
        <w:spacing w:after="0"/>
      </w:pPr>
      <w:r>
        <w:t>Infrastructure Australia has made a</w:t>
      </w:r>
      <w:r w:rsidR="00464385">
        <w:t xml:space="preserve"> signifi</w:t>
      </w:r>
      <w:r>
        <w:t xml:space="preserve">cant contribution on this matter, but </w:t>
      </w:r>
      <w:r w:rsidR="00464385">
        <w:t>there is vast room for improvement</w:t>
      </w:r>
      <w:r>
        <w:t xml:space="preserve">.  </w:t>
      </w:r>
    </w:p>
    <w:p w:rsidR="00487E72" w:rsidRDefault="00487E72" w:rsidP="00231D75">
      <w:pPr>
        <w:spacing w:after="0"/>
      </w:pPr>
    </w:p>
    <w:p w:rsidR="00AB2D2E" w:rsidRDefault="0061271D" w:rsidP="00231D75">
      <w:pPr>
        <w:spacing w:after="0"/>
      </w:pPr>
      <w:r>
        <w:t>One concern is the</w:t>
      </w:r>
      <w:r w:rsidR="00AB2D2E">
        <w:t xml:space="preserve"> </w:t>
      </w:r>
      <w:r w:rsidRPr="00C70B20">
        <w:rPr>
          <w:i/>
        </w:rPr>
        <w:t>projets sans politiques</w:t>
      </w:r>
      <w:r>
        <w:t xml:space="preserve"> approach, for example not </w:t>
      </w:r>
      <w:r w:rsidR="00F145F9">
        <w:t xml:space="preserve">testing </w:t>
      </w:r>
      <w:r>
        <w:t xml:space="preserve">road proposals ‘as if there was road pricing’.  </w:t>
      </w:r>
    </w:p>
    <w:p w:rsidR="00AB2D2E" w:rsidRDefault="00AB2D2E" w:rsidP="00231D75">
      <w:pPr>
        <w:spacing w:after="0"/>
      </w:pPr>
    </w:p>
    <w:p w:rsidR="00F145F9" w:rsidRDefault="0061271D" w:rsidP="00231D75">
      <w:pPr>
        <w:spacing w:after="0"/>
      </w:pPr>
      <w:r>
        <w:t>Another is</w:t>
      </w:r>
      <w:r w:rsidR="00763336">
        <w:t xml:space="preserve"> reluctance </w:t>
      </w:r>
      <w:r w:rsidR="00231D75">
        <w:t xml:space="preserve">to </w:t>
      </w:r>
      <w:r w:rsidR="00AB2D2E">
        <w:t xml:space="preserve">publicly </w:t>
      </w:r>
      <w:r w:rsidR="002C3F9F">
        <w:t xml:space="preserve">address </w:t>
      </w:r>
      <w:r w:rsidR="00464385">
        <w:t>allegations about</w:t>
      </w:r>
      <w:r>
        <w:t xml:space="preserve"> misleading </w:t>
      </w:r>
      <w:r w:rsidR="00F145F9">
        <w:t>entreaties</w:t>
      </w:r>
      <w:r>
        <w:t xml:space="preserve"> </w:t>
      </w:r>
      <w:r w:rsidR="002C3F9F">
        <w:t>su</w:t>
      </w:r>
      <w:r w:rsidR="00AB2D2E">
        <w:t xml:space="preserve">ch </w:t>
      </w:r>
      <w:r w:rsidR="002C3F9F">
        <w:t xml:space="preserve">as in the case of the </w:t>
      </w:r>
      <w:r w:rsidR="00D9470D">
        <w:t xml:space="preserve">former </w:t>
      </w:r>
      <w:r>
        <w:t xml:space="preserve">East-West link proposal.  </w:t>
      </w:r>
      <w:r w:rsidR="002C3F9F">
        <w:t xml:space="preserve">How to deal with the damage to public confidence from claims of ‘malfeasance’ associated with the proposal?  Leave it to </w:t>
      </w:r>
      <w:r w:rsidR="00BB5C08">
        <w:t>those</w:t>
      </w:r>
      <w:r w:rsidR="002C3F9F">
        <w:t xml:space="preserve"> who wail </w:t>
      </w:r>
      <w:r w:rsidR="00BB5C08">
        <w:t xml:space="preserve">that the real problem </w:t>
      </w:r>
      <w:r w:rsidR="00464385">
        <w:t>i</w:t>
      </w:r>
      <w:r w:rsidR="00BB5C08">
        <w:t xml:space="preserve">s termination of a </w:t>
      </w:r>
      <w:r w:rsidR="002C3F9F">
        <w:t xml:space="preserve">project </w:t>
      </w:r>
      <w:r w:rsidR="00E73126">
        <w:t xml:space="preserve">the case for which had seen headlines of allegations of </w:t>
      </w:r>
      <w:r w:rsidR="002C3F9F">
        <w:t>‘fraud on an epic scale’</w:t>
      </w:r>
      <w:r w:rsidR="00BB5C08">
        <w:t>?</w:t>
      </w:r>
      <w:r w:rsidR="00535BD1">
        <w:rPr>
          <w:rStyle w:val="EndnoteReference"/>
        </w:rPr>
        <w:endnoteReference w:id="3"/>
      </w:r>
    </w:p>
    <w:p w:rsidR="00C70B20" w:rsidRDefault="00C70B20" w:rsidP="00231D75">
      <w:pPr>
        <w:spacing w:after="0"/>
      </w:pPr>
    </w:p>
    <w:p w:rsidR="00AB2D2E" w:rsidRDefault="00F233AD" w:rsidP="00231D75">
      <w:pPr>
        <w:spacing w:after="0"/>
      </w:pPr>
      <w:r>
        <w:t xml:space="preserve">Significant </w:t>
      </w:r>
      <w:r w:rsidR="0057252B">
        <w:t>as</w:t>
      </w:r>
      <w:r>
        <w:t xml:space="preserve"> these are, they are dwarfed</w:t>
      </w:r>
      <w:r w:rsidR="00F145F9">
        <w:t xml:space="preserve"> </w:t>
      </w:r>
      <w:r w:rsidR="0057252B">
        <w:t xml:space="preserve">by </w:t>
      </w:r>
      <w:r w:rsidR="00AB2D2E">
        <w:t xml:space="preserve">issues arising in </w:t>
      </w:r>
      <w:r w:rsidR="0061271D">
        <w:t>the Freight Link advisory debacle</w:t>
      </w:r>
      <w:r w:rsidR="00F145F9">
        <w:t xml:space="preserve">.  </w:t>
      </w:r>
    </w:p>
    <w:p w:rsidR="00AB2D2E" w:rsidRDefault="00AB2D2E" w:rsidP="00231D75">
      <w:pPr>
        <w:spacing w:after="0"/>
      </w:pPr>
    </w:p>
    <w:p w:rsidR="00AB2D2E" w:rsidRDefault="00F145F9" w:rsidP="00231D75">
      <w:pPr>
        <w:spacing w:after="0"/>
      </w:pPr>
      <w:r>
        <w:t>Freight Link</w:t>
      </w:r>
      <w:r w:rsidR="0061271D">
        <w:t xml:space="preserve"> was one of </w:t>
      </w:r>
      <w:r w:rsidR="00BE2088">
        <w:t>the few</w:t>
      </w:r>
      <w:r w:rsidR="0061271D">
        <w:t xml:space="preserve"> </w:t>
      </w:r>
      <w:r>
        <w:t xml:space="preserve">projects </w:t>
      </w:r>
      <w:r w:rsidR="00A73041">
        <w:t xml:space="preserve">recently </w:t>
      </w:r>
      <w:r w:rsidR="0061271D">
        <w:t xml:space="preserve">recommended </w:t>
      </w:r>
      <w:r w:rsidR="005027AB">
        <w:t xml:space="preserve">(as ‘threshold’) </w:t>
      </w:r>
      <w:r w:rsidR="0061271D">
        <w:t>by Infrastructure</w:t>
      </w:r>
      <w:r w:rsidR="00F24F3C">
        <w:t xml:space="preserve"> Australia</w:t>
      </w:r>
      <w:r>
        <w:t xml:space="preserve">.  Yet a Senate Committee </w:t>
      </w:r>
      <w:r w:rsidR="00A73041">
        <w:t>subsequently</w:t>
      </w:r>
      <w:r w:rsidR="0061271D">
        <w:t xml:space="preserve"> unanimously slammed </w:t>
      </w:r>
      <w:r>
        <w:t>the project</w:t>
      </w:r>
      <w:r w:rsidR="0061271D">
        <w:t xml:space="preserve"> and recommended withdrawal of Commonwealth funding.</w:t>
      </w:r>
      <w:r w:rsidR="00231D75">
        <w:t xml:space="preserve">  </w:t>
      </w:r>
    </w:p>
    <w:p w:rsidR="00AB2D2E" w:rsidRDefault="00AB2D2E" w:rsidP="00231D75">
      <w:pPr>
        <w:spacing w:after="0"/>
      </w:pPr>
    </w:p>
    <w:p w:rsidR="00E73126" w:rsidRDefault="00AB2D2E" w:rsidP="00231D75">
      <w:pPr>
        <w:spacing w:after="0"/>
      </w:pPr>
      <w:r>
        <w:t>Obviously t</w:t>
      </w:r>
      <w:r w:rsidR="00A669F7">
        <w:t xml:space="preserve">he Committee did not agree with tests </w:t>
      </w:r>
      <w:r w:rsidR="00DB0286">
        <w:t xml:space="preserve">and evidence </w:t>
      </w:r>
      <w:r w:rsidR="00A669F7">
        <w:t>used by Infrastructure Australia.</w:t>
      </w:r>
    </w:p>
    <w:p w:rsidR="00E73126" w:rsidRDefault="00E73126" w:rsidP="00231D75">
      <w:pPr>
        <w:spacing w:after="0"/>
      </w:pPr>
    </w:p>
    <w:p w:rsidR="00AB2D2E" w:rsidRDefault="00DB0286" w:rsidP="00231D75">
      <w:pPr>
        <w:spacing w:after="0"/>
      </w:pPr>
      <w:r>
        <w:t>More remarkable is t</w:t>
      </w:r>
      <w:r w:rsidR="0057252B">
        <w:t>he role reversal</w:t>
      </w:r>
      <w:r w:rsidR="00AB2D2E">
        <w:t>:</w:t>
      </w:r>
      <w:r w:rsidR="00A669F7">
        <w:t xml:space="preserve"> </w:t>
      </w:r>
      <w:r w:rsidR="00E73126">
        <w:t xml:space="preserve">the </w:t>
      </w:r>
      <w:r w:rsidR="007F668C">
        <w:t xml:space="preserve">politicians </w:t>
      </w:r>
      <w:r w:rsidR="00E73126">
        <w:t xml:space="preserve">as protectors of </w:t>
      </w:r>
      <w:r w:rsidR="007F668C">
        <w:t xml:space="preserve">public monies rather than </w:t>
      </w:r>
      <w:r w:rsidR="00E73126">
        <w:t>vote chasers</w:t>
      </w:r>
      <w:r w:rsidR="007F668C">
        <w:t>.</w:t>
      </w:r>
      <w:r w:rsidR="00F233AD">
        <w:t xml:space="preserve">  </w:t>
      </w:r>
    </w:p>
    <w:p w:rsidR="00AB2D2E" w:rsidRDefault="00AB2D2E" w:rsidP="00231D75">
      <w:pPr>
        <w:spacing w:after="0"/>
      </w:pPr>
    </w:p>
    <w:p w:rsidR="0061271D" w:rsidRDefault="00F233AD" w:rsidP="00231D75">
      <w:pPr>
        <w:spacing w:after="0"/>
      </w:pPr>
      <w:r>
        <w:t>Th</w:t>
      </w:r>
      <w:r w:rsidR="00AB2D2E">
        <w:t>e difference in opinion and role reversal</w:t>
      </w:r>
      <w:r>
        <w:t xml:space="preserve"> </w:t>
      </w:r>
      <w:r w:rsidR="00A669F7">
        <w:t>must</w:t>
      </w:r>
      <w:r w:rsidR="00A73041">
        <w:t xml:space="preserve"> create</w:t>
      </w:r>
      <w:r w:rsidR="00231D75">
        <w:t xml:space="preserve"> problem</w:t>
      </w:r>
      <w:r w:rsidR="00A669F7">
        <w:t>s</w:t>
      </w:r>
      <w:r w:rsidR="00C70B20">
        <w:t xml:space="preserve"> </w:t>
      </w:r>
      <w:r w:rsidR="00A669F7">
        <w:t xml:space="preserve">including </w:t>
      </w:r>
      <w:r w:rsidR="00D66BD0">
        <w:t>for c</w:t>
      </w:r>
      <w:r>
        <w:t>ommunity trust</w:t>
      </w:r>
      <w:r w:rsidR="00464385">
        <w:t>.  W</w:t>
      </w:r>
      <w:r>
        <w:t>h</w:t>
      </w:r>
      <w:r w:rsidR="005B778E">
        <w:t>o</w:t>
      </w:r>
      <w:r w:rsidR="00AB2D2E">
        <w:t xml:space="preserve"> </w:t>
      </w:r>
      <w:r>
        <w:t xml:space="preserve">should the schoolkids in Liverpool library </w:t>
      </w:r>
      <w:r w:rsidR="005B778E">
        <w:t>believe:</w:t>
      </w:r>
      <w:r w:rsidR="0057252B">
        <w:t xml:space="preserve"> Senate Committee or Infrastructure Australia</w:t>
      </w:r>
      <w:r>
        <w:t xml:space="preserve">? </w:t>
      </w:r>
      <w:r w:rsidR="00A73041">
        <w:t xml:space="preserve"> Th</w:t>
      </w:r>
      <w:r w:rsidR="00A669F7">
        <w:t xml:space="preserve">e </w:t>
      </w:r>
      <w:r w:rsidR="0057252B">
        <w:t>lack</w:t>
      </w:r>
      <w:r w:rsidR="00A669F7">
        <w:t xml:space="preserve"> of </w:t>
      </w:r>
      <w:r w:rsidR="00D9470D">
        <w:t>comment</w:t>
      </w:r>
      <w:r w:rsidR="00A669F7">
        <w:t xml:space="preserve"> or action</w:t>
      </w:r>
      <w:r w:rsidR="00D9470D">
        <w:t xml:space="preserve"> </w:t>
      </w:r>
      <w:r w:rsidR="0057252B">
        <w:t>about the case doesn’t help</w:t>
      </w:r>
      <w:r w:rsidR="00A669F7">
        <w:t xml:space="preserve">. </w:t>
      </w:r>
    </w:p>
    <w:p w:rsidR="00C70B20" w:rsidRDefault="00C70B20" w:rsidP="00231D75">
      <w:pPr>
        <w:spacing w:after="0"/>
      </w:pPr>
    </w:p>
    <w:p w:rsidR="00F145F9" w:rsidRDefault="0061271D" w:rsidP="00231D75">
      <w:pPr>
        <w:pStyle w:val="ListParagraph"/>
        <w:numPr>
          <w:ilvl w:val="0"/>
          <w:numId w:val="1"/>
        </w:numPr>
        <w:spacing w:after="0"/>
        <w:ind w:left="567" w:hanging="567"/>
      </w:pPr>
      <w:r w:rsidRPr="00F145F9">
        <w:rPr>
          <w:i/>
        </w:rPr>
        <w:t>Federal Government role?</w:t>
      </w:r>
      <w:r>
        <w:t xml:space="preserve">  </w:t>
      </w:r>
    </w:p>
    <w:p w:rsidR="00C70B20" w:rsidRDefault="0061271D" w:rsidP="00231D75">
      <w:pPr>
        <w:spacing w:after="0"/>
      </w:pPr>
      <w:r>
        <w:t xml:space="preserve">Commonwealth Government </w:t>
      </w:r>
      <w:r w:rsidR="00AB2D2E">
        <w:t xml:space="preserve">decisions on </w:t>
      </w:r>
      <w:r w:rsidR="00C70B20">
        <w:t xml:space="preserve">financial </w:t>
      </w:r>
      <w:r>
        <w:t>support</w:t>
      </w:r>
      <w:r w:rsidR="00C70B20">
        <w:t xml:space="preserve"> for</w:t>
      </w:r>
      <w:r>
        <w:t xml:space="preserve"> projects should be </w:t>
      </w:r>
      <w:r w:rsidR="00AB2D2E">
        <w:t>consistent</w:t>
      </w:r>
      <w:r>
        <w:t xml:space="preserve"> with a Constitutional head of power, </w:t>
      </w:r>
      <w:r w:rsidR="000E0EBC">
        <w:t>without</w:t>
      </w:r>
      <w:r>
        <w:t xml:space="preserve"> reliance on s.96 </w:t>
      </w:r>
      <w:r w:rsidR="00F145F9">
        <w:t xml:space="preserve">(conditional </w:t>
      </w:r>
      <w:r>
        <w:t>state grant</w:t>
      </w:r>
      <w:r w:rsidR="00F145F9">
        <w:t>s</w:t>
      </w:r>
      <w:r w:rsidR="00AB3601">
        <w:t>, the power for which lies with Parliament not the Government</w:t>
      </w:r>
      <w:r w:rsidR="0055341F">
        <w:t xml:space="preserve"> alone</w:t>
      </w:r>
      <w:r w:rsidR="00AB3601">
        <w:t>)</w:t>
      </w:r>
      <w:r>
        <w:t xml:space="preserve">. </w:t>
      </w:r>
    </w:p>
    <w:p w:rsidR="000E0EBC" w:rsidRDefault="0061271D" w:rsidP="00231D75">
      <w:pPr>
        <w:spacing w:after="0"/>
      </w:pPr>
      <w:r>
        <w:t xml:space="preserve"> </w:t>
      </w:r>
    </w:p>
    <w:p w:rsidR="0061271D" w:rsidRDefault="000E0EBC" w:rsidP="00231D75">
      <w:pPr>
        <w:spacing w:after="0"/>
      </w:pPr>
      <w:r>
        <w:t xml:space="preserve">Recent federal elections have seen a proliferation of promises </w:t>
      </w:r>
      <w:r w:rsidR="000F6AAC">
        <w:t>about</w:t>
      </w:r>
      <w:r>
        <w:t xml:space="preserve"> Commonwealth </w:t>
      </w:r>
      <w:r w:rsidR="000F6AAC">
        <w:t xml:space="preserve">involvement </w:t>
      </w:r>
      <w:r>
        <w:t>in state issues</w:t>
      </w:r>
      <w:r w:rsidR="00F145F9">
        <w:t xml:space="preserve">; issues beyond </w:t>
      </w:r>
      <w:r w:rsidR="00AB2D2E">
        <w:t xml:space="preserve">the </w:t>
      </w:r>
      <w:r w:rsidR="000F6AAC">
        <w:t>Government</w:t>
      </w:r>
      <w:r w:rsidR="00AB2D2E">
        <w:t>’s</w:t>
      </w:r>
      <w:r w:rsidR="00F145F9">
        <w:t xml:space="preserve"> power</w:t>
      </w:r>
      <w:r>
        <w:t xml:space="preserve">.  No wonder many consider the </w:t>
      </w:r>
      <w:r w:rsidR="000F6AAC">
        <w:t xml:space="preserve">Government </w:t>
      </w:r>
      <w:r>
        <w:t xml:space="preserve">to </w:t>
      </w:r>
      <w:r w:rsidR="00DA5882">
        <w:t>run</w:t>
      </w:r>
      <w:r>
        <w:t xml:space="preserve"> a </w:t>
      </w:r>
      <w:r w:rsidR="00F145F9">
        <w:t xml:space="preserve">gigantic </w:t>
      </w:r>
      <w:r w:rsidR="0055341F">
        <w:t xml:space="preserve">and </w:t>
      </w:r>
      <w:r w:rsidR="0057252B">
        <w:t xml:space="preserve">ever-increasing </w:t>
      </w:r>
      <w:r>
        <w:t>pork barrel</w:t>
      </w:r>
      <w:r w:rsidR="00AB2D2E">
        <w:t>;</w:t>
      </w:r>
      <w:r w:rsidR="000C07F3">
        <w:t xml:space="preserve"> </w:t>
      </w:r>
      <w:r w:rsidR="00F24F3C">
        <w:t xml:space="preserve">they see </w:t>
      </w:r>
      <w:r w:rsidR="00AB3601">
        <w:t xml:space="preserve">so many </w:t>
      </w:r>
      <w:r w:rsidR="00F24F3C">
        <w:t xml:space="preserve">others asking </w:t>
      </w:r>
      <w:r w:rsidR="00AB3601">
        <w:t>for money for any</w:t>
      </w:r>
      <w:r w:rsidR="0055341F">
        <w:t>thing</w:t>
      </w:r>
      <w:r>
        <w:t>.</w:t>
      </w:r>
      <w:r w:rsidR="00D9470D">
        <w:t xml:space="preserve">  </w:t>
      </w:r>
      <w:r w:rsidR="0057252B">
        <w:t>T</w:t>
      </w:r>
      <w:r w:rsidR="00D9470D">
        <w:t>he practice is not limited to transport</w:t>
      </w:r>
      <w:r w:rsidR="0055341F">
        <w:t xml:space="preserve"> – there are pleas and promises for football stadiums, tennis courts etc</w:t>
      </w:r>
      <w:r w:rsidR="00DA5882">
        <w:t>.  The problem</w:t>
      </w:r>
      <w:r w:rsidR="00E73126">
        <w:t xml:space="preserve"> cannot be addressed </w:t>
      </w:r>
      <w:r w:rsidR="00DA5882">
        <w:t xml:space="preserve">just </w:t>
      </w:r>
      <w:r w:rsidR="00E73126">
        <w:t xml:space="preserve">by </w:t>
      </w:r>
      <w:r w:rsidR="0057252B">
        <w:t xml:space="preserve">new rules for </w:t>
      </w:r>
      <w:r w:rsidR="00804182">
        <w:t xml:space="preserve">transport </w:t>
      </w:r>
      <w:r w:rsidR="0057252B">
        <w:t>infrastructure</w:t>
      </w:r>
      <w:r w:rsidR="00D9470D">
        <w:t>.</w:t>
      </w:r>
    </w:p>
    <w:p w:rsidR="00C70B20" w:rsidRDefault="00C70B20" w:rsidP="00231D75">
      <w:pPr>
        <w:spacing w:after="0"/>
      </w:pPr>
    </w:p>
    <w:p w:rsidR="00AB2D2E" w:rsidRDefault="00036D50" w:rsidP="00231D75">
      <w:pPr>
        <w:spacing w:after="0"/>
      </w:pPr>
      <w:r>
        <w:t>Failure to clamp down or even comment on th</w:t>
      </w:r>
      <w:r w:rsidR="00DA5882">
        <w:t>e practice</w:t>
      </w:r>
      <w:r w:rsidR="00AB2D2E">
        <w:t xml:space="preserve"> </w:t>
      </w:r>
      <w:r w:rsidR="000E0EBC">
        <w:t>may have been excusable until the Williams (2) decision in mid 2014</w:t>
      </w:r>
      <w:r w:rsidR="00F145F9">
        <w:t>; up to that time</w:t>
      </w:r>
      <w:r w:rsidR="000E0EBC">
        <w:t xml:space="preserve"> the common view was the Government could fund anything </w:t>
      </w:r>
      <w:r w:rsidR="000E0EBC">
        <w:lastRenderedPageBreak/>
        <w:t xml:space="preserve">it liked.  The </w:t>
      </w:r>
      <w:r w:rsidR="000F6AAC">
        <w:t xml:space="preserve">Williams </w:t>
      </w:r>
      <w:r w:rsidR="000E0EBC">
        <w:t>decision swept that assumption away</w:t>
      </w:r>
      <w:r w:rsidR="00AB3601">
        <w:t xml:space="preserve">; candidates for Government should </w:t>
      </w:r>
      <w:r w:rsidR="004943B9">
        <w:t xml:space="preserve">now </w:t>
      </w:r>
      <w:r w:rsidR="00AB3601">
        <w:t xml:space="preserve">limit themselves to </w:t>
      </w:r>
      <w:r w:rsidR="004943B9">
        <w:t xml:space="preserve">promises regarding </w:t>
      </w:r>
      <w:r>
        <w:t xml:space="preserve">what they can deliver - </w:t>
      </w:r>
      <w:r w:rsidR="00AB3601">
        <w:t>Commonwealth responsibilities</w:t>
      </w:r>
      <w:r w:rsidR="000E0EBC">
        <w:t>.</w:t>
      </w:r>
    </w:p>
    <w:p w:rsidR="00AB2D2E" w:rsidRDefault="00AB2D2E" w:rsidP="00231D75">
      <w:pPr>
        <w:spacing w:after="0"/>
      </w:pPr>
    </w:p>
    <w:p w:rsidR="00394C34" w:rsidRDefault="00DA5882" w:rsidP="00231D75">
      <w:pPr>
        <w:spacing w:after="0"/>
      </w:pPr>
      <w:r>
        <w:t xml:space="preserve">Equally </w:t>
      </w:r>
      <w:r w:rsidR="00473DC1">
        <w:t xml:space="preserve">it is a mistake to </w:t>
      </w:r>
      <w:r w:rsidR="008C5FCF">
        <w:t xml:space="preserve">argue that </w:t>
      </w:r>
      <w:r w:rsidR="000E0EBC">
        <w:t xml:space="preserve">‘national significance’ </w:t>
      </w:r>
      <w:r w:rsidR="008C5FCF">
        <w:t>should</w:t>
      </w:r>
      <w:r w:rsidR="00F145F9">
        <w:t xml:space="preserve"> </w:t>
      </w:r>
      <w:r w:rsidR="004943B9">
        <w:t>determin</w:t>
      </w:r>
      <w:r w:rsidR="008C5FCF">
        <w:t>e</w:t>
      </w:r>
      <w:r w:rsidR="004943B9">
        <w:t xml:space="preserve"> the appropriateness of</w:t>
      </w:r>
      <w:r w:rsidR="00F145F9">
        <w:t xml:space="preserve"> </w:t>
      </w:r>
      <w:r w:rsidR="004943B9">
        <w:t>Government funding</w:t>
      </w:r>
      <w:r w:rsidR="00036D50">
        <w:t xml:space="preserve">; that national significance </w:t>
      </w:r>
      <w:r w:rsidR="00ED4545">
        <w:t>makes something</w:t>
      </w:r>
      <w:r w:rsidR="00036D50">
        <w:t xml:space="preserve"> a Commonwealth responsibility.  </w:t>
      </w:r>
      <w:r w:rsidR="008C5FCF">
        <w:t>The High Court rejected th</w:t>
      </w:r>
      <w:r w:rsidR="00394C34">
        <w:t>at</w:t>
      </w:r>
      <w:r w:rsidR="008C5FCF">
        <w:t xml:space="preserve"> argument.  </w:t>
      </w:r>
      <w:r w:rsidR="00394C34">
        <w:t xml:space="preserve">Moreover, </w:t>
      </w:r>
      <w:r w:rsidR="00804182">
        <w:t>it is an argument t</w:t>
      </w:r>
      <w:r>
        <w:t xml:space="preserve">hat </w:t>
      </w:r>
      <w:r w:rsidR="005027AB">
        <w:t>tilt</w:t>
      </w:r>
      <w:r>
        <w:t>s</w:t>
      </w:r>
      <w:r w:rsidR="005027AB">
        <w:t xml:space="preserve"> the field towards</w:t>
      </w:r>
      <w:r w:rsidR="004943B9">
        <w:t xml:space="preserve"> </w:t>
      </w:r>
      <w:r w:rsidR="00394C34">
        <w:t>the big end of town; distorting attention from cost effectiveness to grandeur</w:t>
      </w:r>
      <w:r w:rsidR="004943B9">
        <w:t xml:space="preserve">.  </w:t>
      </w:r>
    </w:p>
    <w:p w:rsidR="00394C34" w:rsidRDefault="00394C34" w:rsidP="00231D75">
      <w:pPr>
        <w:spacing w:after="0"/>
      </w:pPr>
    </w:p>
    <w:p w:rsidR="000046B6" w:rsidRPr="00C70B20" w:rsidRDefault="00C70B20" w:rsidP="00C70B20">
      <w:pPr>
        <w:pStyle w:val="ListParagraph"/>
        <w:numPr>
          <w:ilvl w:val="0"/>
          <w:numId w:val="1"/>
        </w:numPr>
        <w:spacing w:after="0"/>
        <w:ind w:left="567" w:hanging="567"/>
        <w:rPr>
          <w:i/>
        </w:rPr>
      </w:pPr>
      <w:r w:rsidRPr="00C70B20">
        <w:rPr>
          <w:i/>
        </w:rPr>
        <w:t xml:space="preserve">Decisive in meeting </w:t>
      </w:r>
      <w:r w:rsidR="0091795C">
        <w:rPr>
          <w:i/>
        </w:rPr>
        <w:t xml:space="preserve">infrastructure </w:t>
      </w:r>
      <w:r w:rsidRPr="00C70B20">
        <w:rPr>
          <w:i/>
        </w:rPr>
        <w:t>needs</w:t>
      </w:r>
    </w:p>
    <w:p w:rsidR="00C70B20" w:rsidRDefault="005027AB" w:rsidP="00231D75">
      <w:pPr>
        <w:spacing w:after="0"/>
      </w:pPr>
      <w:r>
        <w:t xml:space="preserve">It is not plausible to suggest </w:t>
      </w:r>
      <w:r w:rsidR="00C70B20">
        <w:t xml:space="preserve">that </w:t>
      </w:r>
      <w:r w:rsidR="00036D50">
        <w:t xml:space="preserve">the limited amounts promised in the election campaign, </w:t>
      </w:r>
      <w:r w:rsidR="00C70B20">
        <w:t xml:space="preserve">$6billion or $7billion for </w:t>
      </w:r>
      <w:r w:rsidR="00394C34">
        <w:t xml:space="preserve">major </w:t>
      </w:r>
      <w:r w:rsidR="0091795C">
        <w:t>projects</w:t>
      </w:r>
      <w:r w:rsidR="00036D50">
        <w:t>,</w:t>
      </w:r>
      <w:r w:rsidR="00C70B20">
        <w:t xml:space="preserve"> would decisive</w:t>
      </w:r>
      <w:r w:rsidR="0091795C">
        <w:t>ly deal with infrastructure needs</w:t>
      </w:r>
      <w:r w:rsidR="00C70B20">
        <w:t xml:space="preserve">.  </w:t>
      </w:r>
      <w:r w:rsidR="0091795C">
        <w:t xml:space="preserve">Such </w:t>
      </w:r>
      <w:r w:rsidR="00C70B20">
        <w:t>amount</w:t>
      </w:r>
      <w:r w:rsidR="00ED4545">
        <w:t>s</w:t>
      </w:r>
      <w:r w:rsidR="0091795C">
        <w:t xml:space="preserve">, indeed multiples of </w:t>
      </w:r>
      <w:r w:rsidR="00ED4545">
        <w:t>them</w:t>
      </w:r>
      <w:r w:rsidR="0091795C">
        <w:t xml:space="preserve">, </w:t>
      </w:r>
      <w:r w:rsidR="00ED4545">
        <w:t>are</w:t>
      </w:r>
      <w:r>
        <w:t xml:space="preserve"> almost trivial in comparison </w:t>
      </w:r>
      <w:r w:rsidR="00C70B20">
        <w:t>with the stock of infrastructure assets.</w:t>
      </w:r>
      <w:r w:rsidR="00394C34">
        <w:t xml:space="preserve">  </w:t>
      </w:r>
    </w:p>
    <w:p w:rsidR="00394C34" w:rsidRDefault="00394C34" w:rsidP="00231D75">
      <w:pPr>
        <w:spacing w:after="0"/>
      </w:pPr>
    </w:p>
    <w:p w:rsidR="00473DC1" w:rsidRDefault="00394C34" w:rsidP="00231D75">
      <w:pPr>
        <w:spacing w:after="0"/>
      </w:pPr>
      <w:r>
        <w:t xml:space="preserve">However, the amounts in question are material in terms of opportunities foregone.  Even a </w:t>
      </w:r>
      <w:r w:rsidR="00FB643D">
        <w:t xml:space="preserve">single </w:t>
      </w:r>
      <w:r>
        <w:t>billion, a fraction of the spending on current mega projects</w:t>
      </w:r>
      <w:r w:rsidR="0091795C">
        <w:t>,</w:t>
      </w:r>
      <w:r>
        <w:t xml:space="preserve"> would make a </w:t>
      </w:r>
      <w:r w:rsidR="00036D50">
        <w:t>big</w:t>
      </w:r>
      <w:r>
        <w:t xml:space="preserve"> difference to </w:t>
      </w:r>
      <w:r w:rsidR="0091795C">
        <w:t xml:space="preserve">maintenance backlogs, </w:t>
      </w:r>
      <w:r w:rsidR="00F35AA2">
        <w:t xml:space="preserve">road </w:t>
      </w:r>
      <w:r w:rsidR="0091795C">
        <w:t xml:space="preserve">traffic flows via intelligent management, our international reputation, or the well-being and future prospects of Australia’s disadvantaged.  Little wonder </w:t>
      </w:r>
      <w:r w:rsidR="00F35AA2">
        <w:t>some</w:t>
      </w:r>
      <w:r w:rsidR="0091795C">
        <w:t xml:space="preserve"> </w:t>
      </w:r>
      <w:r w:rsidR="00F35AA2">
        <w:t>lobbyists urge</w:t>
      </w:r>
      <w:r w:rsidR="0091795C">
        <w:t xml:space="preserve"> hypothecation </w:t>
      </w:r>
      <w:r w:rsidR="00F35AA2">
        <w:t xml:space="preserve">of funds </w:t>
      </w:r>
      <w:r w:rsidR="0091795C">
        <w:t xml:space="preserve">to </w:t>
      </w:r>
      <w:r w:rsidR="00FB643D">
        <w:t xml:space="preserve">make sure ‘road money’ is not at risk from </w:t>
      </w:r>
      <w:r w:rsidR="0091795C">
        <w:t>such comparison</w:t>
      </w:r>
      <w:r w:rsidR="00F35AA2">
        <w:t>s</w:t>
      </w:r>
      <w:r w:rsidR="0091795C">
        <w:t>.</w:t>
      </w:r>
    </w:p>
    <w:p w:rsidR="00394C34" w:rsidRDefault="0091795C" w:rsidP="00231D75">
      <w:pPr>
        <w:spacing w:after="0"/>
      </w:pPr>
      <w:r>
        <w:t xml:space="preserve">  </w:t>
      </w:r>
    </w:p>
    <w:p w:rsidR="00C70B20" w:rsidRDefault="00036D50" w:rsidP="00C70B20">
      <w:pPr>
        <w:pStyle w:val="Heading2"/>
      </w:pPr>
      <w:r>
        <w:t>A better approach</w:t>
      </w:r>
    </w:p>
    <w:p w:rsidR="0057252B" w:rsidRDefault="005B481B" w:rsidP="00231D75">
      <w:pPr>
        <w:spacing w:after="0"/>
      </w:pPr>
      <w:r>
        <w:t xml:space="preserve">While it should be agreed that </w:t>
      </w:r>
      <w:r w:rsidR="00473DC1">
        <w:t xml:space="preserve">there be full public review and exposure of any </w:t>
      </w:r>
      <w:r>
        <w:t>project</w:t>
      </w:r>
      <w:r w:rsidR="00473DC1">
        <w:t xml:space="preserve"> under consideration for</w:t>
      </w:r>
      <w:r>
        <w:t xml:space="preserve"> </w:t>
      </w:r>
      <w:r w:rsidR="00473DC1">
        <w:t>Commonwealth funding</w:t>
      </w:r>
      <w:r>
        <w:t>, other aspects of the proposal</w:t>
      </w:r>
      <w:r w:rsidR="00C70B20">
        <w:t xml:space="preserve"> should be re</w:t>
      </w:r>
      <w:r w:rsidR="008C5FCF">
        <w:t xml:space="preserve">placed with ideas more consistent with Australia’s federation.  </w:t>
      </w:r>
    </w:p>
    <w:p w:rsidR="0057252B" w:rsidRDefault="0057252B" w:rsidP="00231D75">
      <w:pPr>
        <w:spacing w:after="0"/>
      </w:pPr>
    </w:p>
    <w:p w:rsidR="008C5FCF" w:rsidRDefault="0057252B" w:rsidP="00231D75">
      <w:pPr>
        <w:spacing w:after="0"/>
      </w:pPr>
      <w:r>
        <w:t>The Constitution is</w:t>
      </w:r>
      <w:r w:rsidR="008C5FCF">
        <w:t xml:space="preserve"> the cornerstone of governance in Australia; ignoring </w:t>
      </w:r>
      <w:r>
        <w:t xml:space="preserve">it </w:t>
      </w:r>
      <w:r w:rsidR="00535BD1">
        <w:t>and</w:t>
      </w:r>
      <w:r>
        <w:t xml:space="preserve"> Australia’s federal character </w:t>
      </w:r>
      <w:r w:rsidR="00DA5882">
        <w:t xml:space="preserve">is the </w:t>
      </w:r>
      <w:r w:rsidR="00AA6F22">
        <w:t>cause</w:t>
      </w:r>
      <w:r w:rsidR="00DA5882">
        <w:t xml:space="preserve"> of</w:t>
      </w:r>
      <w:r w:rsidR="00AA6F22">
        <w:t xml:space="preserve"> </w:t>
      </w:r>
      <w:r w:rsidR="00036D50">
        <w:t>major</w:t>
      </w:r>
      <w:r w:rsidR="00F35AA2">
        <w:t xml:space="preserve"> problems in </w:t>
      </w:r>
      <w:r>
        <w:t>i</w:t>
      </w:r>
      <w:r w:rsidR="008C5FCF">
        <w:t>nfrastructure.</w:t>
      </w:r>
      <w:r w:rsidR="000E12DB">
        <w:t xml:space="preserve">  </w:t>
      </w:r>
      <w:r w:rsidR="001C769D">
        <w:t>T</w:t>
      </w:r>
      <w:r w:rsidR="000E12DB">
        <w:t xml:space="preserve">here is no point in </w:t>
      </w:r>
      <w:r w:rsidR="001C769D">
        <w:t>seeking to improve</w:t>
      </w:r>
      <w:r w:rsidR="00ED4545">
        <w:t xml:space="preserve"> national</w:t>
      </w:r>
      <w:r w:rsidR="000E12DB">
        <w:t xml:space="preserve"> </w:t>
      </w:r>
      <w:r w:rsidR="00F35AA2">
        <w:t>‘</w:t>
      </w:r>
      <w:r w:rsidR="000E12DB">
        <w:t>governance</w:t>
      </w:r>
      <w:r w:rsidR="00F35AA2">
        <w:t>’</w:t>
      </w:r>
      <w:r w:rsidR="000E12DB">
        <w:t xml:space="preserve"> for infrastructure</w:t>
      </w:r>
      <w:r>
        <w:t>,</w:t>
      </w:r>
      <w:r w:rsidR="000E12DB">
        <w:t xml:space="preserve"> </w:t>
      </w:r>
      <w:r>
        <w:t xml:space="preserve">or indeed </w:t>
      </w:r>
      <w:r w:rsidR="00AA6F22">
        <w:t xml:space="preserve">for </w:t>
      </w:r>
      <w:r>
        <w:t>anything else</w:t>
      </w:r>
      <w:r w:rsidR="00AA6F22">
        <w:t>,</w:t>
      </w:r>
      <w:r>
        <w:t xml:space="preserve"> </w:t>
      </w:r>
      <w:r w:rsidR="000E12DB">
        <w:t xml:space="preserve">if federation principles are </w:t>
      </w:r>
      <w:r w:rsidR="00DA5882">
        <w:t>discarded</w:t>
      </w:r>
      <w:r w:rsidR="000E12DB">
        <w:t>.</w:t>
      </w:r>
    </w:p>
    <w:p w:rsidR="00900C57" w:rsidRDefault="00900C57" w:rsidP="00231D75">
      <w:pPr>
        <w:spacing w:after="0"/>
      </w:pPr>
    </w:p>
    <w:p w:rsidR="00ED4545" w:rsidRDefault="00900C57" w:rsidP="00231D75">
      <w:pPr>
        <w:spacing w:after="0"/>
      </w:pPr>
      <w:r>
        <w:t xml:space="preserve">The </w:t>
      </w:r>
      <w:r w:rsidR="00F1303D">
        <w:t xml:space="preserve">concerns </w:t>
      </w:r>
      <w:r>
        <w:t>d</w:t>
      </w:r>
      <w:r w:rsidR="0013793D">
        <w:t>u</w:t>
      </w:r>
      <w:r>
        <w:t xml:space="preserve"> jour, </w:t>
      </w:r>
      <w:r w:rsidR="00F1303D">
        <w:t xml:space="preserve">about </w:t>
      </w:r>
      <w:r w:rsidR="00AA6F22">
        <w:t>f</w:t>
      </w:r>
      <w:r w:rsidR="00F1303D">
        <w:t>ederal pork barrelling</w:t>
      </w:r>
      <w:r>
        <w:t>,</w:t>
      </w:r>
      <w:r w:rsidR="00F1303D">
        <w:t xml:space="preserve"> should first be addressed by the Commonwealth Government limiting itself to funding matters within its powers.  The major failure of the debate until now has been negl</w:t>
      </w:r>
      <w:r w:rsidR="005B481B">
        <w:t>ect of</w:t>
      </w:r>
      <w:r w:rsidR="00F1303D">
        <w:t xml:space="preserve"> this </w:t>
      </w:r>
      <w:r w:rsidR="00ED4A76">
        <w:t xml:space="preserve">principle and </w:t>
      </w:r>
      <w:r>
        <w:t>consequences</w:t>
      </w:r>
      <w:r w:rsidR="00ED4A76">
        <w:t xml:space="preserve"> of its breach</w:t>
      </w:r>
      <w:r w:rsidR="00F1303D">
        <w:t>.</w:t>
      </w:r>
      <w:r w:rsidR="00ED4A76">
        <w:t xml:space="preserve">  </w:t>
      </w:r>
    </w:p>
    <w:p w:rsidR="00ED4545" w:rsidRDefault="00ED4545" w:rsidP="00231D75">
      <w:pPr>
        <w:spacing w:after="0"/>
      </w:pPr>
    </w:p>
    <w:p w:rsidR="00473DC1" w:rsidRDefault="00ED4A76" w:rsidP="00231D75">
      <w:pPr>
        <w:spacing w:after="0"/>
      </w:pPr>
      <w:r>
        <w:t>Th</w:t>
      </w:r>
      <w:r w:rsidR="00ED4545">
        <w:t>is</w:t>
      </w:r>
      <w:r>
        <w:t xml:space="preserve"> failure</w:t>
      </w:r>
      <w:r w:rsidR="00ED4545">
        <w:t>, and inflated views of Commonwealth influence and power over infrastructure,</w:t>
      </w:r>
      <w:r>
        <w:t xml:space="preserve"> starts with the wrong assumption that the Commonwealth is an upscaled state government or special purpose financier to the states.  </w:t>
      </w:r>
      <w:r w:rsidR="00ED4545">
        <w:t>Such an assumption positively encourages pleas for the pork barrel we have just seen.</w:t>
      </w:r>
    </w:p>
    <w:p w:rsidR="00473DC1" w:rsidRDefault="00473DC1" w:rsidP="00231D75">
      <w:pPr>
        <w:spacing w:after="0"/>
      </w:pPr>
    </w:p>
    <w:p w:rsidR="00F1303D" w:rsidRDefault="00BE2088" w:rsidP="00231D75">
      <w:pPr>
        <w:spacing w:after="0"/>
      </w:pPr>
      <w:r>
        <w:t>Proposals for a</w:t>
      </w:r>
      <w:r w:rsidR="00ED4A76">
        <w:t>pplication of technical economic</w:t>
      </w:r>
      <w:r w:rsidR="00036D50">
        <w:t xml:space="preserve">, accounting, gateway, business case or other bureaucratic </w:t>
      </w:r>
      <w:r w:rsidR="00ED4A76">
        <w:t xml:space="preserve">rules </w:t>
      </w:r>
      <w:r w:rsidR="00473DC1">
        <w:t xml:space="preserve">for transport projects </w:t>
      </w:r>
      <w:r>
        <w:t>miss the point</w:t>
      </w:r>
      <w:r w:rsidR="00F35AA2">
        <w:t>;</w:t>
      </w:r>
      <w:r>
        <w:t xml:space="preserve"> the pork barrel is rolled out for many things other than infrastructure</w:t>
      </w:r>
      <w:r w:rsidR="00ED4A76">
        <w:t>.</w:t>
      </w:r>
      <w:r w:rsidR="00473DC1">
        <w:t xml:space="preserve">  </w:t>
      </w:r>
      <w:r w:rsidR="00036D50">
        <w:t xml:space="preserve">The problem stems from </w:t>
      </w:r>
      <w:r w:rsidR="00ED4545">
        <w:t>widespread</w:t>
      </w:r>
      <w:r w:rsidR="00036D50">
        <w:t xml:space="preserve"> attitudes.  </w:t>
      </w:r>
      <w:r w:rsidR="00473DC1">
        <w:t>Transport and its infrastructure should be part of, not isolated from or considered too special for, general public policy.  Least of all should it have a special call on public funds.</w:t>
      </w:r>
    </w:p>
    <w:p w:rsidR="00F1303D" w:rsidRDefault="00F1303D" w:rsidP="00231D75">
      <w:pPr>
        <w:spacing w:after="0"/>
      </w:pPr>
    </w:p>
    <w:p w:rsidR="00F1303D" w:rsidRDefault="00F1303D" w:rsidP="00231D75">
      <w:pPr>
        <w:spacing w:after="0"/>
      </w:pPr>
      <w:r>
        <w:t>F</w:t>
      </w:r>
      <w:r w:rsidR="0013793D">
        <w:t>unding f</w:t>
      </w:r>
      <w:r>
        <w:t xml:space="preserve">or </w:t>
      </w:r>
      <w:r w:rsidR="00AA6F22">
        <w:t>matters</w:t>
      </w:r>
      <w:r>
        <w:t xml:space="preserve"> outside Government </w:t>
      </w:r>
      <w:r w:rsidR="0013793D">
        <w:t>power should be decided by</w:t>
      </w:r>
      <w:r>
        <w:t xml:space="preserve"> Parliament</w:t>
      </w:r>
      <w:r w:rsidR="00AA6F22">
        <w:t>;</w:t>
      </w:r>
      <w:r>
        <w:t xml:space="preserve"> there should be separate legislation for each </w:t>
      </w:r>
      <w:r w:rsidR="00473DC1">
        <w:t xml:space="preserve">such </w:t>
      </w:r>
      <w:r>
        <w:t>funding decision/project.  The Senate Committee system, the taking of formal submissions</w:t>
      </w:r>
      <w:r w:rsidR="00F35AA2">
        <w:t>,</w:t>
      </w:r>
      <w:r>
        <w:t xml:space="preserve"> evidence</w:t>
      </w:r>
      <w:r w:rsidR="00AA6F22">
        <w:t xml:space="preserve"> </w:t>
      </w:r>
      <w:r w:rsidR="00F35AA2">
        <w:t xml:space="preserve">and questioning of proponents, </w:t>
      </w:r>
      <w:r w:rsidR="00AA6F22">
        <w:t xml:space="preserve">with a presumption of </w:t>
      </w:r>
      <w:r w:rsidR="00AA6F22">
        <w:lastRenderedPageBreak/>
        <w:t>publication of all material</w:t>
      </w:r>
      <w:r>
        <w:t xml:space="preserve">, assisted by a body such as Infrastructure Australia, would </w:t>
      </w:r>
      <w:r w:rsidR="00F35AA2">
        <w:t>do much to improve community confidence</w:t>
      </w:r>
      <w:r>
        <w:t xml:space="preserve">.  </w:t>
      </w:r>
    </w:p>
    <w:p w:rsidR="00F24F3C" w:rsidRDefault="00F24F3C" w:rsidP="00231D75">
      <w:pPr>
        <w:spacing w:after="0"/>
      </w:pPr>
    </w:p>
    <w:p w:rsidR="00F24F3C" w:rsidRDefault="00AA6F22" w:rsidP="00231D75">
      <w:pPr>
        <w:spacing w:after="0"/>
      </w:pPr>
      <w:r>
        <w:t xml:space="preserve">For those who think this too </w:t>
      </w:r>
      <w:r w:rsidR="00F24F3C">
        <w:t>restrictive</w:t>
      </w:r>
      <w:r>
        <w:t xml:space="preserve"> for a democratically elected (lower house) Government: </w:t>
      </w:r>
      <w:r w:rsidR="00F35AA2">
        <w:t xml:space="preserve">you should </w:t>
      </w:r>
      <w:r>
        <w:t>draft and support a r</w:t>
      </w:r>
      <w:r w:rsidR="00F24F3C">
        <w:t xml:space="preserve">eferendum to </w:t>
      </w:r>
      <w:r w:rsidR="003064B4">
        <w:t>seek an increase in</w:t>
      </w:r>
      <w:r w:rsidR="00F24F3C">
        <w:t xml:space="preserve"> the Commonwealth Government’s responsibilities.</w:t>
      </w:r>
    </w:p>
    <w:p w:rsidR="00F1303D" w:rsidRDefault="00F1303D" w:rsidP="00231D75">
      <w:pPr>
        <w:spacing w:after="0"/>
      </w:pPr>
    </w:p>
    <w:p w:rsidR="001C769D" w:rsidRDefault="001C769D" w:rsidP="00231D75">
      <w:pPr>
        <w:spacing w:after="0"/>
      </w:pPr>
      <w:r>
        <w:t>Even w</w:t>
      </w:r>
      <w:r w:rsidR="00F35AA2">
        <w:t xml:space="preserve">ere such </w:t>
      </w:r>
      <w:r>
        <w:t xml:space="preserve">a referendum </w:t>
      </w:r>
      <w:r w:rsidR="00F35AA2">
        <w:t>successful</w:t>
      </w:r>
      <w:r w:rsidR="00F00563">
        <w:t>,</w:t>
      </w:r>
      <w:r>
        <w:t xml:space="preserve"> the Government should avoid mega land transport projects in big cities</w:t>
      </w:r>
      <w:r w:rsidR="00F00563">
        <w:t xml:space="preserve"> for quite some time</w:t>
      </w:r>
      <w:r>
        <w:t>.  T</w:t>
      </w:r>
      <w:r w:rsidR="00F1303D">
        <w:t xml:space="preserve">he issues in </w:t>
      </w:r>
      <w:r>
        <w:t xml:space="preserve">these cities </w:t>
      </w:r>
      <w:r w:rsidR="00F35AA2">
        <w:t xml:space="preserve">and </w:t>
      </w:r>
      <w:r w:rsidR="00F00563">
        <w:t xml:space="preserve">the </w:t>
      </w:r>
      <w:r w:rsidR="00F35AA2">
        <w:t xml:space="preserve">matters </w:t>
      </w:r>
      <w:r>
        <w:t xml:space="preserve">lying behind </w:t>
      </w:r>
      <w:r w:rsidR="00ED4545">
        <w:t xml:space="preserve">the </w:t>
      </w:r>
      <w:r>
        <w:t>projects</w:t>
      </w:r>
      <w:r w:rsidR="00F1303D">
        <w:t xml:space="preserve"> are complex</w:t>
      </w:r>
      <w:r w:rsidR="00F24F3C">
        <w:t xml:space="preserve">, </w:t>
      </w:r>
      <w:r w:rsidR="00900C57">
        <w:t>often</w:t>
      </w:r>
      <w:r w:rsidR="00F24F3C">
        <w:t xml:space="preserve"> </w:t>
      </w:r>
      <w:r w:rsidR="00900C57">
        <w:t xml:space="preserve">with </w:t>
      </w:r>
      <w:r w:rsidR="00F24F3C">
        <w:t>byzantine</w:t>
      </w:r>
      <w:r w:rsidR="00900C57">
        <w:t xml:space="preserve"> sub-agendas</w:t>
      </w:r>
      <w:r w:rsidR="00F35AA2">
        <w:t xml:space="preserve">.  It is notable that </w:t>
      </w:r>
      <w:r>
        <w:t xml:space="preserve">many </w:t>
      </w:r>
      <w:r w:rsidR="00F35AA2">
        <w:t xml:space="preserve">proposals </w:t>
      </w:r>
      <w:r w:rsidR="00E436C4">
        <w:t>undermine</w:t>
      </w:r>
      <w:r>
        <w:t xml:space="preserve"> necessary policies like road pricing</w:t>
      </w:r>
      <w:r w:rsidR="00E436C4">
        <w:t xml:space="preserve"> or interoperability</w:t>
      </w:r>
      <w:r w:rsidR="00F35AA2">
        <w:t>, or mask uncomfortable realities such as road use being heavily subsidised today</w:t>
      </w:r>
      <w:r w:rsidR="00F1303D">
        <w:t xml:space="preserve">. </w:t>
      </w:r>
    </w:p>
    <w:p w:rsidR="001C769D" w:rsidRDefault="001C769D" w:rsidP="00231D75">
      <w:pPr>
        <w:spacing w:after="0"/>
      </w:pPr>
    </w:p>
    <w:p w:rsidR="00F24F3C" w:rsidRDefault="001C769D" w:rsidP="00231D75">
      <w:pPr>
        <w:spacing w:after="0"/>
      </w:pPr>
      <w:r>
        <w:t>T</w:t>
      </w:r>
      <w:r w:rsidR="00F00563">
        <w:t>erra firma</w:t>
      </w:r>
      <w:r w:rsidR="00F24F3C">
        <w:t xml:space="preserve"> for the </w:t>
      </w:r>
      <w:r w:rsidR="00F1303D">
        <w:t xml:space="preserve">Commonwealth </w:t>
      </w:r>
      <w:r>
        <w:t>is</w:t>
      </w:r>
      <w:r w:rsidR="00F1303D">
        <w:t xml:space="preserve"> to limit </w:t>
      </w:r>
      <w:r w:rsidR="00900C57">
        <w:t>project funding</w:t>
      </w:r>
      <w:r w:rsidR="00F1303D">
        <w:t xml:space="preserve"> to </w:t>
      </w:r>
      <w:r w:rsidR="00F24F3C">
        <w:t>matters within its Government’s powers</w:t>
      </w:r>
      <w:r>
        <w:t>,</w:t>
      </w:r>
      <w:r w:rsidR="00F24F3C">
        <w:t xml:space="preserve"> second tier cities</w:t>
      </w:r>
      <w:r>
        <w:t xml:space="preserve"> or investigative and exploratory matters such as rail options in western Sydney</w:t>
      </w:r>
      <w:r w:rsidR="00F24F3C">
        <w:t xml:space="preserve">.  </w:t>
      </w:r>
      <w:r w:rsidR="00473DC1">
        <w:t>And insist on an ‘as if there was road pricing’ test.</w:t>
      </w:r>
    </w:p>
    <w:p w:rsidR="003B159A" w:rsidRDefault="003B159A" w:rsidP="00231D75">
      <w:pPr>
        <w:spacing w:after="0"/>
      </w:pPr>
    </w:p>
    <w:p w:rsidR="00F1303D" w:rsidRDefault="009F588E" w:rsidP="00231D75">
      <w:pPr>
        <w:spacing w:after="0"/>
      </w:pPr>
      <w:r>
        <w:t>A</w:t>
      </w:r>
      <w:r w:rsidR="001C769D">
        <w:t>ll of this has been</w:t>
      </w:r>
      <w:r w:rsidR="00F1303D">
        <w:t xml:space="preserve"> said before.</w:t>
      </w:r>
      <w:r w:rsidR="00761A4D">
        <w:rPr>
          <w:rStyle w:val="EndnoteReference"/>
        </w:rPr>
        <w:endnoteReference w:id="4"/>
      </w:r>
    </w:p>
    <w:p w:rsidR="00622C9A" w:rsidRDefault="00622C9A" w:rsidP="00231D75">
      <w:pPr>
        <w:spacing w:after="0"/>
      </w:pPr>
    </w:p>
    <w:p w:rsidR="00622C9A" w:rsidRDefault="00622C9A" w:rsidP="00622C9A">
      <w:pPr>
        <w:pStyle w:val="Heading2"/>
      </w:pPr>
      <w:r>
        <w:t>The answer</w:t>
      </w:r>
    </w:p>
    <w:p w:rsidR="00F11D02" w:rsidRDefault="00622C9A" w:rsidP="00622C9A">
      <w:pPr>
        <w:rPr>
          <w:rStyle w:val="Strong"/>
          <w:rFonts w:cs="Helvetica"/>
          <w:b w:val="0"/>
          <w:color w:val="333333"/>
          <w:bdr w:val="none" w:sz="0" w:space="0" w:color="auto" w:frame="1"/>
        </w:rPr>
      </w:pPr>
      <w:r w:rsidRPr="00622C9A">
        <w:rPr>
          <w:rStyle w:val="Strong"/>
          <w:rFonts w:cs="Helvetica"/>
          <w:b w:val="0"/>
          <w:color w:val="333333"/>
          <w:bdr w:val="none" w:sz="0" w:space="0" w:color="auto" w:frame="1"/>
        </w:rPr>
        <w:t>The question posed was: Election 2016</w:t>
      </w:r>
      <w:r>
        <w:rPr>
          <w:rStyle w:val="Strong"/>
          <w:rFonts w:cs="Helvetica"/>
          <w:b w:val="0"/>
          <w:color w:val="333333"/>
          <w:bdr w:val="none" w:sz="0" w:space="0" w:color="auto" w:frame="1"/>
        </w:rPr>
        <w:t>,</w:t>
      </w:r>
      <w:r w:rsidRPr="00622C9A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 will the infrastructure promises meet Australia’s needs?</w:t>
      </w:r>
      <w:r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  </w:t>
      </w:r>
    </w:p>
    <w:p w:rsidR="00F11D02" w:rsidRDefault="00622C9A" w:rsidP="00622C9A">
      <w:pPr>
        <w:rPr>
          <w:rStyle w:val="Strong"/>
          <w:rFonts w:cs="Helvetica"/>
          <w:b w:val="0"/>
          <w:color w:val="333333"/>
          <w:bdr w:val="none" w:sz="0" w:space="0" w:color="auto" w:frame="1"/>
        </w:rPr>
      </w:pPr>
      <w:r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The simple answer is: no.  </w:t>
      </w:r>
    </w:p>
    <w:p w:rsidR="005B57CE" w:rsidRDefault="005B57CE" w:rsidP="005B57CE">
      <w:pPr>
        <w:spacing w:after="0"/>
      </w:pPr>
      <w:r>
        <w:t xml:space="preserve">No amount of Commonwealth project funding will meet Australia’s infrastructure needs.  Arguably at current levels it won’t make much of a dent because, scale aside, policy is far more important than projects.  As </w:t>
      </w:r>
      <w:r>
        <w:t xml:space="preserve">national governance is all but ignored and </w:t>
      </w:r>
      <w:r>
        <w:t xml:space="preserve">national transport policy is virtually a stranger to the Commonwealth, even the best internal processes and most rigorous cost-benefit analyses will struggle to stem the wasteful spending we now see and are being promised. </w:t>
      </w:r>
    </w:p>
    <w:p w:rsidR="005B57CE" w:rsidRDefault="005B57CE" w:rsidP="005B57CE">
      <w:pPr>
        <w:spacing w:after="0"/>
        <w:rPr>
          <w:rStyle w:val="Strong"/>
          <w:rFonts w:cs="Helvetica"/>
          <w:b w:val="0"/>
          <w:color w:val="333333"/>
          <w:bdr w:val="none" w:sz="0" w:space="0" w:color="auto" w:frame="1"/>
        </w:rPr>
      </w:pPr>
    </w:p>
    <w:p w:rsidR="00622C9A" w:rsidRPr="00622C9A" w:rsidRDefault="005B57CE" w:rsidP="00622C9A">
      <w:pPr>
        <w:rPr>
          <w:rStyle w:val="Strong"/>
          <w:rFonts w:cs="Helvetica"/>
          <w:b w:val="0"/>
          <w:color w:val="333333"/>
          <w:bdr w:val="none" w:sz="0" w:space="0" w:color="auto" w:frame="1"/>
        </w:rPr>
      </w:pPr>
      <w:r>
        <w:rPr>
          <w:rStyle w:val="Strong"/>
          <w:rFonts w:cs="Helvetica"/>
          <w:b w:val="0"/>
          <w:color w:val="333333"/>
          <w:bdr w:val="none" w:sz="0" w:space="0" w:color="auto" w:frame="1"/>
        </w:rPr>
        <w:t>So t</w:t>
      </w:r>
      <w:r w:rsidR="00622C9A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he better answer </w:t>
      </w:r>
      <w:r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to the question </w:t>
      </w:r>
      <w:r w:rsidR="00622C9A">
        <w:rPr>
          <w:rStyle w:val="Strong"/>
          <w:rFonts w:cs="Helvetica"/>
          <w:b w:val="0"/>
          <w:color w:val="333333"/>
          <w:bdr w:val="none" w:sz="0" w:space="0" w:color="auto" w:frame="1"/>
        </w:rPr>
        <w:t>is: no</w:t>
      </w:r>
      <w:r w:rsidR="009F588E">
        <w:rPr>
          <w:rStyle w:val="Strong"/>
          <w:rFonts w:cs="Helvetica"/>
          <w:b w:val="0"/>
          <w:color w:val="333333"/>
          <w:bdr w:val="none" w:sz="0" w:space="0" w:color="auto" w:frame="1"/>
        </w:rPr>
        <w:t>;</w:t>
      </w:r>
      <w:r w:rsidR="00622C9A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 </w:t>
      </w:r>
      <w:r w:rsidR="009F588E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promises of </w:t>
      </w:r>
      <w:r w:rsidR="00622C9A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federal </w:t>
      </w:r>
      <w:r w:rsidR="009F588E">
        <w:rPr>
          <w:rStyle w:val="Strong"/>
          <w:rFonts w:cs="Helvetica"/>
          <w:b w:val="0"/>
          <w:color w:val="333333"/>
          <w:bdr w:val="none" w:sz="0" w:space="0" w:color="auto" w:frame="1"/>
        </w:rPr>
        <w:t>funding for projects</w:t>
      </w:r>
      <w:r w:rsidR="00622C9A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 never can</w:t>
      </w:r>
      <w:r w:rsidR="009F588E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; at present </w:t>
      </w:r>
      <w:r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Australia will be lucky if the election </w:t>
      </w:r>
      <w:r w:rsidR="00523487">
        <w:rPr>
          <w:rStyle w:val="Strong"/>
          <w:rFonts w:cs="Helvetica"/>
          <w:b w:val="0"/>
          <w:color w:val="333333"/>
          <w:bdr w:val="none" w:sz="0" w:space="0" w:color="auto" w:frame="1"/>
        </w:rPr>
        <w:t>promises</w:t>
      </w:r>
      <w:r w:rsidR="009F588E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 </w:t>
      </w:r>
      <w:r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turn out to </w:t>
      </w:r>
      <w:r w:rsidR="009F588E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be a step </w:t>
      </w:r>
      <w:r>
        <w:rPr>
          <w:rStyle w:val="Strong"/>
          <w:rFonts w:cs="Helvetica"/>
          <w:b w:val="0"/>
          <w:color w:val="333333"/>
          <w:bdr w:val="none" w:sz="0" w:space="0" w:color="auto" w:frame="1"/>
        </w:rPr>
        <w:t>forwards rather than several steps backwards</w:t>
      </w:r>
      <w:bookmarkStart w:id="0" w:name="_GoBack"/>
      <w:bookmarkEnd w:id="0"/>
      <w:r w:rsidR="00622C9A">
        <w:rPr>
          <w:rStyle w:val="Strong"/>
          <w:rFonts w:cs="Helvetica"/>
          <w:b w:val="0"/>
          <w:color w:val="333333"/>
          <w:bdr w:val="none" w:sz="0" w:space="0" w:color="auto" w:frame="1"/>
        </w:rPr>
        <w:t xml:space="preserve">.  </w:t>
      </w:r>
    </w:p>
    <w:p w:rsidR="00622C9A" w:rsidRDefault="00622C9A" w:rsidP="00231D75">
      <w:pPr>
        <w:spacing w:after="0"/>
      </w:pPr>
    </w:p>
    <w:p w:rsidR="00F24F3C" w:rsidRDefault="00F24F3C" w:rsidP="00231D75">
      <w:pPr>
        <w:spacing w:after="0"/>
      </w:pPr>
    </w:p>
    <w:p w:rsidR="00F24F3C" w:rsidRDefault="00F24F3C" w:rsidP="00231D75">
      <w:pPr>
        <w:spacing w:after="0"/>
      </w:pPr>
      <w:r>
        <w:t>John Austen</w:t>
      </w:r>
    </w:p>
    <w:p w:rsidR="00F24F3C" w:rsidRDefault="00ED4545" w:rsidP="00231D75">
      <w:pPr>
        <w:spacing w:after="0"/>
      </w:pPr>
      <w:r>
        <w:t>1 July</w:t>
      </w:r>
      <w:r w:rsidR="00F24F3C">
        <w:t xml:space="preserve"> 2016</w:t>
      </w:r>
    </w:p>
    <w:p w:rsidR="00F1303D" w:rsidRDefault="00F1303D" w:rsidP="00231D75">
      <w:pPr>
        <w:spacing w:after="0"/>
      </w:pPr>
    </w:p>
    <w:p w:rsidR="00C70B20" w:rsidRDefault="00F1303D" w:rsidP="00F24F3C">
      <w:pPr>
        <w:spacing w:after="0"/>
      </w:pPr>
      <w:r>
        <w:t xml:space="preserve"> </w:t>
      </w:r>
    </w:p>
    <w:sectPr w:rsidR="00C70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63" w:rsidRDefault="00166563" w:rsidP="002E44BB">
      <w:pPr>
        <w:spacing w:after="0" w:line="240" w:lineRule="auto"/>
      </w:pPr>
      <w:r>
        <w:separator/>
      </w:r>
    </w:p>
  </w:endnote>
  <w:endnote w:type="continuationSeparator" w:id="0">
    <w:p w:rsidR="00166563" w:rsidRDefault="00166563" w:rsidP="002E44BB">
      <w:pPr>
        <w:spacing w:after="0" w:line="240" w:lineRule="auto"/>
      </w:pPr>
      <w:r>
        <w:continuationSeparator/>
      </w:r>
    </w:p>
  </w:endnote>
  <w:endnote w:id="1">
    <w:p w:rsidR="00B976D0" w:rsidRDefault="00B976D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336608">
          <w:rPr>
            <w:rStyle w:val="Hyperlink"/>
          </w:rPr>
          <w:t>https://theconversation.com/governments-still-choosing-the-wrong-transport-projects-report-57114</w:t>
        </w:r>
      </w:hyperlink>
    </w:p>
    <w:p w:rsidR="00B976D0" w:rsidRDefault="00B976D0">
      <w:pPr>
        <w:pStyle w:val="EndnoteText"/>
      </w:pPr>
    </w:p>
  </w:endnote>
  <w:endnote w:id="2">
    <w:p w:rsidR="00B976D0" w:rsidRDefault="00B976D0">
      <w:pPr>
        <w:pStyle w:val="EndnoteText"/>
      </w:pPr>
      <w:r>
        <w:rPr>
          <w:rStyle w:val="EndnoteReference"/>
        </w:rPr>
        <w:endnoteRef/>
      </w:r>
      <w:r>
        <w:t xml:space="preserve"> A better mousetrap at thejadebeagle.com</w:t>
      </w:r>
    </w:p>
    <w:p w:rsidR="00B976D0" w:rsidRDefault="00B976D0">
      <w:pPr>
        <w:pStyle w:val="EndnoteText"/>
      </w:pPr>
    </w:p>
  </w:endnote>
  <w:endnote w:id="3">
    <w:p w:rsidR="00E73126" w:rsidRDefault="00B976D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73126" w:rsidRPr="00E73126">
        <w:t xml:space="preserve">http://www.abc.net.au/news/2014-12-15/east-west-link-victorian-goverment-business-case/5966938 </w:t>
      </w:r>
    </w:p>
    <w:p w:rsidR="00CE698B" w:rsidRDefault="00464385">
      <w:pPr>
        <w:pStyle w:val="EndnoteText"/>
      </w:pPr>
      <w:r>
        <w:t>The East West link proposal has a substantial history</w:t>
      </w:r>
      <w:r w:rsidR="00CE698B">
        <w:t xml:space="preserve">, including attempts by the Commonwealth to keep alive </w:t>
      </w:r>
      <w:r w:rsidR="00C673AB">
        <w:t>the</w:t>
      </w:r>
      <w:r w:rsidR="00CE698B">
        <w:t xml:space="preserve"> project </w:t>
      </w:r>
      <w:r w:rsidR="00C673AB">
        <w:t xml:space="preserve">after it was </w:t>
      </w:r>
      <w:r w:rsidR="00CE698B">
        <w:t xml:space="preserve">rejected by Victoria </w:t>
      </w:r>
      <w:r w:rsidR="00C673AB">
        <w:t>(</w:t>
      </w:r>
      <w:r w:rsidR="00CE698B">
        <w:t>in what the then Prime Minister described as a ‘referendum’</w:t>
      </w:r>
      <w:r w:rsidR="00C673AB">
        <w:t xml:space="preserve"> on the project).</w:t>
      </w:r>
      <w:r w:rsidR="00CE698B">
        <w:t xml:space="preserve">  This continued into 2016 despite what at times seemed to be a competition among some</w:t>
      </w:r>
      <w:r w:rsidR="00C673AB">
        <w:t xml:space="preserve"> </w:t>
      </w:r>
      <w:r w:rsidR="00CE698B">
        <w:t>to denounce the project as damningly and loudly as possible.  The topic can be followed via a search of east-west link</w:t>
      </w:r>
      <w:r w:rsidR="00C673AB">
        <w:t>, internet</w:t>
      </w:r>
      <w:r w:rsidR="00CE698B">
        <w:t xml:space="preserve"> news.</w:t>
      </w:r>
    </w:p>
    <w:p w:rsidR="00B976D0" w:rsidRDefault="00464385">
      <w:pPr>
        <w:pStyle w:val="EndnoteText"/>
      </w:pPr>
      <w:r>
        <w:t xml:space="preserve"> </w:t>
      </w:r>
    </w:p>
  </w:endnote>
  <w:endnote w:id="4">
    <w:p w:rsidR="00B976D0" w:rsidRDefault="00B976D0">
      <w:pPr>
        <w:pStyle w:val="EndnoteText"/>
      </w:pPr>
      <w:r>
        <w:rPr>
          <w:rStyle w:val="EndnoteReference"/>
        </w:rPr>
        <w:endnoteRef/>
      </w:r>
      <w:r>
        <w:t xml:space="preserve"> Articles at thejadebeagle.com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0" w:rsidRDefault="00B976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6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6D0" w:rsidRDefault="00B97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7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76D0" w:rsidRDefault="00B976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0" w:rsidRDefault="00B97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63" w:rsidRDefault="00166563" w:rsidP="002E44BB">
      <w:pPr>
        <w:spacing w:after="0" w:line="240" w:lineRule="auto"/>
      </w:pPr>
      <w:r>
        <w:separator/>
      </w:r>
    </w:p>
  </w:footnote>
  <w:footnote w:type="continuationSeparator" w:id="0">
    <w:p w:rsidR="00166563" w:rsidRDefault="00166563" w:rsidP="002E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0" w:rsidRDefault="00B97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0" w:rsidRDefault="00B97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D0" w:rsidRDefault="00B97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57E"/>
    <w:multiLevelType w:val="hybridMultilevel"/>
    <w:tmpl w:val="9A3C7A74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AB"/>
    <w:rsid w:val="000046B6"/>
    <w:rsid w:val="00030C89"/>
    <w:rsid w:val="00036D50"/>
    <w:rsid w:val="000A6931"/>
    <w:rsid w:val="000C07F3"/>
    <w:rsid w:val="000E0EBC"/>
    <w:rsid w:val="000E12DB"/>
    <w:rsid w:val="000E7403"/>
    <w:rsid w:val="000F6AAC"/>
    <w:rsid w:val="0013793D"/>
    <w:rsid w:val="00142AC1"/>
    <w:rsid w:val="00166563"/>
    <w:rsid w:val="00167A3F"/>
    <w:rsid w:val="001B4232"/>
    <w:rsid w:val="001C769D"/>
    <w:rsid w:val="00231D75"/>
    <w:rsid w:val="00276270"/>
    <w:rsid w:val="002C3F9F"/>
    <w:rsid w:val="002E44BB"/>
    <w:rsid w:val="003064B4"/>
    <w:rsid w:val="003232FD"/>
    <w:rsid w:val="00364295"/>
    <w:rsid w:val="00386D02"/>
    <w:rsid w:val="00394C34"/>
    <w:rsid w:val="003B159A"/>
    <w:rsid w:val="00464385"/>
    <w:rsid w:val="00473DC1"/>
    <w:rsid w:val="004751F6"/>
    <w:rsid w:val="00487E72"/>
    <w:rsid w:val="004943B9"/>
    <w:rsid w:val="005027AB"/>
    <w:rsid w:val="00511A75"/>
    <w:rsid w:val="00523487"/>
    <w:rsid w:val="00535BD1"/>
    <w:rsid w:val="0055341F"/>
    <w:rsid w:val="0057252B"/>
    <w:rsid w:val="005B481B"/>
    <w:rsid w:val="005B57CE"/>
    <w:rsid w:val="005B778E"/>
    <w:rsid w:val="0061271D"/>
    <w:rsid w:val="00622C9A"/>
    <w:rsid w:val="00761A4D"/>
    <w:rsid w:val="00763336"/>
    <w:rsid w:val="0077206D"/>
    <w:rsid w:val="00781DA9"/>
    <w:rsid w:val="007C14EF"/>
    <w:rsid w:val="007F668C"/>
    <w:rsid w:val="00804182"/>
    <w:rsid w:val="008067D9"/>
    <w:rsid w:val="00890660"/>
    <w:rsid w:val="008C5FCF"/>
    <w:rsid w:val="008E07A1"/>
    <w:rsid w:val="00900C57"/>
    <w:rsid w:val="0091795C"/>
    <w:rsid w:val="009256E5"/>
    <w:rsid w:val="009B568A"/>
    <w:rsid w:val="009D4B9A"/>
    <w:rsid w:val="009F588E"/>
    <w:rsid w:val="00A669F7"/>
    <w:rsid w:val="00A73041"/>
    <w:rsid w:val="00AA6F22"/>
    <w:rsid w:val="00AB2D2E"/>
    <w:rsid w:val="00AB3601"/>
    <w:rsid w:val="00B5383C"/>
    <w:rsid w:val="00B848AB"/>
    <w:rsid w:val="00B976D0"/>
    <w:rsid w:val="00BA16B4"/>
    <w:rsid w:val="00BB5C08"/>
    <w:rsid w:val="00BE2088"/>
    <w:rsid w:val="00C673AB"/>
    <w:rsid w:val="00C70B20"/>
    <w:rsid w:val="00CE698B"/>
    <w:rsid w:val="00D66BD0"/>
    <w:rsid w:val="00D9470D"/>
    <w:rsid w:val="00DA5882"/>
    <w:rsid w:val="00DB0286"/>
    <w:rsid w:val="00DC7F5E"/>
    <w:rsid w:val="00E436C4"/>
    <w:rsid w:val="00E73126"/>
    <w:rsid w:val="00EC5F42"/>
    <w:rsid w:val="00ED4545"/>
    <w:rsid w:val="00ED4A76"/>
    <w:rsid w:val="00F00563"/>
    <w:rsid w:val="00F00CF6"/>
    <w:rsid w:val="00F11D02"/>
    <w:rsid w:val="00F1303D"/>
    <w:rsid w:val="00F145F9"/>
    <w:rsid w:val="00F233AD"/>
    <w:rsid w:val="00F24F3C"/>
    <w:rsid w:val="00F35AA2"/>
    <w:rsid w:val="00F8521A"/>
    <w:rsid w:val="00FB643D"/>
    <w:rsid w:val="00FD36C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990-5F03-4947-BE23-233B44DF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D02"/>
    <w:rPr>
      <w:b/>
      <w:bCs/>
    </w:rPr>
  </w:style>
  <w:style w:type="character" w:customStyle="1" w:styleId="apple-converted-space">
    <w:name w:val="apple-converted-space"/>
    <w:basedOn w:val="DefaultParagraphFont"/>
    <w:rsid w:val="00386D02"/>
  </w:style>
  <w:style w:type="character" w:styleId="Hyperlink">
    <w:name w:val="Hyperlink"/>
    <w:basedOn w:val="DefaultParagraphFont"/>
    <w:uiPriority w:val="99"/>
    <w:unhideWhenUsed/>
    <w:rsid w:val="00386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5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0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4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BB"/>
  </w:style>
  <w:style w:type="paragraph" w:styleId="Footer">
    <w:name w:val="footer"/>
    <w:basedOn w:val="Normal"/>
    <w:link w:val="FooterChar"/>
    <w:uiPriority w:val="99"/>
    <w:unhideWhenUsed/>
    <w:rsid w:val="002E4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BB"/>
  </w:style>
  <w:style w:type="paragraph" w:styleId="EndnoteText">
    <w:name w:val="endnote text"/>
    <w:basedOn w:val="Normal"/>
    <w:link w:val="EndnoteTextChar"/>
    <w:uiPriority w:val="99"/>
    <w:semiHidden/>
    <w:unhideWhenUsed/>
    <w:rsid w:val="00761A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A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1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conversation.com/governments-still-choosing-the-wrong-transport-projects-report-57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10FA-0E6C-4F99-9A66-136C699D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3</cp:revision>
  <dcterms:created xsi:type="dcterms:W3CDTF">2016-07-01T07:20:00Z</dcterms:created>
  <dcterms:modified xsi:type="dcterms:W3CDTF">2016-07-01T07:41:00Z</dcterms:modified>
</cp:coreProperties>
</file>