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85AE" w14:textId="7940777B" w:rsidR="00013140" w:rsidRPr="00512D10" w:rsidRDefault="00F93D1A" w:rsidP="00AE3D16">
      <w:pPr>
        <w:pStyle w:val="Heading1"/>
        <w:spacing w:before="0"/>
        <w:rPr>
          <w:b/>
        </w:rPr>
      </w:pPr>
      <w:r>
        <w:rPr>
          <w:b/>
        </w:rPr>
        <w:t>‘</w:t>
      </w:r>
      <w:r w:rsidR="00841272" w:rsidRPr="00512D10">
        <w:rPr>
          <w:b/>
        </w:rPr>
        <w:t>Knowledge is the mother of wisdom and virtue</w:t>
      </w:r>
      <w:r>
        <w:rPr>
          <w:b/>
        </w:rPr>
        <w:t>’</w:t>
      </w:r>
    </w:p>
    <w:p w14:paraId="5799ACDF" w14:textId="77777777" w:rsidR="00AE3D16" w:rsidRDefault="002B7451" w:rsidP="00AE3D16">
      <w:pPr>
        <w:spacing w:after="0"/>
        <w:rPr>
          <w:i/>
        </w:rPr>
      </w:pPr>
      <w:r w:rsidRPr="00B75F40">
        <w:rPr>
          <w:i/>
        </w:rPr>
        <w:t xml:space="preserve">For infrastructure policy and projects ‘confidentiality’ should </w:t>
      </w:r>
      <w:r w:rsidR="00B75F40">
        <w:rPr>
          <w:i/>
        </w:rPr>
        <w:t>reflect</w:t>
      </w:r>
      <w:r w:rsidR="00B75F40" w:rsidRPr="00B75F40">
        <w:rPr>
          <w:i/>
        </w:rPr>
        <w:t xml:space="preserve"> system-of-government principles.</w:t>
      </w:r>
    </w:p>
    <w:p w14:paraId="62FE27B4" w14:textId="455B38AA" w:rsidR="00B75F40" w:rsidRDefault="00B75F40" w:rsidP="00AE3D16">
      <w:pPr>
        <w:spacing w:after="0"/>
        <w:rPr>
          <w:i/>
        </w:rPr>
      </w:pPr>
      <w:r w:rsidRPr="00B75F40">
        <w:rPr>
          <w:i/>
        </w:rPr>
        <w:t xml:space="preserve">  </w:t>
      </w:r>
    </w:p>
    <w:p w14:paraId="1A8F1358" w14:textId="41294850" w:rsidR="002B7451" w:rsidRPr="00B75F40" w:rsidRDefault="00B0196E" w:rsidP="00AE3D16">
      <w:pPr>
        <w:spacing w:after="0"/>
        <w:rPr>
          <w:i/>
        </w:rPr>
      </w:pPr>
      <w:r>
        <w:rPr>
          <w:i/>
        </w:rPr>
        <w:t>Should c</w:t>
      </w:r>
      <w:r w:rsidR="00B75F40" w:rsidRPr="00B75F40">
        <w:rPr>
          <w:i/>
        </w:rPr>
        <w:t>o</w:t>
      </w:r>
      <w:r>
        <w:rPr>
          <w:i/>
        </w:rPr>
        <w:t>mmercial co</w:t>
      </w:r>
      <w:r w:rsidR="00B75F40" w:rsidRPr="00B75F40">
        <w:rPr>
          <w:i/>
        </w:rPr>
        <w:t xml:space="preserve">nfidentiality be limited to communications within </w:t>
      </w:r>
      <w:r w:rsidR="008B1F98">
        <w:rPr>
          <w:i/>
        </w:rPr>
        <w:t>an Executive</w:t>
      </w:r>
      <w:r w:rsidR="00B75F40" w:rsidRPr="00B75F40">
        <w:rPr>
          <w:i/>
        </w:rPr>
        <w:t xml:space="preserve"> Government </w:t>
      </w:r>
      <w:r w:rsidR="00B75F40">
        <w:rPr>
          <w:i/>
        </w:rPr>
        <w:t>such as</w:t>
      </w:r>
      <w:r w:rsidR="00B75F40" w:rsidRPr="00B75F40">
        <w:rPr>
          <w:i/>
        </w:rPr>
        <w:t xml:space="preserve"> between Ministers and their Departments</w:t>
      </w:r>
      <w:r>
        <w:rPr>
          <w:i/>
        </w:rPr>
        <w:t>?</w:t>
      </w:r>
      <w:r w:rsidR="00B75F40" w:rsidRPr="00B75F40">
        <w:rPr>
          <w:i/>
        </w:rPr>
        <w:t xml:space="preserve">  </w:t>
      </w:r>
      <w:r>
        <w:rPr>
          <w:i/>
        </w:rPr>
        <w:t>Should a</w:t>
      </w:r>
      <w:r w:rsidR="00B75F40" w:rsidRPr="00B75F40">
        <w:rPr>
          <w:i/>
        </w:rPr>
        <w:t xml:space="preserve">rrangements and communications between </w:t>
      </w:r>
      <w:r w:rsidR="008B1F98">
        <w:rPr>
          <w:i/>
        </w:rPr>
        <w:t>a</w:t>
      </w:r>
      <w:r w:rsidR="00B75F40" w:rsidRPr="00B75F40">
        <w:rPr>
          <w:i/>
        </w:rPr>
        <w:t xml:space="preserve"> Government and other parties </w:t>
      </w:r>
      <w:r w:rsidR="009905AF">
        <w:rPr>
          <w:i/>
        </w:rPr>
        <w:t>be</w:t>
      </w:r>
      <w:bookmarkStart w:id="0" w:name="_GoBack"/>
      <w:bookmarkEnd w:id="0"/>
      <w:r w:rsidR="00B75F40" w:rsidRPr="00B75F40">
        <w:rPr>
          <w:i/>
        </w:rPr>
        <w:t xml:space="preserve"> </w:t>
      </w:r>
      <w:r w:rsidR="000961BF">
        <w:rPr>
          <w:i/>
        </w:rPr>
        <w:t>visible</w:t>
      </w:r>
      <w:r w:rsidR="00B75F40">
        <w:rPr>
          <w:i/>
        </w:rPr>
        <w:t xml:space="preserve"> to Parliamentarians and the public</w:t>
      </w:r>
      <w:r>
        <w:rPr>
          <w:i/>
        </w:rPr>
        <w:t>?</w:t>
      </w:r>
      <w:r w:rsidR="002B7451" w:rsidRPr="00B75F40">
        <w:rPr>
          <w:i/>
        </w:rPr>
        <w:t xml:space="preserve">  </w:t>
      </w:r>
    </w:p>
    <w:p w14:paraId="68004524" w14:textId="77777777" w:rsidR="00AE3D16" w:rsidRDefault="00AE3D16" w:rsidP="00AE3D16">
      <w:pPr>
        <w:pStyle w:val="Heading2"/>
        <w:spacing w:before="0"/>
        <w:rPr>
          <w:b/>
          <w:sz w:val="28"/>
          <w:szCs w:val="28"/>
        </w:rPr>
      </w:pPr>
    </w:p>
    <w:p w14:paraId="4082733C" w14:textId="3D89BC0E" w:rsidR="00104DAE" w:rsidRPr="00512D10" w:rsidRDefault="00A8482D" w:rsidP="00AE3D16">
      <w:pPr>
        <w:pStyle w:val="Heading2"/>
        <w:spacing w:before="0"/>
        <w:rPr>
          <w:b/>
          <w:sz w:val="28"/>
          <w:szCs w:val="28"/>
        </w:rPr>
      </w:pPr>
      <w:r w:rsidRPr="00512D10">
        <w:rPr>
          <w:b/>
          <w:sz w:val="28"/>
          <w:szCs w:val="28"/>
        </w:rPr>
        <w:t>A</w:t>
      </w:r>
      <w:r w:rsidR="00104DAE" w:rsidRPr="00512D10">
        <w:rPr>
          <w:b/>
          <w:sz w:val="28"/>
          <w:szCs w:val="28"/>
        </w:rPr>
        <w:t xml:space="preserve"> point</w:t>
      </w:r>
    </w:p>
    <w:p w14:paraId="697FF68B" w14:textId="725B8A83" w:rsidR="00104DAE" w:rsidRPr="00A8482D" w:rsidRDefault="00E75F9B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Previous articles </w:t>
      </w:r>
      <w:r w:rsidR="00104DAE" w:rsidRPr="00A8482D">
        <w:rPr>
          <w:rFonts w:cstheme="minorHAnsi"/>
          <w:sz w:val="24"/>
          <w:szCs w:val="24"/>
        </w:rPr>
        <w:t xml:space="preserve">demonstrated and </w:t>
      </w:r>
      <w:r w:rsidRPr="00A8482D">
        <w:rPr>
          <w:rFonts w:cstheme="minorHAnsi"/>
          <w:sz w:val="24"/>
          <w:szCs w:val="24"/>
        </w:rPr>
        <w:t xml:space="preserve">decried the lack of </w:t>
      </w:r>
      <w:r w:rsidR="00104DAE" w:rsidRPr="00A8482D">
        <w:rPr>
          <w:rFonts w:cstheme="minorHAnsi"/>
          <w:sz w:val="24"/>
          <w:szCs w:val="24"/>
        </w:rPr>
        <w:t>proper</w:t>
      </w:r>
      <w:r w:rsidRPr="00A8482D">
        <w:rPr>
          <w:rFonts w:cstheme="minorHAnsi"/>
          <w:sz w:val="24"/>
          <w:szCs w:val="24"/>
        </w:rPr>
        <w:t xml:space="preserve"> </w:t>
      </w:r>
      <w:r w:rsidR="00104DAE" w:rsidRPr="00A8482D">
        <w:rPr>
          <w:rFonts w:cstheme="minorHAnsi"/>
          <w:sz w:val="24"/>
          <w:szCs w:val="24"/>
        </w:rPr>
        <w:t xml:space="preserve">public </w:t>
      </w:r>
      <w:r w:rsidRPr="00A8482D">
        <w:rPr>
          <w:rFonts w:cstheme="minorHAnsi"/>
          <w:sz w:val="24"/>
          <w:szCs w:val="24"/>
        </w:rPr>
        <w:t xml:space="preserve">information </w:t>
      </w:r>
      <w:r w:rsidR="00104DAE" w:rsidRPr="00A8482D">
        <w:rPr>
          <w:rFonts w:cstheme="minorHAnsi"/>
          <w:sz w:val="24"/>
          <w:szCs w:val="24"/>
        </w:rPr>
        <w:t>about</w:t>
      </w:r>
      <w:r w:rsidRPr="00A8482D">
        <w:rPr>
          <w:rFonts w:cstheme="minorHAnsi"/>
          <w:sz w:val="24"/>
          <w:szCs w:val="24"/>
        </w:rPr>
        <w:t xml:space="preserve"> infrastructure.</w:t>
      </w:r>
      <w:r w:rsidR="00A8482D">
        <w:rPr>
          <w:rFonts w:cstheme="minorHAnsi"/>
          <w:sz w:val="24"/>
          <w:szCs w:val="24"/>
        </w:rPr>
        <w:t xml:space="preserve">  </w:t>
      </w:r>
      <w:r w:rsidRPr="00A8482D">
        <w:rPr>
          <w:rFonts w:cstheme="minorHAnsi"/>
          <w:sz w:val="24"/>
          <w:szCs w:val="24"/>
        </w:rPr>
        <w:t xml:space="preserve">The issue taken relates to democratic accountability.  </w:t>
      </w:r>
    </w:p>
    <w:p w14:paraId="012242E3" w14:textId="77777777" w:rsidR="00AE3D16" w:rsidRDefault="00AE3D16" w:rsidP="00AE3D16">
      <w:pPr>
        <w:spacing w:after="0"/>
        <w:rPr>
          <w:rFonts w:cstheme="minorHAnsi"/>
          <w:sz w:val="24"/>
          <w:szCs w:val="24"/>
        </w:rPr>
      </w:pPr>
    </w:p>
    <w:p w14:paraId="0C620F97" w14:textId="3CDDBB4A" w:rsidR="00FA4031" w:rsidRPr="00A8482D" w:rsidRDefault="00104DAE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>D</w:t>
      </w:r>
      <w:r w:rsidR="00E75F9B" w:rsidRPr="00A8482D">
        <w:rPr>
          <w:rFonts w:cstheme="minorHAnsi"/>
          <w:sz w:val="24"/>
          <w:szCs w:val="24"/>
        </w:rPr>
        <w:t>elayed yet pervasive long</w:t>
      </w:r>
      <w:r w:rsidR="00FA4031" w:rsidRPr="00A8482D">
        <w:rPr>
          <w:rFonts w:cstheme="minorHAnsi"/>
          <w:sz w:val="24"/>
          <w:szCs w:val="24"/>
        </w:rPr>
        <w:t>-</w:t>
      </w:r>
      <w:r w:rsidR="00E75F9B" w:rsidRPr="00A8482D">
        <w:rPr>
          <w:rFonts w:cstheme="minorHAnsi"/>
          <w:sz w:val="24"/>
          <w:szCs w:val="24"/>
        </w:rPr>
        <w:t>term consequences of infrastructure alter basic conditions of li</w:t>
      </w:r>
      <w:r w:rsidR="000961BF">
        <w:rPr>
          <w:rFonts w:cstheme="minorHAnsi"/>
          <w:sz w:val="24"/>
          <w:szCs w:val="24"/>
        </w:rPr>
        <w:t>fe</w:t>
      </w:r>
      <w:r w:rsidRPr="00A8482D">
        <w:rPr>
          <w:rFonts w:cstheme="minorHAnsi"/>
          <w:sz w:val="24"/>
          <w:szCs w:val="24"/>
        </w:rPr>
        <w:t xml:space="preserve">.  Projects and policies change </w:t>
      </w:r>
      <w:r w:rsidR="00A8482D">
        <w:rPr>
          <w:rFonts w:cstheme="minorHAnsi"/>
          <w:sz w:val="24"/>
          <w:szCs w:val="24"/>
        </w:rPr>
        <w:t>people</w:t>
      </w:r>
      <w:r w:rsidRPr="00A8482D">
        <w:rPr>
          <w:rFonts w:cstheme="minorHAnsi"/>
          <w:sz w:val="24"/>
          <w:szCs w:val="24"/>
        </w:rPr>
        <w:t>’s access to opportunity depending on where they reside.  Not always for the better</w:t>
      </w:r>
      <w:r w:rsidR="00B75F40">
        <w:rPr>
          <w:rFonts w:cstheme="minorHAnsi"/>
          <w:sz w:val="24"/>
          <w:szCs w:val="24"/>
        </w:rPr>
        <w:t>;</w:t>
      </w:r>
      <w:r w:rsidRPr="00A8482D">
        <w:rPr>
          <w:rFonts w:cstheme="minorHAnsi"/>
          <w:sz w:val="24"/>
          <w:szCs w:val="24"/>
        </w:rPr>
        <w:t xml:space="preserve"> </w:t>
      </w:r>
      <w:r w:rsidR="00B75F40">
        <w:rPr>
          <w:rFonts w:cstheme="minorHAnsi"/>
          <w:sz w:val="24"/>
          <w:szCs w:val="24"/>
        </w:rPr>
        <w:t xml:space="preserve">it </w:t>
      </w:r>
      <w:r w:rsidR="00A8482D">
        <w:rPr>
          <w:rFonts w:cstheme="minorHAnsi"/>
          <w:sz w:val="24"/>
          <w:szCs w:val="24"/>
        </w:rPr>
        <w:t>is</w:t>
      </w:r>
      <w:r w:rsidRPr="00A8482D">
        <w:rPr>
          <w:rFonts w:cstheme="minorHAnsi"/>
          <w:sz w:val="24"/>
          <w:szCs w:val="24"/>
        </w:rPr>
        <w:t xml:space="preserve"> </w:t>
      </w:r>
      <w:r w:rsidR="00A8482D">
        <w:rPr>
          <w:rFonts w:cstheme="minorHAnsi"/>
          <w:sz w:val="24"/>
          <w:szCs w:val="24"/>
        </w:rPr>
        <w:t>possibl</w:t>
      </w:r>
      <w:r w:rsidR="00B75F40">
        <w:rPr>
          <w:rFonts w:cstheme="minorHAnsi"/>
          <w:sz w:val="24"/>
          <w:szCs w:val="24"/>
        </w:rPr>
        <w:t>e for</w:t>
      </w:r>
      <w:r w:rsidRPr="00A8482D">
        <w:rPr>
          <w:rFonts w:cstheme="minorHAnsi"/>
          <w:sz w:val="24"/>
          <w:szCs w:val="24"/>
        </w:rPr>
        <w:t xml:space="preserve"> projects </w:t>
      </w:r>
      <w:r w:rsidR="00B75F40">
        <w:rPr>
          <w:rFonts w:cstheme="minorHAnsi"/>
          <w:sz w:val="24"/>
          <w:szCs w:val="24"/>
        </w:rPr>
        <w:t xml:space="preserve">to </w:t>
      </w:r>
      <w:r w:rsidRPr="00A8482D">
        <w:rPr>
          <w:rFonts w:cstheme="minorHAnsi"/>
          <w:sz w:val="24"/>
          <w:szCs w:val="24"/>
        </w:rPr>
        <w:t>reduc</w:t>
      </w:r>
      <w:r w:rsidR="00B75F40">
        <w:rPr>
          <w:rFonts w:cstheme="minorHAnsi"/>
          <w:sz w:val="24"/>
          <w:szCs w:val="24"/>
        </w:rPr>
        <w:t>e</w:t>
      </w:r>
      <w:r w:rsidRPr="00A8482D">
        <w:rPr>
          <w:rFonts w:cstheme="minorHAnsi"/>
          <w:sz w:val="24"/>
          <w:szCs w:val="24"/>
        </w:rPr>
        <w:t xml:space="preserve"> </w:t>
      </w:r>
      <w:r w:rsidR="001924D2">
        <w:rPr>
          <w:rFonts w:cstheme="minorHAnsi"/>
          <w:sz w:val="24"/>
          <w:szCs w:val="24"/>
        </w:rPr>
        <w:t>a</w:t>
      </w:r>
      <w:r w:rsidR="00710320" w:rsidRPr="00A8482D">
        <w:rPr>
          <w:rFonts w:cstheme="minorHAnsi"/>
          <w:sz w:val="24"/>
          <w:szCs w:val="24"/>
        </w:rPr>
        <w:t xml:space="preserve">ccess </w:t>
      </w:r>
      <w:r w:rsidR="001924D2">
        <w:rPr>
          <w:rFonts w:cstheme="minorHAnsi"/>
          <w:sz w:val="24"/>
          <w:szCs w:val="24"/>
        </w:rPr>
        <w:t>to opportunity</w:t>
      </w:r>
      <w:r w:rsidR="00E75F9B" w:rsidRPr="00A8482D">
        <w:rPr>
          <w:rFonts w:cstheme="minorHAnsi"/>
          <w:sz w:val="24"/>
          <w:szCs w:val="24"/>
        </w:rPr>
        <w:t xml:space="preserve">.  </w:t>
      </w:r>
    </w:p>
    <w:p w14:paraId="541EDCD0" w14:textId="77777777" w:rsidR="00AE3D16" w:rsidRDefault="00AE3D16" w:rsidP="00AE3D16">
      <w:pPr>
        <w:spacing w:after="0"/>
        <w:rPr>
          <w:rFonts w:cstheme="minorHAnsi"/>
          <w:sz w:val="24"/>
          <w:szCs w:val="24"/>
        </w:rPr>
      </w:pPr>
    </w:p>
    <w:p w14:paraId="0FB30E92" w14:textId="019F9171" w:rsidR="00E75F9B" w:rsidRPr="00A8482D" w:rsidRDefault="009F5D7B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A8482D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public’s </w:t>
      </w:r>
      <w:r w:rsidRPr="00A8482D">
        <w:rPr>
          <w:rFonts w:cstheme="minorHAnsi"/>
          <w:sz w:val="24"/>
          <w:szCs w:val="24"/>
        </w:rPr>
        <w:t xml:space="preserve">ability to exact accountability – at elections – </w:t>
      </w:r>
      <w:r>
        <w:rPr>
          <w:rFonts w:cstheme="minorHAnsi"/>
          <w:sz w:val="24"/>
          <w:szCs w:val="24"/>
        </w:rPr>
        <w:t>is compromised</w:t>
      </w:r>
      <w:r w:rsidRPr="00A848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="00E75F9B" w:rsidRPr="00A8482D">
        <w:rPr>
          <w:rFonts w:cstheme="minorHAnsi"/>
          <w:sz w:val="24"/>
          <w:szCs w:val="24"/>
        </w:rPr>
        <w:t xml:space="preserve">nless these consequences are known </w:t>
      </w:r>
      <w:r w:rsidR="004A7145">
        <w:rPr>
          <w:rFonts w:cstheme="minorHAnsi"/>
          <w:sz w:val="24"/>
          <w:szCs w:val="24"/>
        </w:rPr>
        <w:t xml:space="preserve">e.g. </w:t>
      </w:r>
      <w:r w:rsidR="00E75F9B" w:rsidRPr="00A8482D">
        <w:rPr>
          <w:rFonts w:cstheme="minorHAnsi"/>
          <w:sz w:val="24"/>
          <w:szCs w:val="24"/>
        </w:rPr>
        <w:t xml:space="preserve">prior to </w:t>
      </w:r>
      <w:r w:rsidR="00104DAE" w:rsidRPr="00A8482D">
        <w:rPr>
          <w:rFonts w:cstheme="minorHAnsi"/>
          <w:sz w:val="24"/>
          <w:szCs w:val="24"/>
        </w:rPr>
        <w:t>p</w:t>
      </w:r>
      <w:r w:rsidR="001924D2">
        <w:rPr>
          <w:rFonts w:cstheme="minorHAnsi"/>
          <w:sz w:val="24"/>
          <w:szCs w:val="24"/>
        </w:rPr>
        <w:t>rojects</w:t>
      </w:r>
      <w:r w:rsidR="00104DAE" w:rsidRPr="00A8482D">
        <w:rPr>
          <w:rFonts w:cstheme="minorHAnsi"/>
          <w:sz w:val="24"/>
          <w:szCs w:val="24"/>
        </w:rPr>
        <w:t xml:space="preserve"> </w:t>
      </w:r>
      <w:r w:rsidR="004E5320">
        <w:rPr>
          <w:rFonts w:cstheme="minorHAnsi"/>
          <w:sz w:val="24"/>
          <w:szCs w:val="24"/>
        </w:rPr>
        <w:t>starting</w:t>
      </w:r>
      <w:r w:rsidR="00E75F9B" w:rsidRPr="00A8482D">
        <w:rPr>
          <w:rFonts w:cstheme="minorHAnsi"/>
          <w:sz w:val="24"/>
          <w:szCs w:val="24"/>
        </w:rPr>
        <w:t>.</w:t>
      </w:r>
    </w:p>
    <w:p w14:paraId="7AA2280F" w14:textId="77777777" w:rsidR="008853F6" w:rsidRDefault="008853F6" w:rsidP="00AE3D16">
      <w:pPr>
        <w:spacing w:after="0"/>
        <w:rPr>
          <w:rFonts w:cstheme="minorHAnsi"/>
          <w:sz w:val="24"/>
          <w:szCs w:val="24"/>
        </w:rPr>
      </w:pPr>
    </w:p>
    <w:p w14:paraId="1C7368F2" w14:textId="1AD7B5CE" w:rsidR="00104DAE" w:rsidRDefault="001924D2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Government </w:t>
      </w:r>
      <w:r w:rsidR="004E5320">
        <w:rPr>
          <w:rFonts w:cstheme="minorHAnsi"/>
          <w:sz w:val="24"/>
          <w:szCs w:val="24"/>
        </w:rPr>
        <w:t xml:space="preserve">refusal to disclose consequences </w:t>
      </w:r>
      <w:r w:rsidR="00886C6F">
        <w:rPr>
          <w:rFonts w:cstheme="minorHAnsi"/>
          <w:sz w:val="24"/>
          <w:szCs w:val="24"/>
        </w:rPr>
        <w:t>is tantamount to an attempt t</w:t>
      </w:r>
      <w:r w:rsidR="004E5320">
        <w:rPr>
          <w:rFonts w:cstheme="minorHAnsi"/>
          <w:sz w:val="24"/>
          <w:szCs w:val="24"/>
        </w:rPr>
        <w:t xml:space="preserve">o </w:t>
      </w:r>
      <w:r w:rsidR="00104DAE" w:rsidRPr="00A8482D">
        <w:rPr>
          <w:rFonts w:cstheme="minorHAnsi"/>
          <w:sz w:val="24"/>
          <w:szCs w:val="24"/>
        </w:rPr>
        <w:t xml:space="preserve">divorce </w:t>
      </w:r>
      <w:r w:rsidR="00886C6F">
        <w:rPr>
          <w:rFonts w:cstheme="minorHAnsi"/>
          <w:sz w:val="24"/>
          <w:szCs w:val="24"/>
        </w:rPr>
        <w:t xml:space="preserve">power of the </w:t>
      </w:r>
      <w:r w:rsidR="00A8482D">
        <w:rPr>
          <w:rFonts w:cstheme="minorHAnsi"/>
          <w:sz w:val="24"/>
          <w:szCs w:val="24"/>
        </w:rPr>
        <w:t>state</w:t>
      </w:r>
      <w:r w:rsidR="00104DAE" w:rsidRPr="00A8482D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 xml:space="preserve">its </w:t>
      </w:r>
      <w:r w:rsidR="00104DAE" w:rsidRPr="00A8482D">
        <w:rPr>
          <w:rFonts w:cstheme="minorHAnsi"/>
          <w:sz w:val="24"/>
          <w:szCs w:val="24"/>
        </w:rPr>
        <w:t>responsibility</w:t>
      </w:r>
      <w:r w:rsidR="004E5320">
        <w:rPr>
          <w:rFonts w:cstheme="minorHAnsi"/>
          <w:sz w:val="24"/>
          <w:szCs w:val="24"/>
        </w:rPr>
        <w:t xml:space="preserve">.  </w:t>
      </w:r>
      <w:r w:rsidR="009F5D7B">
        <w:rPr>
          <w:rFonts w:cstheme="minorHAnsi"/>
          <w:sz w:val="24"/>
          <w:szCs w:val="24"/>
        </w:rPr>
        <w:t>This is</w:t>
      </w:r>
      <w:r w:rsidR="00AE3D16">
        <w:rPr>
          <w:rFonts w:cstheme="minorHAnsi"/>
          <w:sz w:val="24"/>
          <w:szCs w:val="24"/>
        </w:rPr>
        <w:t xml:space="preserve"> </w:t>
      </w:r>
      <w:r w:rsidR="00104DAE" w:rsidRPr="00A8482D">
        <w:rPr>
          <w:rFonts w:cstheme="minorHAnsi"/>
          <w:sz w:val="24"/>
          <w:szCs w:val="24"/>
        </w:rPr>
        <w:t xml:space="preserve">incompatible with </w:t>
      </w:r>
      <w:r w:rsidR="008B1F98">
        <w:rPr>
          <w:rFonts w:cstheme="minorHAnsi"/>
          <w:sz w:val="24"/>
          <w:szCs w:val="24"/>
        </w:rPr>
        <w:t>our</w:t>
      </w:r>
      <w:r w:rsidR="004E5320">
        <w:rPr>
          <w:rFonts w:cstheme="minorHAnsi"/>
          <w:sz w:val="24"/>
          <w:szCs w:val="24"/>
        </w:rPr>
        <w:t xml:space="preserve"> system of government</w:t>
      </w:r>
      <w:r w:rsidR="00710320" w:rsidRPr="00A8482D">
        <w:rPr>
          <w:rFonts w:cstheme="minorHAnsi"/>
          <w:sz w:val="24"/>
          <w:szCs w:val="24"/>
        </w:rPr>
        <w:t>.</w:t>
      </w:r>
    </w:p>
    <w:p w14:paraId="1804F6DC" w14:textId="117F1ED5" w:rsidR="0026593C" w:rsidRDefault="0026593C" w:rsidP="00AE3D16">
      <w:pPr>
        <w:spacing w:after="0"/>
        <w:rPr>
          <w:rFonts w:cstheme="minorHAnsi"/>
          <w:sz w:val="24"/>
          <w:szCs w:val="24"/>
        </w:rPr>
      </w:pPr>
    </w:p>
    <w:p w14:paraId="104788B1" w14:textId="0E10545A" w:rsidR="0026593C" w:rsidRPr="00A8482D" w:rsidRDefault="0026593C" w:rsidP="002659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F5D7B">
        <w:rPr>
          <w:rFonts w:cstheme="minorHAnsi"/>
          <w:sz w:val="24"/>
          <w:szCs w:val="24"/>
        </w:rPr>
        <w:t xml:space="preserve">situation </w:t>
      </w:r>
      <w:r w:rsidRPr="00A8482D">
        <w:rPr>
          <w:rFonts w:cstheme="minorHAnsi"/>
          <w:sz w:val="24"/>
          <w:szCs w:val="24"/>
        </w:rPr>
        <w:t xml:space="preserve">is exacerbated </w:t>
      </w:r>
      <w:r>
        <w:rPr>
          <w:rFonts w:cstheme="minorHAnsi"/>
          <w:sz w:val="24"/>
          <w:szCs w:val="24"/>
        </w:rPr>
        <w:t>if</w:t>
      </w:r>
      <w:r w:rsidRPr="00A8482D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G</w:t>
      </w:r>
      <w:r w:rsidRPr="00A8482D">
        <w:rPr>
          <w:rFonts w:cstheme="minorHAnsi"/>
          <w:sz w:val="24"/>
          <w:szCs w:val="24"/>
        </w:rPr>
        <w:t>overnment determin</w:t>
      </w:r>
      <w:r>
        <w:rPr>
          <w:rFonts w:cstheme="minorHAnsi"/>
          <w:sz w:val="24"/>
          <w:szCs w:val="24"/>
        </w:rPr>
        <w:t>es</w:t>
      </w:r>
      <w:r w:rsidRPr="00A8482D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is</w:t>
      </w:r>
      <w:r w:rsidRPr="00A8482D">
        <w:rPr>
          <w:rFonts w:cstheme="minorHAnsi"/>
          <w:sz w:val="24"/>
          <w:szCs w:val="24"/>
        </w:rPr>
        <w:t xml:space="preserve"> ma</w:t>
      </w:r>
      <w:r>
        <w:rPr>
          <w:rFonts w:cstheme="minorHAnsi"/>
          <w:sz w:val="24"/>
          <w:szCs w:val="24"/>
        </w:rPr>
        <w:t>d</w:t>
      </w:r>
      <w:r w:rsidRPr="00A8482D">
        <w:rPr>
          <w:rFonts w:cstheme="minorHAnsi"/>
          <w:sz w:val="24"/>
          <w:szCs w:val="24"/>
        </w:rPr>
        <w:t>e public.  This</w:t>
      </w:r>
      <w:r>
        <w:rPr>
          <w:rFonts w:cstheme="minorHAnsi"/>
          <w:sz w:val="24"/>
          <w:szCs w:val="24"/>
        </w:rPr>
        <w:t xml:space="preserve"> </w:t>
      </w:r>
      <w:r w:rsidR="009F5D7B">
        <w:rPr>
          <w:rFonts w:cstheme="minorHAnsi"/>
          <w:sz w:val="24"/>
          <w:szCs w:val="24"/>
        </w:rPr>
        <w:t>enables</w:t>
      </w:r>
      <w:r w:rsidRPr="00A8482D">
        <w:rPr>
          <w:rFonts w:cstheme="minorHAnsi"/>
          <w:sz w:val="24"/>
          <w:szCs w:val="24"/>
        </w:rPr>
        <w:t xml:space="preserve"> </w:t>
      </w:r>
      <w:r w:rsidR="008B1F98">
        <w:rPr>
          <w:rFonts w:cstheme="minorHAnsi"/>
          <w:sz w:val="24"/>
          <w:szCs w:val="24"/>
        </w:rPr>
        <w:t>it</w:t>
      </w:r>
      <w:r w:rsidRPr="00A8482D">
        <w:rPr>
          <w:rFonts w:cstheme="minorHAnsi"/>
          <w:sz w:val="24"/>
          <w:szCs w:val="24"/>
        </w:rPr>
        <w:t xml:space="preserve"> to mis</w:t>
      </w:r>
      <w:r>
        <w:rPr>
          <w:rFonts w:cstheme="minorHAnsi"/>
          <w:sz w:val="24"/>
          <w:szCs w:val="24"/>
        </w:rPr>
        <w:t>lead</w:t>
      </w:r>
      <w:r w:rsidRPr="00A8482D">
        <w:rPr>
          <w:rFonts w:cstheme="minorHAnsi"/>
          <w:sz w:val="24"/>
          <w:szCs w:val="24"/>
        </w:rPr>
        <w:t xml:space="preserve"> the public with</w:t>
      </w:r>
      <w:r>
        <w:rPr>
          <w:rFonts w:cstheme="minorHAnsi"/>
          <w:sz w:val="24"/>
          <w:szCs w:val="24"/>
        </w:rPr>
        <w:t>out</w:t>
      </w:r>
      <w:r w:rsidRPr="00A8482D">
        <w:rPr>
          <w:rFonts w:cstheme="minorHAnsi"/>
          <w:sz w:val="24"/>
          <w:szCs w:val="24"/>
        </w:rPr>
        <w:t xml:space="preserve"> fear of correct</w:t>
      </w:r>
      <w:r w:rsidR="009F5D7B">
        <w:rPr>
          <w:rFonts w:cstheme="minorHAnsi"/>
          <w:sz w:val="24"/>
          <w:szCs w:val="24"/>
        </w:rPr>
        <w:t>ion</w:t>
      </w:r>
      <w:r w:rsidRPr="00A8482D">
        <w:rPr>
          <w:rFonts w:cstheme="minorHAnsi"/>
          <w:sz w:val="24"/>
          <w:szCs w:val="24"/>
        </w:rPr>
        <w:t>.</w:t>
      </w:r>
    </w:p>
    <w:p w14:paraId="7D8E4664" w14:textId="77777777" w:rsidR="00AE3D16" w:rsidRDefault="00AE3D16" w:rsidP="00AE3D16">
      <w:pPr>
        <w:pStyle w:val="Heading2"/>
        <w:spacing w:before="0"/>
        <w:rPr>
          <w:rFonts w:asciiTheme="minorHAnsi" w:hAnsiTheme="minorHAnsi" w:cstheme="minorHAnsi"/>
          <w:b/>
          <w:sz w:val="28"/>
          <w:szCs w:val="28"/>
        </w:rPr>
      </w:pPr>
    </w:p>
    <w:p w14:paraId="5C9F8FD5" w14:textId="3F09FF27" w:rsidR="00104DAE" w:rsidRPr="00512D10" w:rsidRDefault="00104DAE" w:rsidP="00AE3D16">
      <w:pPr>
        <w:pStyle w:val="Heading2"/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512D10">
        <w:rPr>
          <w:rFonts w:asciiTheme="minorHAnsi" w:hAnsiTheme="minorHAnsi" w:cstheme="minorHAnsi"/>
          <w:b/>
          <w:sz w:val="28"/>
          <w:szCs w:val="28"/>
        </w:rPr>
        <w:t>Confidentiality</w:t>
      </w:r>
    </w:p>
    <w:p w14:paraId="2357D46E" w14:textId="1AEE18E3" w:rsidR="0027628C" w:rsidRDefault="000961BF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Often </w:t>
      </w:r>
      <w:r w:rsidR="0026593C">
        <w:rPr>
          <w:rFonts w:cstheme="minorHAnsi"/>
          <w:sz w:val="24"/>
          <w:szCs w:val="24"/>
        </w:rPr>
        <w:t>a Government will</w:t>
      </w:r>
      <w:r w:rsidR="00E75F9B" w:rsidRPr="00A8482D">
        <w:rPr>
          <w:rFonts w:cstheme="minorHAnsi"/>
          <w:sz w:val="24"/>
          <w:szCs w:val="24"/>
        </w:rPr>
        <w:t xml:space="preserve"> argu</w:t>
      </w:r>
      <w:r w:rsidR="0026593C">
        <w:rPr>
          <w:rFonts w:cstheme="minorHAnsi"/>
          <w:sz w:val="24"/>
          <w:szCs w:val="24"/>
        </w:rPr>
        <w:t xml:space="preserve">e it </w:t>
      </w:r>
      <w:r w:rsidR="00E75F9B" w:rsidRPr="00A8482D">
        <w:rPr>
          <w:rFonts w:cstheme="minorHAnsi"/>
          <w:sz w:val="24"/>
          <w:szCs w:val="24"/>
        </w:rPr>
        <w:t>withhold</w:t>
      </w:r>
      <w:r w:rsidR="008B1F98">
        <w:rPr>
          <w:rFonts w:cstheme="minorHAnsi"/>
          <w:sz w:val="24"/>
          <w:szCs w:val="24"/>
        </w:rPr>
        <w:t>s</w:t>
      </w:r>
      <w:r w:rsidR="00E75F9B" w:rsidRPr="00A8482D">
        <w:rPr>
          <w:rFonts w:cstheme="minorHAnsi"/>
          <w:sz w:val="24"/>
          <w:szCs w:val="24"/>
        </w:rPr>
        <w:t xml:space="preserve"> information </w:t>
      </w:r>
      <w:r w:rsidR="0026593C">
        <w:rPr>
          <w:rFonts w:cstheme="minorHAnsi"/>
          <w:sz w:val="24"/>
          <w:szCs w:val="24"/>
        </w:rPr>
        <w:t>due to</w:t>
      </w:r>
      <w:r w:rsidR="00E75F9B" w:rsidRPr="00A8482D">
        <w:rPr>
          <w:rFonts w:cstheme="minorHAnsi"/>
          <w:sz w:val="24"/>
          <w:szCs w:val="24"/>
        </w:rPr>
        <w:t xml:space="preserve"> ‘</w:t>
      </w:r>
      <w:r w:rsidR="00FA4031" w:rsidRPr="00A8482D">
        <w:rPr>
          <w:rFonts w:cstheme="minorHAnsi"/>
          <w:sz w:val="24"/>
          <w:szCs w:val="24"/>
        </w:rPr>
        <w:t xml:space="preserve">commercial </w:t>
      </w:r>
      <w:r w:rsidR="00E75F9B" w:rsidRPr="00A8482D">
        <w:rPr>
          <w:rFonts w:cstheme="minorHAnsi"/>
          <w:sz w:val="24"/>
          <w:szCs w:val="24"/>
        </w:rPr>
        <w:t xml:space="preserve">confidentiality’.  </w:t>
      </w:r>
    </w:p>
    <w:p w14:paraId="26D1393B" w14:textId="77777777" w:rsidR="0026593C" w:rsidRDefault="0026593C" w:rsidP="0026593C">
      <w:pPr>
        <w:spacing w:after="0"/>
        <w:rPr>
          <w:rFonts w:cstheme="minorHAnsi"/>
          <w:sz w:val="24"/>
          <w:szCs w:val="24"/>
        </w:rPr>
      </w:pPr>
    </w:p>
    <w:p w14:paraId="1E5E9376" w14:textId="208386E4" w:rsidR="00E75F9B" w:rsidRPr="00A8482D" w:rsidRDefault="00E75F9B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>Typically</w:t>
      </w:r>
      <w:r w:rsidR="006A32CD" w:rsidRPr="00A8482D">
        <w:rPr>
          <w:rFonts w:cstheme="minorHAnsi"/>
          <w:sz w:val="24"/>
          <w:szCs w:val="24"/>
        </w:rPr>
        <w:t>,</w:t>
      </w:r>
      <w:r w:rsidRPr="00A8482D">
        <w:rPr>
          <w:rFonts w:cstheme="minorHAnsi"/>
          <w:sz w:val="24"/>
          <w:szCs w:val="24"/>
        </w:rPr>
        <w:t xml:space="preserve"> </w:t>
      </w:r>
      <w:r w:rsidR="0026593C">
        <w:rPr>
          <w:rFonts w:cstheme="minorHAnsi"/>
          <w:sz w:val="24"/>
          <w:szCs w:val="24"/>
        </w:rPr>
        <w:t xml:space="preserve">this is based on </w:t>
      </w:r>
      <w:r w:rsidR="000961BF">
        <w:rPr>
          <w:rFonts w:cstheme="minorHAnsi"/>
          <w:sz w:val="24"/>
          <w:szCs w:val="24"/>
        </w:rPr>
        <w:t>claim</w:t>
      </w:r>
      <w:r w:rsidR="0026593C">
        <w:rPr>
          <w:rFonts w:cstheme="minorHAnsi"/>
          <w:sz w:val="24"/>
          <w:szCs w:val="24"/>
        </w:rPr>
        <w:t>s</w:t>
      </w:r>
      <w:r w:rsidRPr="00A8482D">
        <w:rPr>
          <w:rFonts w:cstheme="minorHAnsi"/>
          <w:sz w:val="24"/>
          <w:szCs w:val="24"/>
        </w:rPr>
        <w:t xml:space="preserve">: </w:t>
      </w:r>
    </w:p>
    <w:p w14:paraId="4F1EEAA6" w14:textId="031D7432" w:rsidR="00E75F9B" w:rsidRPr="00A8482D" w:rsidRDefault="00E75F9B" w:rsidP="00AE3D16">
      <w:pPr>
        <w:pStyle w:val="ListParagraph"/>
        <w:numPr>
          <w:ilvl w:val="0"/>
          <w:numId w:val="1"/>
        </w:numPr>
        <w:spacing w:after="0"/>
        <w:ind w:left="34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financial interests of individuals </w:t>
      </w:r>
      <w:r w:rsidR="00FA4031" w:rsidRPr="00A8482D">
        <w:rPr>
          <w:rFonts w:cstheme="minorHAnsi"/>
          <w:sz w:val="24"/>
          <w:szCs w:val="24"/>
        </w:rPr>
        <w:t xml:space="preserve">who </w:t>
      </w:r>
      <w:r w:rsidR="00526467">
        <w:rPr>
          <w:rFonts w:cstheme="minorHAnsi"/>
          <w:sz w:val="24"/>
          <w:szCs w:val="24"/>
        </w:rPr>
        <w:t>deal</w:t>
      </w:r>
      <w:r w:rsidR="00FA4031" w:rsidRPr="00A8482D">
        <w:rPr>
          <w:rFonts w:cstheme="minorHAnsi"/>
          <w:sz w:val="24"/>
          <w:szCs w:val="24"/>
        </w:rPr>
        <w:t xml:space="preserve"> with </w:t>
      </w:r>
      <w:r w:rsidR="008B1F98">
        <w:rPr>
          <w:rFonts w:cstheme="minorHAnsi"/>
          <w:sz w:val="24"/>
          <w:szCs w:val="24"/>
        </w:rPr>
        <w:t>it</w:t>
      </w:r>
      <w:r w:rsidR="00FA4031" w:rsidRPr="00A8482D">
        <w:rPr>
          <w:rFonts w:cstheme="minorHAnsi"/>
          <w:sz w:val="24"/>
          <w:szCs w:val="24"/>
        </w:rPr>
        <w:t xml:space="preserve"> </w:t>
      </w:r>
      <w:r w:rsidRPr="00A8482D">
        <w:rPr>
          <w:rFonts w:cstheme="minorHAnsi"/>
          <w:sz w:val="24"/>
          <w:szCs w:val="24"/>
        </w:rPr>
        <w:t xml:space="preserve">might </w:t>
      </w:r>
      <w:r w:rsidR="000961BF">
        <w:rPr>
          <w:rFonts w:cstheme="minorHAnsi"/>
          <w:sz w:val="24"/>
          <w:szCs w:val="24"/>
        </w:rPr>
        <w:t>suffer</w:t>
      </w:r>
      <w:r w:rsidRPr="00A8482D">
        <w:rPr>
          <w:rFonts w:cstheme="minorHAnsi"/>
          <w:sz w:val="24"/>
          <w:szCs w:val="24"/>
        </w:rPr>
        <w:t xml:space="preserve">; </w:t>
      </w:r>
      <w:r w:rsidR="000961BF">
        <w:rPr>
          <w:rFonts w:cstheme="minorHAnsi"/>
          <w:sz w:val="24"/>
          <w:szCs w:val="24"/>
        </w:rPr>
        <w:t>and/or</w:t>
      </w:r>
    </w:p>
    <w:p w14:paraId="52A87B82" w14:textId="70E73CF5" w:rsidR="00E75F9B" w:rsidRPr="001924D2" w:rsidRDefault="00E75F9B" w:rsidP="00AE3D16">
      <w:pPr>
        <w:pStyle w:val="ListParagraph"/>
        <w:numPr>
          <w:ilvl w:val="0"/>
          <w:numId w:val="1"/>
        </w:numPr>
        <w:spacing w:after="0"/>
        <w:ind w:left="340"/>
        <w:rPr>
          <w:rFonts w:cstheme="minorHAnsi"/>
          <w:sz w:val="24"/>
          <w:szCs w:val="24"/>
        </w:rPr>
      </w:pPr>
      <w:r w:rsidRPr="001924D2">
        <w:rPr>
          <w:rFonts w:cstheme="minorHAnsi"/>
          <w:sz w:val="24"/>
          <w:szCs w:val="24"/>
        </w:rPr>
        <w:t>financial costs of transactions or projects might increase</w:t>
      </w:r>
      <w:r w:rsidR="001924D2" w:rsidRPr="001924D2">
        <w:rPr>
          <w:rFonts w:cstheme="minorHAnsi"/>
          <w:sz w:val="24"/>
          <w:szCs w:val="24"/>
        </w:rPr>
        <w:t>.</w:t>
      </w:r>
    </w:p>
    <w:p w14:paraId="4757390B" w14:textId="77777777" w:rsidR="00AE3D16" w:rsidRDefault="00AE3D16" w:rsidP="00AE3D16">
      <w:pPr>
        <w:spacing w:after="0"/>
        <w:rPr>
          <w:rFonts w:cstheme="minorHAnsi"/>
          <w:sz w:val="24"/>
          <w:szCs w:val="24"/>
        </w:rPr>
      </w:pPr>
    </w:p>
    <w:p w14:paraId="3353E617" w14:textId="3CD01296" w:rsidR="00526467" w:rsidRDefault="009F5D7B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some hold </w:t>
      </w:r>
      <w:r w:rsidR="008B1F98">
        <w:rPr>
          <w:rFonts w:cstheme="minorHAnsi"/>
          <w:sz w:val="24"/>
          <w:szCs w:val="24"/>
        </w:rPr>
        <w:t xml:space="preserve">these </w:t>
      </w:r>
      <w:r w:rsidR="000F51AF">
        <w:rPr>
          <w:rFonts w:cstheme="minorHAnsi"/>
          <w:sz w:val="24"/>
          <w:szCs w:val="24"/>
        </w:rPr>
        <w:t>make</w:t>
      </w:r>
      <w:r w:rsidR="008B1F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commercial confidentiality a public interest exception to disclosure principles, n</w:t>
      </w:r>
      <w:r w:rsidR="00526467">
        <w:rPr>
          <w:rFonts w:cstheme="minorHAnsi"/>
          <w:sz w:val="24"/>
          <w:szCs w:val="24"/>
        </w:rPr>
        <w:t xml:space="preserve">either </w:t>
      </w:r>
      <w:r w:rsidR="0026593C">
        <w:rPr>
          <w:rFonts w:cstheme="minorHAnsi"/>
          <w:sz w:val="24"/>
          <w:szCs w:val="24"/>
        </w:rPr>
        <w:t xml:space="preserve">claim </w:t>
      </w:r>
      <w:r w:rsidR="00526467">
        <w:rPr>
          <w:rFonts w:cstheme="minorHAnsi"/>
          <w:sz w:val="24"/>
          <w:szCs w:val="24"/>
        </w:rPr>
        <w:t xml:space="preserve">is </w:t>
      </w:r>
      <w:r w:rsidR="0026593C">
        <w:rPr>
          <w:rFonts w:cstheme="minorHAnsi"/>
          <w:sz w:val="24"/>
          <w:szCs w:val="24"/>
        </w:rPr>
        <w:t>valid</w:t>
      </w:r>
      <w:r w:rsidR="00526467">
        <w:rPr>
          <w:rFonts w:cstheme="minorHAnsi"/>
          <w:sz w:val="24"/>
          <w:szCs w:val="24"/>
        </w:rPr>
        <w:t xml:space="preserve">.  </w:t>
      </w:r>
    </w:p>
    <w:p w14:paraId="2F0D2ED8" w14:textId="77777777" w:rsidR="00526467" w:rsidRDefault="00526467" w:rsidP="00AE3D16">
      <w:pPr>
        <w:spacing w:after="0"/>
        <w:rPr>
          <w:rFonts w:cstheme="minorHAnsi"/>
          <w:sz w:val="24"/>
          <w:szCs w:val="24"/>
        </w:rPr>
      </w:pPr>
    </w:p>
    <w:p w14:paraId="162C0FCB" w14:textId="18307C25" w:rsidR="00526467" w:rsidRDefault="00526467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former</w:t>
      </w:r>
      <w:r w:rsidR="008B1F98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relat</w:t>
      </w:r>
      <w:r w:rsidR="008B1F98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to voluntary transactions</w:t>
      </w:r>
      <w:r w:rsidR="008B1F98">
        <w:rPr>
          <w:rFonts w:cstheme="minorHAnsi"/>
          <w:sz w:val="24"/>
          <w:szCs w:val="24"/>
        </w:rPr>
        <w:t xml:space="preserve"> -</w:t>
      </w:r>
      <w:r w:rsidR="000619B5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circular.  </w:t>
      </w:r>
      <w:r w:rsidR="008B1F98">
        <w:rPr>
          <w:rFonts w:cstheme="minorHAnsi"/>
          <w:sz w:val="24"/>
          <w:szCs w:val="24"/>
        </w:rPr>
        <w:t xml:space="preserve">Private financial interests are </w:t>
      </w:r>
      <w:r w:rsidR="00B33F09">
        <w:rPr>
          <w:rFonts w:cstheme="minorHAnsi"/>
          <w:sz w:val="24"/>
          <w:szCs w:val="24"/>
        </w:rPr>
        <w:t xml:space="preserve">equally </w:t>
      </w:r>
      <w:r w:rsidR="008B1F98">
        <w:rPr>
          <w:rFonts w:cstheme="minorHAnsi"/>
          <w:sz w:val="24"/>
          <w:szCs w:val="24"/>
        </w:rPr>
        <w:t>protected if there is nothing to disclose - by not doing a deal with the Government.</w:t>
      </w:r>
      <w:r>
        <w:rPr>
          <w:rFonts w:cstheme="minorHAnsi"/>
          <w:sz w:val="24"/>
          <w:szCs w:val="24"/>
        </w:rPr>
        <w:t xml:space="preserve">  </w:t>
      </w:r>
    </w:p>
    <w:p w14:paraId="4179C4BE" w14:textId="777D8F2D" w:rsidR="00526467" w:rsidRDefault="00526467" w:rsidP="00AE3D16">
      <w:pPr>
        <w:spacing w:after="0"/>
        <w:rPr>
          <w:rFonts w:cstheme="minorHAnsi"/>
          <w:sz w:val="24"/>
          <w:szCs w:val="24"/>
        </w:rPr>
      </w:pPr>
    </w:p>
    <w:p w14:paraId="54A41D7A" w14:textId="0AEC174E" w:rsidR="00005E88" w:rsidRDefault="00526467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latter, </w:t>
      </w:r>
      <w:r w:rsidR="001924D2">
        <w:rPr>
          <w:rFonts w:cstheme="minorHAnsi"/>
          <w:sz w:val="24"/>
          <w:szCs w:val="24"/>
        </w:rPr>
        <w:t xml:space="preserve">increased </w:t>
      </w:r>
      <w:r>
        <w:rPr>
          <w:rFonts w:cstheme="minorHAnsi"/>
          <w:sz w:val="24"/>
          <w:szCs w:val="24"/>
        </w:rPr>
        <w:t>financial g</w:t>
      </w:r>
      <w:r w:rsidR="001924D2">
        <w:rPr>
          <w:rFonts w:cstheme="minorHAnsi"/>
          <w:sz w:val="24"/>
          <w:szCs w:val="24"/>
        </w:rPr>
        <w:t>overnment costs</w:t>
      </w:r>
      <w:r>
        <w:rPr>
          <w:rFonts w:cstheme="minorHAnsi"/>
          <w:sz w:val="24"/>
          <w:szCs w:val="24"/>
        </w:rPr>
        <w:t xml:space="preserve"> - even if empirically demonstrable, which it is not - suffers two flaws.  </w:t>
      </w:r>
    </w:p>
    <w:p w14:paraId="5613D12B" w14:textId="77777777" w:rsidR="00005E88" w:rsidRDefault="00005E88" w:rsidP="00AE3D16">
      <w:pPr>
        <w:spacing w:after="0"/>
        <w:rPr>
          <w:rFonts w:cstheme="minorHAnsi"/>
          <w:sz w:val="24"/>
          <w:szCs w:val="24"/>
        </w:rPr>
      </w:pPr>
    </w:p>
    <w:p w14:paraId="760D424B" w14:textId="1194C721" w:rsidR="00005E88" w:rsidRDefault="00526467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First, costs are borne </w:t>
      </w:r>
      <w:r w:rsidR="000F51AF">
        <w:rPr>
          <w:rFonts w:cstheme="minorHAnsi"/>
          <w:sz w:val="24"/>
          <w:szCs w:val="24"/>
        </w:rPr>
        <w:t xml:space="preserve">first by Parliament and ultimately </w:t>
      </w:r>
      <w:r w:rsidR="00B0196E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 xml:space="preserve">the public </w:t>
      </w:r>
      <w:r w:rsidR="000F51AF">
        <w:rPr>
          <w:rFonts w:cstheme="minorHAnsi"/>
          <w:sz w:val="24"/>
          <w:szCs w:val="24"/>
        </w:rPr>
        <w:t>rather than the</w:t>
      </w:r>
      <w:r>
        <w:rPr>
          <w:rFonts w:cstheme="minorHAnsi"/>
          <w:sz w:val="24"/>
          <w:szCs w:val="24"/>
        </w:rPr>
        <w:t xml:space="preserve"> </w:t>
      </w:r>
      <w:r w:rsidR="008B1F9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overnment</w:t>
      </w:r>
      <w:r w:rsidR="001B660D">
        <w:rPr>
          <w:rFonts w:cstheme="minorHAnsi"/>
          <w:sz w:val="24"/>
          <w:szCs w:val="24"/>
        </w:rPr>
        <w:t xml:space="preserve">.  </w:t>
      </w:r>
      <w:r w:rsidR="000619B5">
        <w:rPr>
          <w:rFonts w:cstheme="minorHAnsi"/>
          <w:sz w:val="24"/>
          <w:szCs w:val="24"/>
        </w:rPr>
        <w:t>Government p</w:t>
      </w:r>
      <w:r w:rsidR="001B660D">
        <w:rPr>
          <w:rFonts w:cstheme="minorHAnsi"/>
          <w:sz w:val="24"/>
          <w:szCs w:val="24"/>
        </w:rPr>
        <w:t xml:space="preserve">ower over money comes from Parliament via </w:t>
      </w:r>
      <w:r w:rsidR="000619B5">
        <w:rPr>
          <w:rFonts w:cstheme="minorHAnsi"/>
          <w:sz w:val="24"/>
          <w:szCs w:val="24"/>
        </w:rPr>
        <w:t xml:space="preserve">the </w:t>
      </w:r>
      <w:r w:rsidR="001B660D">
        <w:rPr>
          <w:rFonts w:cstheme="minorHAnsi"/>
          <w:sz w:val="24"/>
          <w:szCs w:val="24"/>
        </w:rPr>
        <w:t>Consolidated Fund (income) or Appropriations (spending)</w:t>
      </w:r>
      <w:r>
        <w:rPr>
          <w:rFonts w:cstheme="minorHAnsi"/>
          <w:sz w:val="24"/>
          <w:szCs w:val="24"/>
        </w:rPr>
        <w:t xml:space="preserve">.  </w:t>
      </w:r>
    </w:p>
    <w:p w14:paraId="58EE76D3" w14:textId="7E93FA65" w:rsidR="00526467" w:rsidRDefault="00526467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Second, government – unlike business – does not have a profit maximisation purpose or motive.</w:t>
      </w:r>
      <w:r w:rsidR="0026593C">
        <w:rPr>
          <w:rFonts w:cstheme="minorHAnsi"/>
          <w:sz w:val="24"/>
          <w:szCs w:val="24"/>
        </w:rPr>
        <w:t xml:space="preserve">  </w:t>
      </w:r>
      <w:r w:rsidR="000163BF">
        <w:rPr>
          <w:rFonts w:cstheme="minorHAnsi"/>
          <w:sz w:val="24"/>
          <w:szCs w:val="24"/>
        </w:rPr>
        <w:t xml:space="preserve">‘Normal’ business rules </w:t>
      </w:r>
      <w:r w:rsidR="008B1F98">
        <w:rPr>
          <w:rFonts w:cstheme="minorHAnsi"/>
          <w:sz w:val="24"/>
          <w:szCs w:val="24"/>
        </w:rPr>
        <w:t xml:space="preserve">should not and </w:t>
      </w:r>
      <w:r w:rsidR="000163BF">
        <w:rPr>
          <w:rFonts w:cstheme="minorHAnsi"/>
          <w:sz w:val="24"/>
          <w:szCs w:val="24"/>
        </w:rPr>
        <w:t xml:space="preserve">do not apply to the exercise of state power.  </w:t>
      </w:r>
    </w:p>
    <w:p w14:paraId="02D6BEC1" w14:textId="77777777" w:rsidR="00526467" w:rsidRDefault="00526467" w:rsidP="00AE3D16">
      <w:pPr>
        <w:spacing w:after="0"/>
        <w:rPr>
          <w:rFonts w:cstheme="minorHAnsi"/>
          <w:sz w:val="24"/>
          <w:szCs w:val="24"/>
        </w:rPr>
      </w:pPr>
    </w:p>
    <w:p w14:paraId="67F9AAC7" w14:textId="776340DC" w:rsidR="00FA4031" w:rsidRPr="00A8482D" w:rsidRDefault="00FA4031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>The</w:t>
      </w:r>
      <w:r w:rsidR="00A8482D">
        <w:rPr>
          <w:rFonts w:cstheme="minorHAnsi"/>
          <w:sz w:val="24"/>
          <w:szCs w:val="24"/>
        </w:rPr>
        <w:t xml:space="preserve">re is </w:t>
      </w:r>
      <w:r w:rsidRPr="00A8482D">
        <w:rPr>
          <w:rFonts w:cstheme="minorHAnsi"/>
          <w:sz w:val="24"/>
          <w:szCs w:val="24"/>
        </w:rPr>
        <w:t>suspicion ‘commercial confidentiality’ protect</w:t>
      </w:r>
      <w:r w:rsidR="00A8482D">
        <w:rPr>
          <w:rFonts w:cstheme="minorHAnsi"/>
          <w:sz w:val="24"/>
          <w:szCs w:val="24"/>
        </w:rPr>
        <w:t>s</w:t>
      </w:r>
      <w:r w:rsidRPr="00A8482D">
        <w:rPr>
          <w:rFonts w:cstheme="minorHAnsi"/>
          <w:sz w:val="24"/>
          <w:szCs w:val="24"/>
        </w:rPr>
        <w:t xml:space="preserve"> </w:t>
      </w:r>
      <w:r w:rsidR="00A8482D">
        <w:rPr>
          <w:rFonts w:cstheme="minorHAnsi"/>
          <w:sz w:val="24"/>
          <w:szCs w:val="24"/>
        </w:rPr>
        <w:t xml:space="preserve">incumbent </w:t>
      </w:r>
      <w:r w:rsidRPr="00A8482D">
        <w:rPr>
          <w:rFonts w:cstheme="minorHAnsi"/>
          <w:sz w:val="24"/>
          <w:szCs w:val="24"/>
        </w:rPr>
        <w:t xml:space="preserve">political interests </w:t>
      </w:r>
      <w:r w:rsidR="00A8482D">
        <w:rPr>
          <w:rFonts w:cstheme="minorHAnsi"/>
          <w:sz w:val="24"/>
          <w:szCs w:val="24"/>
        </w:rPr>
        <w:t>b</w:t>
      </w:r>
      <w:r w:rsidRPr="00A8482D">
        <w:rPr>
          <w:rFonts w:cstheme="minorHAnsi"/>
          <w:sz w:val="24"/>
          <w:szCs w:val="24"/>
        </w:rPr>
        <w:t xml:space="preserve">y denying opportunities to question policies.  </w:t>
      </w:r>
      <w:r w:rsidR="0027628C">
        <w:rPr>
          <w:rFonts w:cstheme="minorHAnsi"/>
          <w:sz w:val="24"/>
          <w:szCs w:val="24"/>
        </w:rPr>
        <w:t>Such protection</w:t>
      </w:r>
      <w:r w:rsidR="00710320" w:rsidRPr="00A8482D">
        <w:rPr>
          <w:rFonts w:cstheme="minorHAnsi"/>
          <w:sz w:val="24"/>
          <w:szCs w:val="24"/>
        </w:rPr>
        <w:t xml:space="preserve"> is profoundly anti-democratic.</w:t>
      </w:r>
      <w:r w:rsidRPr="00A8482D">
        <w:rPr>
          <w:rFonts w:cstheme="minorHAnsi"/>
          <w:sz w:val="24"/>
          <w:szCs w:val="24"/>
        </w:rPr>
        <w:t xml:space="preserve"> </w:t>
      </w:r>
    </w:p>
    <w:p w14:paraId="07E6EFE1" w14:textId="77777777" w:rsidR="00AE3D16" w:rsidRDefault="00AE3D16" w:rsidP="00AE3D16">
      <w:pPr>
        <w:pStyle w:val="Heading2"/>
        <w:spacing w:before="0"/>
        <w:rPr>
          <w:rFonts w:asciiTheme="minorHAnsi" w:hAnsiTheme="minorHAnsi" w:cstheme="minorHAnsi"/>
          <w:b/>
          <w:sz w:val="28"/>
          <w:szCs w:val="28"/>
        </w:rPr>
      </w:pPr>
    </w:p>
    <w:p w14:paraId="130DE1F7" w14:textId="78344278" w:rsidR="00FA4031" w:rsidRDefault="00FA4031" w:rsidP="00AE3D16">
      <w:pPr>
        <w:pStyle w:val="Heading2"/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512D10">
        <w:rPr>
          <w:rFonts w:asciiTheme="minorHAnsi" w:hAnsiTheme="minorHAnsi" w:cstheme="minorHAnsi"/>
          <w:b/>
          <w:sz w:val="28"/>
          <w:szCs w:val="28"/>
        </w:rPr>
        <w:t>For discussion</w:t>
      </w:r>
    </w:p>
    <w:p w14:paraId="7119FEA0" w14:textId="247597F4" w:rsidR="00F30C36" w:rsidRDefault="00B0196E" w:rsidP="00AE3D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</w:t>
      </w:r>
      <w:r w:rsidR="000961BF">
        <w:rPr>
          <w:rFonts w:cstheme="minorHAnsi"/>
          <w:sz w:val="24"/>
          <w:szCs w:val="24"/>
        </w:rPr>
        <w:t xml:space="preserve"> </w:t>
      </w:r>
      <w:r w:rsidR="000619B5">
        <w:rPr>
          <w:rFonts w:cstheme="minorHAnsi"/>
          <w:sz w:val="24"/>
          <w:szCs w:val="24"/>
        </w:rPr>
        <w:t xml:space="preserve">commercial </w:t>
      </w:r>
      <w:r w:rsidR="000961BF">
        <w:rPr>
          <w:rFonts w:cstheme="minorHAnsi"/>
          <w:sz w:val="24"/>
          <w:szCs w:val="24"/>
        </w:rPr>
        <w:t xml:space="preserve">confidentiality </w:t>
      </w:r>
      <w:r w:rsidR="000619B5">
        <w:rPr>
          <w:rFonts w:cstheme="minorHAnsi"/>
          <w:sz w:val="24"/>
          <w:szCs w:val="24"/>
        </w:rPr>
        <w:t>ignore</w:t>
      </w:r>
      <w:r w:rsidR="00834E0D">
        <w:rPr>
          <w:rFonts w:cstheme="minorHAnsi"/>
          <w:sz w:val="24"/>
          <w:szCs w:val="24"/>
        </w:rPr>
        <w:t xml:space="preserve"> </w:t>
      </w:r>
      <w:r w:rsidR="00AE3D16" w:rsidRPr="00A8482D">
        <w:rPr>
          <w:rFonts w:cstheme="minorHAnsi"/>
          <w:sz w:val="24"/>
          <w:szCs w:val="24"/>
        </w:rPr>
        <w:t>tension</w:t>
      </w:r>
      <w:r w:rsidR="000619B5">
        <w:rPr>
          <w:rFonts w:cstheme="minorHAnsi"/>
          <w:sz w:val="24"/>
          <w:szCs w:val="24"/>
        </w:rPr>
        <w:t>s</w:t>
      </w:r>
      <w:r w:rsidR="00AE3D16" w:rsidRPr="00A8482D">
        <w:rPr>
          <w:rFonts w:cstheme="minorHAnsi"/>
          <w:sz w:val="24"/>
          <w:szCs w:val="24"/>
        </w:rPr>
        <w:t xml:space="preserve"> between </w:t>
      </w:r>
      <w:r w:rsidR="002F7F0B">
        <w:rPr>
          <w:rFonts w:cstheme="minorHAnsi"/>
          <w:sz w:val="24"/>
          <w:szCs w:val="24"/>
        </w:rPr>
        <w:t xml:space="preserve">the </w:t>
      </w:r>
      <w:r w:rsidR="00AE3D16">
        <w:rPr>
          <w:rFonts w:cstheme="minorHAnsi"/>
          <w:sz w:val="24"/>
          <w:szCs w:val="24"/>
        </w:rPr>
        <w:t>Executive</w:t>
      </w:r>
      <w:r w:rsidR="00AE3D16" w:rsidRPr="00A8482D">
        <w:rPr>
          <w:rFonts w:cstheme="minorHAnsi"/>
          <w:sz w:val="24"/>
          <w:szCs w:val="24"/>
        </w:rPr>
        <w:t xml:space="preserve"> and Parliament</w:t>
      </w:r>
      <w:r>
        <w:rPr>
          <w:rFonts w:cstheme="minorHAnsi"/>
          <w:sz w:val="24"/>
          <w:szCs w:val="24"/>
        </w:rPr>
        <w:t>?</w:t>
      </w:r>
    </w:p>
    <w:p w14:paraId="104EA892" w14:textId="2E9EDDE2" w:rsidR="00AE3D16" w:rsidRDefault="00F30C36" w:rsidP="00AE3D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Commonwealth, it </w:t>
      </w:r>
      <w:r w:rsidR="000F51AF">
        <w:rPr>
          <w:rFonts w:cstheme="minorHAnsi"/>
          <w:sz w:val="24"/>
          <w:szCs w:val="24"/>
        </w:rPr>
        <w:t>has been</w:t>
      </w:r>
      <w:r>
        <w:rPr>
          <w:rFonts w:cstheme="minorHAnsi"/>
          <w:sz w:val="24"/>
          <w:szCs w:val="24"/>
        </w:rPr>
        <w:t xml:space="preserve"> suggested determination of confidentiality by Senate Committees, using public interest classes, is a way to resolve the tension.  I doubt </w:t>
      </w:r>
      <w:r w:rsidR="000619B5">
        <w:rPr>
          <w:rFonts w:cstheme="minorHAnsi"/>
          <w:sz w:val="24"/>
          <w:szCs w:val="24"/>
        </w:rPr>
        <w:t>it</w:t>
      </w:r>
      <w:r>
        <w:rPr>
          <w:rFonts w:cstheme="minorHAnsi"/>
          <w:sz w:val="24"/>
          <w:szCs w:val="24"/>
        </w:rPr>
        <w:t xml:space="preserve">.  </w:t>
      </w:r>
      <w:r w:rsidR="00AE3D16">
        <w:rPr>
          <w:rFonts w:cstheme="minorHAnsi"/>
          <w:sz w:val="24"/>
          <w:szCs w:val="24"/>
        </w:rPr>
        <w:t xml:space="preserve">  </w:t>
      </w:r>
    </w:p>
    <w:p w14:paraId="6F30CB5F" w14:textId="11746BB0" w:rsidR="008755AE" w:rsidRDefault="000F51AF" w:rsidP="008755A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755AE" w:rsidRPr="005D5037">
        <w:rPr>
          <w:sz w:val="24"/>
          <w:szCs w:val="24"/>
        </w:rPr>
        <w:t xml:space="preserve">ommercial confidentiality has been extended beyond </w:t>
      </w:r>
      <w:r w:rsidR="0026593C">
        <w:rPr>
          <w:sz w:val="24"/>
          <w:szCs w:val="24"/>
        </w:rPr>
        <w:t>any</w:t>
      </w:r>
      <w:r w:rsidR="008755AE" w:rsidRPr="005D5037">
        <w:rPr>
          <w:sz w:val="24"/>
          <w:szCs w:val="24"/>
        </w:rPr>
        <w:t xml:space="preserve"> credible basis</w:t>
      </w:r>
      <w:r w:rsidR="0026593C">
        <w:rPr>
          <w:sz w:val="24"/>
          <w:szCs w:val="24"/>
        </w:rPr>
        <w:t xml:space="preserve"> in NSW</w:t>
      </w:r>
      <w:r w:rsidR="008755AE" w:rsidRPr="005D5037">
        <w:rPr>
          <w:sz w:val="24"/>
          <w:szCs w:val="24"/>
        </w:rPr>
        <w:t xml:space="preserve">. </w:t>
      </w:r>
    </w:p>
    <w:p w14:paraId="600C8D8B" w14:textId="1F46EB9A" w:rsidR="00FA4031" w:rsidRPr="00A8482D" w:rsidRDefault="005D5037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legitimate basis </w:t>
      </w:r>
      <w:r w:rsidR="003A4693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claims of confidentiality must </w:t>
      </w:r>
      <w:r w:rsidR="004E5320">
        <w:rPr>
          <w:rFonts w:cstheme="minorHAnsi"/>
          <w:sz w:val="24"/>
          <w:szCs w:val="24"/>
        </w:rPr>
        <w:t>conform</w:t>
      </w:r>
      <w:r w:rsidR="003A4693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</w:t>
      </w:r>
      <w:r w:rsidR="00FA4031" w:rsidRPr="00A8482D">
        <w:rPr>
          <w:rFonts w:cstheme="minorHAnsi"/>
          <w:sz w:val="24"/>
          <w:szCs w:val="24"/>
        </w:rPr>
        <w:t>Australian systems of government</w:t>
      </w:r>
      <w:r w:rsidR="00472003">
        <w:rPr>
          <w:rFonts w:cstheme="minorHAnsi"/>
          <w:sz w:val="24"/>
          <w:szCs w:val="24"/>
        </w:rPr>
        <w:t xml:space="preserve"> where</w:t>
      </w:r>
      <w:r w:rsidR="00FA4031" w:rsidRPr="00A8482D">
        <w:rPr>
          <w:rFonts w:cstheme="minorHAnsi"/>
          <w:sz w:val="24"/>
          <w:szCs w:val="24"/>
        </w:rPr>
        <w:t>:</w:t>
      </w:r>
    </w:p>
    <w:p w14:paraId="5E23ABE1" w14:textId="56374FE1" w:rsidR="00FA4031" w:rsidRPr="00A8482D" w:rsidRDefault="00710320" w:rsidP="00AE3D1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the </w:t>
      </w:r>
      <w:r w:rsidR="003A4693">
        <w:rPr>
          <w:rFonts w:cstheme="minorHAnsi"/>
          <w:sz w:val="24"/>
          <w:szCs w:val="24"/>
        </w:rPr>
        <w:t>E</w:t>
      </w:r>
      <w:r w:rsidR="00AD5155" w:rsidRPr="00A8482D">
        <w:rPr>
          <w:rFonts w:cstheme="minorHAnsi"/>
          <w:sz w:val="24"/>
          <w:szCs w:val="24"/>
        </w:rPr>
        <w:t xml:space="preserve">xecutive </w:t>
      </w:r>
      <w:r w:rsidR="002F7F0B">
        <w:rPr>
          <w:rFonts w:cstheme="minorHAnsi"/>
          <w:sz w:val="24"/>
          <w:szCs w:val="24"/>
        </w:rPr>
        <w:t xml:space="preserve">Government </w:t>
      </w:r>
      <w:r w:rsidRPr="00A8482D">
        <w:rPr>
          <w:rFonts w:cstheme="minorHAnsi"/>
          <w:sz w:val="24"/>
          <w:szCs w:val="24"/>
        </w:rPr>
        <w:t xml:space="preserve">is separate from </w:t>
      </w:r>
      <w:r w:rsidR="003A4693">
        <w:rPr>
          <w:rFonts w:cstheme="minorHAnsi"/>
          <w:sz w:val="24"/>
          <w:szCs w:val="24"/>
        </w:rPr>
        <w:t>L</w:t>
      </w:r>
      <w:r w:rsidRPr="00A8482D">
        <w:rPr>
          <w:rFonts w:cstheme="minorHAnsi"/>
          <w:sz w:val="24"/>
          <w:szCs w:val="24"/>
        </w:rPr>
        <w:t xml:space="preserve">egislature and </w:t>
      </w:r>
      <w:r w:rsidR="003A4693">
        <w:rPr>
          <w:rFonts w:cstheme="minorHAnsi"/>
          <w:sz w:val="24"/>
          <w:szCs w:val="24"/>
        </w:rPr>
        <w:t>J</w:t>
      </w:r>
      <w:r w:rsidRPr="00A8482D">
        <w:rPr>
          <w:rFonts w:cstheme="minorHAnsi"/>
          <w:sz w:val="24"/>
          <w:szCs w:val="24"/>
        </w:rPr>
        <w:t>udiciary;</w:t>
      </w:r>
    </w:p>
    <w:p w14:paraId="234777B7" w14:textId="53ADBD51" w:rsidR="00710320" w:rsidRPr="00A8482D" w:rsidRDefault="00710320" w:rsidP="00AE3D1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the </w:t>
      </w:r>
      <w:r w:rsidR="003A4693">
        <w:rPr>
          <w:rFonts w:cstheme="minorHAnsi"/>
          <w:sz w:val="24"/>
          <w:szCs w:val="24"/>
        </w:rPr>
        <w:t>E</w:t>
      </w:r>
      <w:r w:rsidRPr="00A8482D">
        <w:rPr>
          <w:rFonts w:cstheme="minorHAnsi"/>
          <w:sz w:val="24"/>
          <w:szCs w:val="24"/>
        </w:rPr>
        <w:t xml:space="preserve">xecutive </w:t>
      </w:r>
      <w:r w:rsidR="00A37BFE">
        <w:rPr>
          <w:rFonts w:cstheme="minorHAnsi"/>
          <w:sz w:val="24"/>
          <w:szCs w:val="24"/>
        </w:rPr>
        <w:t>answers</w:t>
      </w:r>
      <w:r w:rsidRPr="00A8482D">
        <w:rPr>
          <w:rFonts w:cstheme="minorHAnsi"/>
          <w:sz w:val="24"/>
          <w:szCs w:val="24"/>
        </w:rPr>
        <w:t xml:space="preserve"> to the </w:t>
      </w:r>
      <w:r w:rsidR="00472003">
        <w:rPr>
          <w:rFonts w:cstheme="minorHAnsi"/>
          <w:sz w:val="24"/>
          <w:szCs w:val="24"/>
        </w:rPr>
        <w:t xml:space="preserve">Legislature </w:t>
      </w:r>
      <w:r w:rsidRPr="00A8482D">
        <w:rPr>
          <w:rFonts w:cstheme="minorHAnsi"/>
          <w:sz w:val="24"/>
          <w:szCs w:val="24"/>
        </w:rPr>
        <w:t>Parliament;</w:t>
      </w:r>
    </w:p>
    <w:p w14:paraId="331F4649" w14:textId="5ADC21D2" w:rsidR="00FA4031" w:rsidRDefault="00FA4031" w:rsidP="00AE3D1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Parliament </w:t>
      </w:r>
      <w:r w:rsidR="00A37BFE">
        <w:rPr>
          <w:rFonts w:cstheme="minorHAnsi"/>
          <w:sz w:val="24"/>
          <w:szCs w:val="24"/>
        </w:rPr>
        <w:t>answers</w:t>
      </w:r>
      <w:r w:rsidRPr="00A8482D">
        <w:rPr>
          <w:rFonts w:cstheme="minorHAnsi"/>
          <w:sz w:val="24"/>
          <w:szCs w:val="24"/>
        </w:rPr>
        <w:t xml:space="preserve"> to the electorate.</w:t>
      </w:r>
    </w:p>
    <w:p w14:paraId="07FAA0A0" w14:textId="77777777" w:rsidR="008755AE" w:rsidRPr="00A8482D" w:rsidRDefault="008755AE" w:rsidP="008755AE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4F399A8C" w14:textId="5CA70FB0" w:rsidR="00FA4031" w:rsidRDefault="00FA4031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The </w:t>
      </w:r>
      <w:r w:rsidR="00AD5155" w:rsidRPr="00A8482D">
        <w:rPr>
          <w:rFonts w:cstheme="minorHAnsi"/>
          <w:sz w:val="24"/>
          <w:szCs w:val="24"/>
        </w:rPr>
        <w:t xml:space="preserve">mandate of the </w:t>
      </w:r>
      <w:r w:rsidR="004E5320">
        <w:rPr>
          <w:rFonts w:cstheme="minorHAnsi"/>
          <w:sz w:val="24"/>
          <w:szCs w:val="24"/>
        </w:rPr>
        <w:t>E</w:t>
      </w:r>
      <w:r w:rsidRPr="00A8482D">
        <w:rPr>
          <w:rFonts w:cstheme="minorHAnsi"/>
          <w:sz w:val="24"/>
          <w:szCs w:val="24"/>
        </w:rPr>
        <w:t>xecutive</w:t>
      </w:r>
      <w:r w:rsidR="00AD5155" w:rsidRPr="00A8482D">
        <w:rPr>
          <w:rFonts w:cstheme="minorHAnsi"/>
          <w:sz w:val="24"/>
          <w:szCs w:val="24"/>
        </w:rPr>
        <w:t xml:space="preserve"> derives from Parliament</w:t>
      </w:r>
      <w:r w:rsidRPr="00A8482D">
        <w:rPr>
          <w:rFonts w:cstheme="minorHAnsi"/>
          <w:sz w:val="24"/>
          <w:szCs w:val="24"/>
        </w:rPr>
        <w:t xml:space="preserve">.  The </w:t>
      </w:r>
      <w:r w:rsidR="000961BF">
        <w:rPr>
          <w:rFonts w:cstheme="minorHAnsi"/>
          <w:sz w:val="24"/>
          <w:szCs w:val="24"/>
        </w:rPr>
        <w:t>G</w:t>
      </w:r>
      <w:r w:rsidR="00710320" w:rsidRPr="00A8482D">
        <w:rPr>
          <w:rFonts w:cstheme="minorHAnsi"/>
          <w:sz w:val="24"/>
          <w:szCs w:val="24"/>
        </w:rPr>
        <w:t>overnment</w:t>
      </w:r>
      <w:r w:rsidRPr="00A8482D">
        <w:rPr>
          <w:rFonts w:cstheme="minorHAnsi"/>
          <w:sz w:val="24"/>
          <w:szCs w:val="24"/>
        </w:rPr>
        <w:t>, in most respects</w:t>
      </w:r>
      <w:r w:rsidR="00710320" w:rsidRPr="00A8482D">
        <w:rPr>
          <w:rFonts w:cstheme="minorHAnsi"/>
          <w:sz w:val="24"/>
          <w:szCs w:val="24"/>
        </w:rPr>
        <w:t>,</w:t>
      </w:r>
      <w:r w:rsidRPr="00A8482D">
        <w:rPr>
          <w:rFonts w:cstheme="minorHAnsi"/>
          <w:sz w:val="24"/>
          <w:szCs w:val="24"/>
        </w:rPr>
        <w:t xml:space="preserve"> acts </w:t>
      </w:r>
      <w:r w:rsidR="00710320" w:rsidRPr="00A8482D">
        <w:rPr>
          <w:rFonts w:cstheme="minorHAnsi"/>
          <w:sz w:val="24"/>
          <w:szCs w:val="24"/>
        </w:rPr>
        <w:t xml:space="preserve">as </w:t>
      </w:r>
      <w:r w:rsidR="000961BF">
        <w:rPr>
          <w:rFonts w:cstheme="minorHAnsi"/>
          <w:sz w:val="24"/>
          <w:szCs w:val="24"/>
        </w:rPr>
        <w:t>exclusive</w:t>
      </w:r>
      <w:r w:rsidR="00710320" w:rsidRPr="00A8482D">
        <w:rPr>
          <w:rFonts w:cstheme="minorHAnsi"/>
          <w:sz w:val="24"/>
          <w:szCs w:val="24"/>
        </w:rPr>
        <w:t xml:space="preserve"> agent for </w:t>
      </w:r>
      <w:r w:rsidRPr="00A8482D">
        <w:rPr>
          <w:rFonts w:cstheme="minorHAnsi"/>
          <w:sz w:val="24"/>
          <w:szCs w:val="24"/>
        </w:rPr>
        <w:t>Parliament.</w:t>
      </w:r>
      <w:r w:rsidR="0027628C">
        <w:rPr>
          <w:rFonts w:cstheme="minorHAnsi"/>
          <w:sz w:val="24"/>
          <w:szCs w:val="24"/>
        </w:rPr>
        <w:t xml:space="preserve">  The pri</w:t>
      </w:r>
      <w:r w:rsidR="000961BF">
        <w:rPr>
          <w:rFonts w:cstheme="minorHAnsi"/>
          <w:sz w:val="24"/>
          <w:szCs w:val="24"/>
        </w:rPr>
        <w:t>mary</w:t>
      </w:r>
      <w:r w:rsidR="0027628C">
        <w:rPr>
          <w:rFonts w:cstheme="minorHAnsi"/>
          <w:sz w:val="24"/>
          <w:szCs w:val="24"/>
        </w:rPr>
        <w:t xml:space="preserve"> exceptions</w:t>
      </w:r>
      <w:r w:rsidR="004E5320">
        <w:rPr>
          <w:rFonts w:cstheme="minorHAnsi"/>
          <w:sz w:val="24"/>
          <w:szCs w:val="24"/>
        </w:rPr>
        <w:t>,</w:t>
      </w:r>
      <w:r w:rsidR="0027628C">
        <w:rPr>
          <w:rFonts w:cstheme="minorHAnsi"/>
          <w:sz w:val="24"/>
          <w:szCs w:val="24"/>
        </w:rPr>
        <w:t xml:space="preserve"> </w:t>
      </w:r>
      <w:r w:rsidR="003A4693">
        <w:rPr>
          <w:rFonts w:cstheme="minorHAnsi"/>
          <w:sz w:val="24"/>
          <w:szCs w:val="24"/>
        </w:rPr>
        <w:t>where</w:t>
      </w:r>
      <w:r w:rsidR="0027628C">
        <w:rPr>
          <w:rFonts w:cstheme="minorHAnsi"/>
          <w:sz w:val="24"/>
          <w:szCs w:val="24"/>
        </w:rPr>
        <w:t xml:space="preserve"> Executive </w:t>
      </w:r>
      <w:r w:rsidR="003A4693">
        <w:rPr>
          <w:rFonts w:cstheme="minorHAnsi"/>
          <w:sz w:val="24"/>
          <w:szCs w:val="24"/>
        </w:rPr>
        <w:t>is</w:t>
      </w:r>
      <w:r w:rsidR="0027628C">
        <w:rPr>
          <w:rFonts w:cstheme="minorHAnsi"/>
          <w:sz w:val="24"/>
          <w:szCs w:val="24"/>
        </w:rPr>
        <w:t xml:space="preserve"> </w:t>
      </w:r>
      <w:r w:rsidR="0026593C">
        <w:rPr>
          <w:rFonts w:cstheme="minorHAnsi"/>
          <w:sz w:val="24"/>
          <w:szCs w:val="24"/>
        </w:rPr>
        <w:t xml:space="preserve">a </w:t>
      </w:r>
      <w:r w:rsidR="004E5320">
        <w:rPr>
          <w:rFonts w:cstheme="minorHAnsi"/>
          <w:sz w:val="24"/>
          <w:szCs w:val="24"/>
        </w:rPr>
        <w:t>‘</w:t>
      </w:r>
      <w:r w:rsidR="0027628C">
        <w:rPr>
          <w:rFonts w:cstheme="minorHAnsi"/>
          <w:sz w:val="24"/>
          <w:szCs w:val="24"/>
        </w:rPr>
        <w:t>principal</w:t>
      </w:r>
      <w:r w:rsidR="004E5320">
        <w:rPr>
          <w:rFonts w:cstheme="minorHAnsi"/>
          <w:sz w:val="24"/>
          <w:szCs w:val="24"/>
        </w:rPr>
        <w:t>’</w:t>
      </w:r>
      <w:r w:rsidR="0027628C">
        <w:rPr>
          <w:rFonts w:cstheme="minorHAnsi"/>
          <w:sz w:val="24"/>
          <w:szCs w:val="24"/>
        </w:rPr>
        <w:t xml:space="preserve"> rather than </w:t>
      </w:r>
      <w:r w:rsidR="004E5320">
        <w:rPr>
          <w:rFonts w:cstheme="minorHAnsi"/>
          <w:sz w:val="24"/>
          <w:szCs w:val="24"/>
        </w:rPr>
        <w:t>‘</w:t>
      </w:r>
      <w:r w:rsidR="0027628C">
        <w:rPr>
          <w:rFonts w:cstheme="minorHAnsi"/>
          <w:sz w:val="24"/>
          <w:szCs w:val="24"/>
        </w:rPr>
        <w:t>agent</w:t>
      </w:r>
      <w:r w:rsidR="004E5320">
        <w:rPr>
          <w:rFonts w:cstheme="minorHAnsi"/>
          <w:sz w:val="24"/>
          <w:szCs w:val="24"/>
        </w:rPr>
        <w:t>’,</w:t>
      </w:r>
      <w:r w:rsidR="0027628C">
        <w:rPr>
          <w:rFonts w:cstheme="minorHAnsi"/>
          <w:sz w:val="24"/>
          <w:szCs w:val="24"/>
        </w:rPr>
        <w:t xml:space="preserve"> arise from implied powers.  </w:t>
      </w:r>
      <w:r w:rsidR="00002E54">
        <w:rPr>
          <w:rFonts w:cstheme="minorHAnsi"/>
          <w:sz w:val="24"/>
          <w:szCs w:val="24"/>
        </w:rPr>
        <w:t>M</w:t>
      </w:r>
      <w:r w:rsidR="00F93D1A">
        <w:rPr>
          <w:rFonts w:cstheme="minorHAnsi"/>
          <w:sz w:val="24"/>
          <w:szCs w:val="24"/>
        </w:rPr>
        <w:t>ost</w:t>
      </w:r>
      <w:r w:rsidR="0027628C">
        <w:rPr>
          <w:rFonts w:cstheme="minorHAnsi"/>
          <w:sz w:val="24"/>
          <w:szCs w:val="24"/>
        </w:rPr>
        <w:t xml:space="preserve"> </w:t>
      </w:r>
      <w:r w:rsidR="003A4693">
        <w:rPr>
          <w:rFonts w:cstheme="minorHAnsi"/>
          <w:sz w:val="24"/>
          <w:szCs w:val="24"/>
        </w:rPr>
        <w:t xml:space="preserve">such </w:t>
      </w:r>
      <w:r w:rsidR="0027628C">
        <w:rPr>
          <w:rFonts w:cstheme="minorHAnsi"/>
          <w:sz w:val="24"/>
          <w:szCs w:val="24"/>
        </w:rPr>
        <w:t>exceptions relate to preservation of rule of law.</w:t>
      </w:r>
    </w:p>
    <w:p w14:paraId="0887E579" w14:textId="77777777" w:rsidR="008755AE" w:rsidRPr="00A8482D" w:rsidRDefault="008755AE" w:rsidP="00AE3D16">
      <w:pPr>
        <w:spacing w:after="0"/>
        <w:rPr>
          <w:rFonts w:cstheme="minorHAnsi"/>
          <w:sz w:val="24"/>
          <w:szCs w:val="24"/>
        </w:rPr>
      </w:pPr>
    </w:p>
    <w:p w14:paraId="18B07B48" w14:textId="7E7958CE" w:rsidR="0027628C" w:rsidRDefault="000F51AF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7628C">
        <w:rPr>
          <w:rFonts w:cstheme="minorHAnsi"/>
          <w:sz w:val="24"/>
          <w:szCs w:val="24"/>
        </w:rPr>
        <w:t xml:space="preserve">he Executive </w:t>
      </w:r>
      <w:r w:rsidR="00B33F09">
        <w:rPr>
          <w:rFonts w:cstheme="minorHAnsi"/>
          <w:sz w:val="24"/>
          <w:szCs w:val="24"/>
        </w:rPr>
        <w:t>can</w:t>
      </w:r>
      <w:r w:rsidR="0027628C">
        <w:rPr>
          <w:rFonts w:cstheme="minorHAnsi"/>
          <w:sz w:val="24"/>
          <w:szCs w:val="24"/>
        </w:rPr>
        <w:t xml:space="preserve"> enter contracts.</w:t>
      </w:r>
      <w:r w:rsidR="00512D1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Its powers to do so</w:t>
      </w:r>
      <w:r w:rsidR="00512D10">
        <w:rPr>
          <w:rFonts w:cstheme="minorHAnsi"/>
          <w:sz w:val="24"/>
          <w:szCs w:val="24"/>
        </w:rPr>
        <w:t xml:space="preserve"> are probably more </w:t>
      </w:r>
      <w:r w:rsidR="008755AE">
        <w:rPr>
          <w:rFonts w:cstheme="minorHAnsi"/>
          <w:sz w:val="24"/>
          <w:szCs w:val="24"/>
        </w:rPr>
        <w:t>limited</w:t>
      </w:r>
      <w:r w:rsidR="00512D10">
        <w:rPr>
          <w:rFonts w:cstheme="minorHAnsi"/>
          <w:sz w:val="24"/>
          <w:szCs w:val="24"/>
        </w:rPr>
        <w:t xml:space="preserve"> </w:t>
      </w:r>
      <w:r w:rsidR="009F3BB4">
        <w:rPr>
          <w:rFonts w:cstheme="minorHAnsi"/>
          <w:sz w:val="24"/>
          <w:szCs w:val="24"/>
        </w:rPr>
        <w:t xml:space="preserve">in the Commonwealth </w:t>
      </w:r>
      <w:r w:rsidR="00512D10">
        <w:rPr>
          <w:rFonts w:cstheme="minorHAnsi"/>
          <w:sz w:val="24"/>
          <w:szCs w:val="24"/>
        </w:rPr>
        <w:t>than in States.</w:t>
      </w:r>
    </w:p>
    <w:p w14:paraId="4C0D87B1" w14:textId="77777777" w:rsidR="008755AE" w:rsidRDefault="008755AE" w:rsidP="00AE3D16">
      <w:pPr>
        <w:spacing w:after="0"/>
        <w:rPr>
          <w:rFonts w:cstheme="minorHAnsi"/>
          <w:sz w:val="24"/>
          <w:szCs w:val="24"/>
        </w:rPr>
      </w:pPr>
    </w:p>
    <w:p w14:paraId="2023A6CC" w14:textId="76A41C93" w:rsidR="00710320" w:rsidRPr="00A8482D" w:rsidRDefault="0026593C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</w:t>
      </w:r>
      <w:r w:rsidR="000163BF">
        <w:rPr>
          <w:rFonts w:cstheme="minorHAnsi"/>
          <w:sz w:val="24"/>
          <w:szCs w:val="24"/>
        </w:rPr>
        <w:t>ation of a</w:t>
      </w:r>
      <w:r>
        <w:rPr>
          <w:rFonts w:cstheme="minorHAnsi"/>
          <w:sz w:val="24"/>
          <w:szCs w:val="24"/>
        </w:rPr>
        <w:t xml:space="preserve"> </w:t>
      </w:r>
      <w:r w:rsidR="000163BF">
        <w:rPr>
          <w:rFonts w:cstheme="minorHAnsi"/>
          <w:sz w:val="24"/>
          <w:szCs w:val="24"/>
        </w:rPr>
        <w:t xml:space="preserve">general </w:t>
      </w:r>
      <w:r w:rsidR="00125D72">
        <w:rPr>
          <w:rFonts w:cstheme="minorHAnsi"/>
          <w:sz w:val="24"/>
          <w:szCs w:val="24"/>
        </w:rPr>
        <w:t xml:space="preserve">question </w:t>
      </w:r>
      <w:r>
        <w:rPr>
          <w:rFonts w:cstheme="minorHAnsi"/>
          <w:sz w:val="24"/>
          <w:szCs w:val="24"/>
        </w:rPr>
        <w:t>-</w:t>
      </w:r>
      <w:r w:rsidR="00125D72">
        <w:rPr>
          <w:rFonts w:cstheme="minorHAnsi"/>
          <w:sz w:val="24"/>
          <w:szCs w:val="24"/>
        </w:rPr>
        <w:t xml:space="preserve"> what </w:t>
      </w:r>
      <w:r w:rsidR="000F51AF">
        <w:rPr>
          <w:rFonts w:cstheme="minorHAnsi"/>
          <w:sz w:val="24"/>
          <w:szCs w:val="24"/>
        </w:rPr>
        <w:t xml:space="preserve">information </w:t>
      </w:r>
      <w:r w:rsidR="00125D72">
        <w:rPr>
          <w:rFonts w:cstheme="minorHAnsi"/>
          <w:sz w:val="24"/>
          <w:szCs w:val="24"/>
        </w:rPr>
        <w:t xml:space="preserve">can an agent </w:t>
      </w:r>
      <w:r w:rsidR="000F51AF">
        <w:rPr>
          <w:rFonts w:cstheme="minorHAnsi"/>
          <w:sz w:val="24"/>
          <w:szCs w:val="24"/>
        </w:rPr>
        <w:t>withhold from</w:t>
      </w:r>
      <w:r w:rsidR="00125D72">
        <w:rPr>
          <w:rFonts w:cstheme="minorHAnsi"/>
          <w:sz w:val="24"/>
          <w:szCs w:val="24"/>
        </w:rPr>
        <w:t xml:space="preserve"> its principal</w:t>
      </w:r>
      <w:r w:rsidR="00A37BFE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– leads to considering </w:t>
      </w:r>
      <w:r w:rsidR="001E1B7A">
        <w:rPr>
          <w:rFonts w:cstheme="minorHAnsi"/>
          <w:sz w:val="24"/>
          <w:szCs w:val="24"/>
        </w:rPr>
        <w:t xml:space="preserve">commercial </w:t>
      </w:r>
      <w:r w:rsidR="00710320" w:rsidRPr="00A8482D">
        <w:rPr>
          <w:rFonts w:cstheme="minorHAnsi"/>
          <w:sz w:val="24"/>
          <w:szCs w:val="24"/>
        </w:rPr>
        <w:t>confidentiality</w:t>
      </w:r>
      <w:r>
        <w:rPr>
          <w:rFonts w:cstheme="minorHAnsi"/>
          <w:sz w:val="24"/>
          <w:szCs w:val="24"/>
        </w:rPr>
        <w:t xml:space="preserve"> </w:t>
      </w:r>
      <w:r w:rsidR="00710320" w:rsidRPr="00A8482D">
        <w:rPr>
          <w:rFonts w:cstheme="minorHAnsi"/>
          <w:sz w:val="24"/>
          <w:szCs w:val="24"/>
        </w:rPr>
        <w:t>in two classes:</w:t>
      </w:r>
    </w:p>
    <w:p w14:paraId="7566F3D7" w14:textId="781FE4AC" w:rsidR="00710320" w:rsidRPr="00A8482D" w:rsidRDefault="00710320" w:rsidP="00AE3D16">
      <w:pPr>
        <w:pStyle w:val="ListParagraph"/>
        <w:numPr>
          <w:ilvl w:val="0"/>
          <w:numId w:val="6"/>
        </w:numPr>
        <w:spacing w:after="0"/>
        <w:ind w:left="36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consequences of </w:t>
      </w:r>
      <w:r w:rsidR="003A4693">
        <w:rPr>
          <w:rFonts w:cstheme="minorHAnsi"/>
          <w:sz w:val="24"/>
          <w:szCs w:val="24"/>
        </w:rPr>
        <w:t>E</w:t>
      </w:r>
      <w:r w:rsidRPr="00A8482D">
        <w:rPr>
          <w:rFonts w:cstheme="minorHAnsi"/>
          <w:sz w:val="24"/>
          <w:szCs w:val="24"/>
        </w:rPr>
        <w:t>xecutive decisions;</w:t>
      </w:r>
    </w:p>
    <w:p w14:paraId="3AAFD187" w14:textId="5845AB9F" w:rsidR="008755AE" w:rsidRDefault="00710320" w:rsidP="008755AE">
      <w:pPr>
        <w:pStyle w:val="ListParagraph"/>
        <w:numPr>
          <w:ilvl w:val="0"/>
          <w:numId w:val="6"/>
        </w:numPr>
        <w:spacing w:after="0"/>
        <w:ind w:left="360"/>
        <w:rPr>
          <w:rFonts w:cstheme="minorHAnsi"/>
          <w:sz w:val="24"/>
          <w:szCs w:val="24"/>
        </w:rPr>
      </w:pPr>
      <w:r w:rsidRPr="00886C6F">
        <w:rPr>
          <w:rFonts w:cstheme="minorHAnsi"/>
          <w:sz w:val="24"/>
          <w:szCs w:val="24"/>
        </w:rPr>
        <w:t>reasons for those decisions being made.</w:t>
      </w:r>
    </w:p>
    <w:p w14:paraId="03D5D48C" w14:textId="77777777" w:rsidR="00886C6F" w:rsidRPr="00886C6F" w:rsidRDefault="00886C6F" w:rsidP="00886C6F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5DF273C7" w14:textId="77777777" w:rsidR="00886C6F" w:rsidRDefault="00886C6F" w:rsidP="00886C6F">
      <w:pPr>
        <w:pStyle w:val="Heading3"/>
      </w:pPr>
      <w:r>
        <w:t>Consequences of decisions</w:t>
      </w:r>
    </w:p>
    <w:p w14:paraId="67793FFA" w14:textId="3FB6EED2" w:rsidR="00685DFA" w:rsidRPr="00A8482D" w:rsidRDefault="00710320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Parliament will be unable to hold </w:t>
      </w:r>
      <w:r w:rsidR="000F51AF">
        <w:rPr>
          <w:rFonts w:cstheme="minorHAnsi"/>
          <w:sz w:val="24"/>
          <w:szCs w:val="24"/>
        </w:rPr>
        <w:t>G</w:t>
      </w:r>
      <w:r w:rsidRPr="00A8482D">
        <w:rPr>
          <w:rFonts w:cstheme="minorHAnsi"/>
          <w:sz w:val="24"/>
          <w:szCs w:val="24"/>
        </w:rPr>
        <w:t>overnment to account unless</w:t>
      </w:r>
      <w:r w:rsidR="00685DFA" w:rsidRPr="00A8482D">
        <w:rPr>
          <w:rFonts w:cstheme="minorHAnsi"/>
          <w:sz w:val="24"/>
          <w:szCs w:val="24"/>
        </w:rPr>
        <w:t xml:space="preserve"> its members </w:t>
      </w:r>
      <w:r w:rsidR="001E1B7A">
        <w:rPr>
          <w:rFonts w:cstheme="minorHAnsi"/>
          <w:sz w:val="24"/>
          <w:szCs w:val="24"/>
        </w:rPr>
        <w:t>know</w:t>
      </w:r>
      <w:r w:rsidR="00685DFA" w:rsidRPr="00A8482D">
        <w:rPr>
          <w:rFonts w:cstheme="minorHAnsi"/>
          <w:sz w:val="24"/>
          <w:szCs w:val="24"/>
        </w:rPr>
        <w:t xml:space="preserve"> </w:t>
      </w:r>
      <w:r w:rsidR="00002E54">
        <w:rPr>
          <w:rFonts w:cstheme="minorHAnsi"/>
          <w:sz w:val="24"/>
          <w:szCs w:val="24"/>
        </w:rPr>
        <w:t xml:space="preserve">the content and </w:t>
      </w:r>
      <w:r w:rsidR="00AD5155" w:rsidRPr="00A8482D">
        <w:rPr>
          <w:rFonts w:cstheme="minorHAnsi"/>
          <w:sz w:val="24"/>
          <w:szCs w:val="24"/>
        </w:rPr>
        <w:t xml:space="preserve">consequences of </w:t>
      </w:r>
      <w:r w:rsidR="000F51AF">
        <w:rPr>
          <w:rFonts w:cstheme="minorHAnsi"/>
          <w:sz w:val="24"/>
          <w:szCs w:val="24"/>
        </w:rPr>
        <w:t>G</w:t>
      </w:r>
      <w:r w:rsidR="00AD5155" w:rsidRPr="00A8482D">
        <w:rPr>
          <w:rFonts w:cstheme="minorHAnsi"/>
          <w:sz w:val="24"/>
          <w:szCs w:val="24"/>
        </w:rPr>
        <w:t>overnment decisions</w:t>
      </w:r>
      <w:r w:rsidR="00002E54">
        <w:rPr>
          <w:rFonts w:cstheme="minorHAnsi"/>
          <w:sz w:val="24"/>
          <w:szCs w:val="24"/>
        </w:rPr>
        <w:t xml:space="preserve"> that affect other parties</w:t>
      </w:r>
      <w:r w:rsidR="00685DFA" w:rsidRPr="00A8482D">
        <w:rPr>
          <w:rFonts w:cstheme="minorHAnsi"/>
          <w:sz w:val="24"/>
          <w:szCs w:val="24"/>
        </w:rPr>
        <w:t>.</w:t>
      </w:r>
    </w:p>
    <w:p w14:paraId="02CDBC34" w14:textId="77777777" w:rsidR="00886C6F" w:rsidRDefault="00886C6F" w:rsidP="00AE3D16">
      <w:pPr>
        <w:spacing w:after="0"/>
        <w:rPr>
          <w:rFonts w:cstheme="minorHAnsi"/>
          <w:sz w:val="24"/>
          <w:szCs w:val="24"/>
        </w:rPr>
      </w:pPr>
    </w:p>
    <w:p w14:paraId="09FBA70A" w14:textId="35353811" w:rsidR="00E821B8" w:rsidRDefault="001E1B7A" w:rsidP="001E1B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8482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mmercial co</w:t>
      </w:r>
      <w:r w:rsidRPr="00A8482D">
        <w:rPr>
          <w:rFonts w:cstheme="minorHAnsi"/>
          <w:sz w:val="24"/>
          <w:szCs w:val="24"/>
        </w:rPr>
        <w:t>nfidentiality</w:t>
      </w:r>
      <w:r>
        <w:rPr>
          <w:rFonts w:cstheme="minorHAnsi"/>
          <w:sz w:val="24"/>
          <w:szCs w:val="24"/>
        </w:rPr>
        <w:t xml:space="preserve"> </w:t>
      </w:r>
      <w:r w:rsidR="00172C5B">
        <w:rPr>
          <w:rFonts w:cstheme="minorHAnsi"/>
          <w:sz w:val="24"/>
          <w:szCs w:val="24"/>
        </w:rPr>
        <w:t>of t</w:t>
      </w:r>
      <w:r>
        <w:rPr>
          <w:rFonts w:cstheme="minorHAnsi"/>
          <w:sz w:val="24"/>
          <w:szCs w:val="24"/>
        </w:rPr>
        <w:t xml:space="preserve">he content of arrangements between the </w:t>
      </w:r>
      <w:r w:rsidR="000F51A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overnment and other parties undermin</w:t>
      </w:r>
      <w:r w:rsidR="00172C5B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the </w:t>
      </w:r>
      <w:r w:rsidR="00172C5B">
        <w:rPr>
          <w:rFonts w:cstheme="minorHAnsi"/>
          <w:sz w:val="24"/>
          <w:szCs w:val="24"/>
        </w:rPr>
        <w:t>primacy</w:t>
      </w:r>
      <w:r>
        <w:rPr>
          <w:rFonts w:cstheme="minorHAnsi"/>
          <w:sz w:val="24"/>
          <w:szCs w:val="24"/>
        </w:rPr>
        <w:t xml:space="preserve"> of Parliament</w:t>
      </w:r>
      <w:r w:rsidR="003B0FB6">
        <w:rPr>
          <w:rFonts w:cstheme="minorHAnsi"/>
          <w:sz w:val="24"/>
          <w:szCs w:val="24"/>
        </w:rPr>
        <w:t xml:space="preserve"> and the people</w:t>
      </w:r>
      <w:r w:rsidRPr="00A8482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E821B8">
        <w:rPr>
          <w:rFonts w:cstheme="minorHAnsi"/>
          <w:sz w:val="24"/>
          <w:szCs w:val="24"/>
        </w:rPr>
        <w:t xml:space="preserve">Put another way: it can never be in the public interest to hide from the public what </w:t>
      </w:r>
      <w:r w:rsidR="00B33F09">
        <w:rPr>
          <w:rFonts w:cstheme="minorHAnsi"/>
          <w:sz w:val="24"/>
          <w:szCs w:val="24"/>
        </w:rPr>
        <w:t>their</w:t>
      </w:r>
      <w:r w:rsidR="00E821B8">
        <w:rPr>
          <w:rFonts w:cstheme="minorHAnsi"/>
          <w:sz w:val="24"/>
          <w:szCs w:val="24"/>
        </w:rPr>
        <w:t xml:space="preserve"> </w:t>
      </w:r>
      <w:r w:rsidR="00040975">
        <w:rPr>
          <w:rFonts w:cstheme="minorHAnsi"/>
          <w:sz w:val="24"/>
          <w:szCs w:val="24"/>
        </w:rPr>
        <w:t xml:space="preserve">representatives have </w:t>
      </w:r>
      <w:r w:rsidR="00E821B8">
        <w:rPr>
          <w:rFonts w:cstheme="minorHAnsi"/>
          <w:sz w:val="24"/>
          <w:szCs w:val="24"/>
        </w:rPr>
        <w:t>commercially oblig</w:t>
      </w:r>
      <w:r w:rsidR="000F51AF">
        <w:rPr>
          <w:rFonts w:cstheme="minorHAnsi"/>
          <w:sz w:val="24"/>
          <w:szCs w:val="24"/>
        </w:rPr>
        <w:t>at</w:t>
      </w:r>
      <w:r w:rsidR="00E821B8">
        <w:rPr>
          <w:rFonts w:cstheme="minorHAnsi"/>
          <w:sz w:val="24"/>
          <w:szCs w:val="24"/>
        </w:rPr>
        <w:t xml:space="preserve">ed </w:t>
      </w:r>
      <w:r w:rsidR="00B33F09">
        <w:rPr>
          <w:rFonts w:cstheme="minorHAnsi"/>
          <w:sz w:val="24"/>
          <w:szCs w:val="24"/>
        </w:rPr>
        <w:t>them</w:t>
      </w:r>
      <w:r w:rsidR="00040975">
        <w:rPr>
          <w:rFonts w:cstheme="minorHAnsi"/>
          <w:sz w:val="24"/>
          <w:szCs w:val="24"/>
        </w:rPr>
        <w:t xml:space="preserve"> </w:t>
      </w:r>
      <w:r w:rsidR="00E821B8">
        <w:rPr>
          <w:rFonts w:cstheme="minorHAnsi"/>
          <w:sz w:val="24"/>
          <w:szCs w:val="24"/>
        </w:rPr>
        <w:t>to do.</w:t>
      </w:r>
    </w:p>
    <w:p w14:paraId="55B4BCD1" w14:textId="77777777" w:rsidR="002F7F0B" w:rsidRDefault="002F7F0B" w:rsidP="001E1B7A">
      <w:pPr>
        <w:spacing w:after="0"/>
        <w:rPr>
          <w:rFonts w:cstheme="minorHAnsi"/>
          <w:sz w:val="24"/>
          <w:szCs w:val="24"/>
        </w:rPr>
      </w:pPr>
    </w:p>
    <w:p w14:paraId="3115890D" w14:textId="68FB13B2" w:rsidR="00AD5155" w:rsidRDefault="00685DFA" w:rsidP="00AE3D16">
      <w:pPr>
        <w:spacing w:after="0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Hence information about </w:t>
      </w:r>
      <w:r w:rsidR="005D5037">
        <w:rPr>
          <w:rFonts w:cstheme="minorHAnsi"/>
          <w:sz w:val="24"/>
          <w:szCs w:val="24"/>
        </w:rPr>
        <w:t xml:space="preserve">(1), </w:t>
      </w:r>
      <w:r w:rsidRPr="00A8482D">
        <w:rPr>
          <w:rFonts w:cstheme="minorHAnsi"/>
          <w:sz w:val="24"/>
          <w:szCs w:val="24"/>
        </w:rPr>
        <w:t xml:space="preserve">the </w:t>
      </w:r>
      <w:r w:rsidR="00002E54">
        <w:rPr>
          <w:rFonts w:cstheme="minorHAnsi"/>
          <w:sz w:val="24"/>
          <w:szCs w:val="24"/>
        </w:rPr>
        <w:t xml:space="preserve">content and </w:t>
      </w:r>
      <w:r w:rsidRPr="00A8482D">
        <w:rPr>
          <w:rFonts w:cstheme="minorHAnsi"/>
          <w:sz w:val="24"/>
          <w:szCs w:val="24"/>
        </w:rPr>
        <w:t>effects of policies and projects</w:t>
      </w:r>
      <w:r w:rsidR="005D5037">
        <w:rPr>
          <w:rFonts w:cstheme="minorHAnsi"/>
          <w:sz w:val="24"/>
          <w:szCs w:val="24"/>
        </w:rPr>
        <w:t>,</w:t>
      </w:r>
      <w:r w:rsidR="00AD5155" w:rsidRPr="00A8482D">
        <w:rPr>
          <w:rFonts w:cstheme="minorHAnsi"/>
          <w:sz w:val="24"/>
          <w:szCs w:val="24"/>
        </w:rPr>
        <w:t xml:space="preserve"> </w:t>
      </w:r>
      <w:r w:rsidR="001E1B7A">
        <w:rPr>
          <w:rFonts w:cstheme="minorHAnsi"/>
          <w:sz w:val="24"/>
          <w:szCs w:val="24"/>
        </w:rPr>
        <w:t>should</w:t>
      </w:r>
      <w:r w:rsidR="00AD5155" w:rsidRPr="00A8482D">
        <w:rPr>
          <w:rFonts w:cstheme="minorHAnsi"/>
          <w:sz w:val="24"/>
          <w:szCs w:val="24"/>
        </w:rPr>
        <w:t xml:space="preserve"> be available to </w:t>
      </w:r>
      <w:r w:rsidR="00710320" w:rsidRPr="00A8482D">
        <w:rPr>
          <w:rFonts w:cstheme="minorHAnsi"/>
          <w:sz w:val="24"/>
          <w:szCs w:val="24"/>
        </w:rPr>
        <w:t xml:space="preserve">all members of </w:t>
      </w:r>
      <w:r w:rsidR="00AD5155" w:rsidRPr="00A8482D">
        <w:rPr>
          <w:rFonts w:cstheme="minorHAnsi"/>
          <w:sz w:val="24"/>
          <w:szCs w:val="24"/>
        </w:rPr>
        <w:t>Parliament</w:t>
      </w:r>
      <w:r w:rsidR="00172C5B">
        <w:rPr>
          <w:rFonts w:cstheme="minorHAnsi"/>
          <w:sz w:val="24"/>
          <w:szCs w:val="24"/>
        </w:rPr>
        <w:t>.</w:t>
      </w:r>
      <w:r w:rsidR="003A4693">
        <w:rPr>
          <w:rFonts w:cstheme="minorHAnsi"/>
          <w:sz w:val="24"/>
          <w:szCs w:val="24"/>
        </w:rPr>
        <w:t xml:space="preserve">  </w:t>
      </w:r>
    </w:p>
    <w:p w14:paraId="339A9846" w14:textId="79C06A24" w:rsidR="00886C6F" w:rsidRPr="00A8482D" w:rsidRDefault="00886C6F" w:rsidP="00886C6F">
      <w:pPr>
        <w:pStyle w:val="Heading3"/>
      </w:pPr>
      <w:r>
        <w:lastRenderedPageBreak/>
        <w:t>Reasons for decisions</w:t>
      </w:r>
    </w:p>
    <w:p w14:paraId="48CB0457" w14:textId="049B8689" w:rsidR="004D5AC3" w:rsidRDefault="008755AE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(2), t</w:t>
      </w:r>
      <w:r w:rsidR="00AD5155" w:rsidRPr="00A8482D">
        <w:rPr>
          <w:rFonts w:cstheme="minorHAnsi"/>
          <w:sz w:val="24"/>
          <w:szCs w:val="24"/>
        </w:rPr>
        <w:t>he question of reasons for decisions</w:t>
      </w:r>
      <w:r>
        <w:rPr>
          <w:rFonts w:cstheme="minorHAnsi"/>
          <w:sz w:val="24"/>
          <w:szCs w:val="24"/>
        </w:rPr>
        <w:t>,</w:t>
      </w:r>
      <w:r w:rsidR="003A4693">
        <w:rPr>
          <w:rFonts w:cstheme="minorHAnsi"/>
          <w:sz w:val="24"/>
          <w:szCs w:val="24"/>
        </w:rPr>
        <w:t xml:space="preserve"> </w:t>
      </w:r>
      <w:r w:rsidR="00AD5155" w:rsidRPr="00A8482D">
        <w:rPr>
          <w:rFonts w:cstheme="minorHAnsi"/>
          <w:sz w:val="24"/>
          <w:szCs w:val="24"/>
        </w:rPr>
        <w:t xml:space="preserve">is more </w:t>
      </w:r>
      <w:r w:rsidR="000F51AF">
        <w:rPr>
          <w:rFonts w:cstheme="minorHAnsi"/>
          <w:sz w:val="24"/>
          <w:szCs w:val="24"/>
        </w:rPr>
        <w:t>intricate</w:t>
      </w:r>
      <w:r w:rsidR="00AD5155" w:rsidRPr="00A8482D">
        <w:rPr>
          <w:rFonts w:cstheme="minorHAnsi"/>
          <w:sz w:val="24"/>
          <w:szCs w:val="24"/>
        </w:rPr>
        <w:t>.</w:t>
      </w:r>
      <w:r w:rsidR="00841272" w:rsidRPr="00A8482D">
        <w:rPr>
          <w:rFonts w:cstheme="minorHAnsi"/>
          <w:sz w:val="24"/>
          <w:szCs w:val="24"/>
        </w:rPr>
        <w:t xml:space="preserve">  </w:t>
      </w:r>
    </w:p>
    <w:p w14:paraId="47F1D263" w14:textId="77777777" w:rsidR="008755AE" w:rsidRPr="00A8482D" w:rsidRDefault="008755AE" w:rsidP="00AE3D16">
      <w:pPr>
        <w:spacing w:after="0"/>
        <w:rPr>
          <w:rFonts w:cstheme="minorHAnsi"/>
          <w:sz w:val="24"/>
          <w:szCs w:val="24"/>
        </w:rPr>
      </w:pPr>
    </w:p>
    <w:p w14:paraId="21793DC5" w14:textId="4C55E77B" w:rsidR="00CD238A" w:rsidRDefault="00125D72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it</w:t>
      </w:r>
      <w:r w:rsidR="00841272" w:rsidRPr="00A8482D">
        <w:rPr>
          <w:rFonts w:cstheme="minorHAnsi"/>
          <w:sz w:val="24"/>
          <w:szCs w:val="24"/>
        </w:rPr>
        <w:t xml:space="preserve"> be resolved by </w:t>
      </w:r>
      <w:r>
        <w:rPr>
          <w:rFonts w:cstheme="minorHAnsi"/>
          <w:sz w:val="24"/>
          <w:szCs w:val="24"/>
        </w:rPr>
        <w:t>a</w:t>
      </w:r>
      <w:r w:rsidR="004D5AC3" w:rsidRPr="00A8482D">
        <w:rPr>
          <w:rFonts w:cstheme="minorHAnsi"/>
          <w:sz w:val="24"/>
          <w:szCs w:val="24"/>
        </w:rPr>
        <w:t xml:space="preserve">n implication of separation of powers; </w:t>
      </w:r>
      <w:r w:rsidR="00685DFA" w:rsidRPr="00A8482D">
        <w:rPr>
          <w:rFonts w:cstheme="minorHAnsi"/>
          <w:sz w:val="24"/>
          <w:szCs w:val="24"/>
        </w:rPr>
        <w:t xml:space="preserve">that organs of </w:t>
      </w:r>
      <w:r w:rsidR="003A4693">
        <w:rPr>
          <w:rFonts w:cstheme="minorHAnsi"/>
          <w:sz w:val="24"/>
          <w:szCs w:val="24"/>
        </w:rPr>
        <w:t>the state</w:t>
      </w:r>
      <w:r w:rsidR="00685DFA" w:rsidRPr="00A8482D">
        <w:rPr>
          <w:rFonts w:cstheme="minorHAnsi"/>
          <w:sz w:val="24"/>
          <w:szCs w:val="24"/>
        </w:rPr>
        <w:t xml:space="preserve"> are </w:t>
      </w:r>
      <w:r w:rsidR="004D5AC3" w:rsidRPr="00A8482D">
        <w:rPr>
          <w:rFonts w:cstheme="minorHAnsi"/>
          <w:sz w:val="24"/>
          <w:szCs w:val="24"/>
        </w:rPr>
        <w:t>separat</w:t>
      </w:r>
      <w:r w:rsidR="00685DFA" w:rsidRPr="00A8482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?</w:t>
      </w:r>
      <w:r w:rsidR="004D5AC3" w:rsidRPr="00A8482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Such separation </w:t>
      </w:r>
      <w:r w:rsidR="004D5AC3" w:rsidRPr="00A8482D">
        <w:rPr>
          <w:rFonts w:cstheme="minorHAnsi"/>
          <w:sz w:val="24"/>
          <w:szCs w:val="24"/>
        </w:rPr>
        <w:t xml:space="preserve">allows </w:t>
      </w:r>
      <w:r w:rsidR="00841272" w:rsidRPr="00A8482D">
        <w:rPr>
          <w:rFonts w:cstheme="minorHAnsi"/>
          <w:sz w:val="24"/>
          <w:szCs w:val="24"/>
        </w:rPr>
        <w:t>differentiati</w:t>
      </w:r>
      <w:r w:rsidR="004D5AC3" w:rsidRPr="00A8482D">
        <w:rPr>
          <w:rFonts w:cstheme="minorHAnsi"/>
          <w:sz w:val="24"/>
          <w:szCs w:val="24"/>
        </w:rPr>
        <w:t>on of</w:t>
      </w:r>
      <w:r w:rsidR="00841272" w:rsidRPr="00A8482D">
        <w:rPr>
          <w:rFonts w:cstheme="minorHAnsi"/>
          <w:sz w:val="24"/>
          <w:szCs w:val="24"/>
        </w:rPr>
        <w:t xml:space="preserve"> reason</w:t>
      </w:r>
      <w:r w:rsidR="00172C5B">
        <w:rPr>
          <w:rFonts w:cstheme="minorHAnsi"/>
          <w:sz w:val="24"/>
          <w:szCs w:val="24"/>
        </w:rPr>
        <w:t>ing</w:t>
      </w:r>
      <w:r w:rsidR="00CD238A">
        <w:rPr>
          <w:rFonts w:cstheme="minorHAnsi"/>
          <w:sz w:val="24"/>
          <w:szCs w:val="24"/>
        </w:rPr>
        <w:t>:</w:t>
      </w:r>
    </w:p>
    <w:p w14:paraId="24760961" w14:textId="36799A25" w:rsidR="00CD238A" w:rsidRPr="00CD238A" w:rsidRDefault="00685DFA" w:rsidP="008755AE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 w:rsidRPr="00CD238A">
        <w:rPr>
          <w:rFonts w:cstheme="minorHAnsi"/>
          <w:sz w:val="24"/>
          <w:szCs w:val="24"/>
        </w:rPr>
        <w:t>within</w:t>
      </w:r>
      <w:r w:rsidR="00841272" w:rsidRPr="00CD238A">
        <w:rPr>
          <w:rFonts w:cstheme="minorHAnsi"/>
          <w:sz w:val="24"/>
          <w:szCs w:val="24"/>
        </w:rPr>
        <w:t xml:space="preserve"> the </w:t>
      </w:r>
      <w:r w:rsidR="003A4693" w:rsidRPr="00CD238A">
        <w:rPr>
          <w:rFonts w:cstheme="minorHAnsi"/>
          <w:sz w:val="24"/>
          <w:szCs w:val="24"/>
        </w:rPr>
        <w:t>Executive</w:t>
      </w:r>
      <w:r w:rsidR="00CD238A" w:rsidRPr="00CD238A">
        <w:rPr>
          <w:rFonts w:cstheme="minorHAnsi"/>
          <w:sz w:val="24"/>
          <w:szCs w:val="24"/>
        </w:rPr>
        <w:t>.  Th</w:t>
      </w:r>
      <w:r w:rsidR="000163BF">
        <w:rPr>
          <w:rFonts w:cstheme="minorHAnsi"/>
          <w:sz w:val="24"/>
          <w:szCs w:val="24"/>
        </w:rPr>
        <w:t>i</w:t>
      </w:r>
      <w:r w:rsidR="00CD238A" w:rsidRPr="00CD238A">
        <w:rPr>
          <w:rFonts w:cstheme="minorHAnsi"/>
          <w:sz w:val="24"/>
          <w:szCs w:val="24"/>
        </w:rPr>
        <w:t>s</w:t>
      </w:r>
      <w:r w:rsidRPr="00CD238A">
        <w:rPr>
          <w:rFonts w:cstheme="minorHAnsi"/>
          <w:sz w:val="24"/>
          <w:szCs w:val="24"/>
        </w:rPr>
        <w:t xml:space="preserve"> </w:t>
      </w:r>
      <w:r w:rsidR="00CD238A" w:rsidRPr="00CD238A">
        <w:rPr>
          <w:rFonts w:cstheme="minorHAnsi"/>
          <w:sz w:val="24"/>
          <w:szCs w:val="24"/>
        </w:rPr>
        <w:t>ar</w:t>
      </w:r>
      <w:r w:rsidR="00886C6F">
        <w:rPr>
          <w:rFonts w:cstheme="minorHAnsi"/>
          <w:sz w:val="24"/>
          <w:szCs w:val="24"/>
        </w:rPr>
        <w:t>ise</w:t>
      </w:r>
      <w:r w:rsidR="000163BF">
        <w:rPr>
          <w:rFonts w:cstheme="minorHAnsi"/>
          <w:sz w:val="24"/>
          <w:szCs w:val="24"/>
        </w:rPr>
        <w:t>s</w:t>
      </w:r>
      <w:r w:rsidR="00886C6F">
        <w:rPr>
          <w:rFonts w:cstheme="minorHAnsi"/>
          <w:sz w:val="24"/>
          <w:szCs w:val="24"/>
        </w:rPr>
        <w:t xml:space="preserve"> from</w:t>
      </w:r>
      <w:r w:rsidR="00CD238A" w:rsidRPr="00CD238A">
        <w:rPr>
          <w:rFonts w:cstheme="minorHAnsi"/>
          <w:sz w:val="24"/>
          <w:szCs w:val="24"/>
        </w:rPr>
        <w:t xml:space="preserve"> </w:t>
      </w:r>
      <w:r w:rsidRPr="00CD238A">
        <w:rPr>
          <w:rFonts w:cstheme="minorHAnsi"/>
          <w:sz w:val="24"/>
          <w:szCs w:val="24"/>
        </w:rPr>
        <w:t>implied power</w:t>
      </w:r>
      <w:r w:rsidR="00CD238A" w:rsidRPr="00CD238A">
        <w:rPr>
          <w:rFonts w:cstheme="minorHAnsi"/>
          <w:sz w:val="24"/>
          <w:szCs w:val="24"/>
        </w:rPr>
        <w:t xml:space="preserve">s and are part of the Executive as </w:t>
      </w:r>
      <w:r w:rsidR="00172C5B">
        <w:rPr>
          <w:rFonts w:cstheme="minorHAnsi"/>
          <w:sz w:val="24"/>
          <w:szCs w:val="24"/>
        </w:rPr>
        <w:t xml:space="preserve">a body </w:t>
      </w:r>
      <w:r w:rsidR="00CD238A" w:rsidRPr="00CD238A">
        <w:rPr>
          <w:rFonts w:cstheme="minorHAnsi"/>
          <w:sz w:val="24"/>
          <w:szCs w:val="24"/>
        </w:rPr>
        <w:t xml:space="preserve">rather than </w:t>
      </w:r>
      <w:r w:rsidR="008755AE">
        <w:rPr>
          <w:rFonts w:cstheme="minorHAnsi"/>
          <w:sz w:val="24"/>
          <w:szCs w:val="24"/>
        </w:rPr>
        <w:t>‘</w:t>
      </w:r>
      <w:r w:rsidR="00CD238A" w:rsidRPr="00CD238A">
        <w:rPr>
          <w:rFonts w:cstheme="minorHAnsi"/>
          <w:sz w:val="24"/>
          <w:szCs w:val="24"/>
        </w:rPr>
        <w:t>agent</w:t>
      </w:r>
      <w:r w:rsidR="008755AE">
        <w:rPr>
          <w:rFonts w:cstheme="minorHAnsi"/>
          <w:sz w:val="24"/>
          <w:szCs w:val="24"/>
        </w:rPr>
        <w:t>’</w:t>
      </w:r>
      <w:r w:rsidR="00CD238A" w:rsidRPr="00CD238A">
        <w:rPr>
          <w:rFonts w:cstheme="minorHAnsi"/>
          <w:sz w:val="24"/>
          <w:szCs w:val="24"/>
        </w:rPr>
        <w:t xml:space="preserve"> of Parliament</w:t>
      </w:r>
      <w:r w:rsidR="00F110C5">
        <w:rPr>
          <w:rFonts w:cstheme="minorHAnsi"/>
          <w:sz w:val="24"/>
          <w:szCs w:val="24"/>
        </w:rPr>
        <w:t>;</w:t>
      </w:r>
      <w:r w:rsidR="005C3E78">
        <w:rPr>
          <w:rFonts w:cstheme="minorHAnsi"/>
          <w:sz w:val="24"/>
          <w:szCs w:val="24"/>
        </w:rPr>
        <w:t xml:space="preserve"> </w:t>
      </w:r>
      <w:r w:rsidR="00F110C5">
        <w:rPr>
          <w:rFonts w:cstheme="minorHAnsi"/>
          <w:sz w:val="24"/>
          <w:szCs w:val="24"/>
        </w:rPr>
        <w:t>f</w:t>
      </w:r>
      <w:r w:rsidR="00CD238A" w:rsidRPr="00CD238A">
        <w:rPr>
          <w:rFonts w:cstheme="minorHAnsi"/>
          <w:sz w:val="24"/>
          <w:szCs w:val="24"/>
        </w:rPr>
        <w:t>rom</w:t>
      </w:r>
    </w:p>
    <w:p w14:paraId="0777CEF1" w14:textId="171AF5AA" w:rsidR="00CD238A" w:rsidRDefault="00685DFA" w:rsidP="008755AE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 w:rsidRPr="00CD238A">
        <w:rPr>
          <w:rFonts w:cstheme="minorHAnsi"/>
          <w:sz w:val="24"/>
          <w:szCs w:val="24"/>
        </w:rPr>
        <w:t xml:space="preserve">advised to </w:t>
      </w:r>
      <w:r w:rsidR="00841272" w:rsidRPr="00CD238A">
        <w:rPr>
          <w:rFonts w:cstheme="minorHAnsi"/>
          <w:sz w:val="24"/>
          <w:szCs w:val="24"/>
        </w:rPr>
        <w:t xml:space="preserve">the </w:t>
      </w:r>
      <w:r w:rsidR="003A4693" w:rsidRPr="00CD238A">
        <w:rPr>
          <w:rFonts w:cstheme="minorHAnsi"/>
          <w:sz w:val="24"/>
          <w:szCs w:val="24"/>
        </w:rPr>
        <w:t>Executive</w:t>
      </w:r>
      <w:r w:rsidR="008755AE">
        <w:rPr>
          <w:rFonts w:cstheme="minorHAnsi"/>
          <w:sz w:val="24"/>
          <w:szCs w:val="24"/>
        </w:rPr>
        <w:t>,</w:t>
      </w:r>
      <w:r w:rsidR="00841272" w:rsidRPr="00CD238A">
        <w:rPr>
          <w:rFonts w:cstheme="minorHAnsi"/>
          <w:sz w:val="24"/>
          <w:szCs w:val="24"/>
        </w:rPr>
        <w:t xml:space="preserve"> </w:t>
      </w:r>
      <w:r w:rsidRPr="00CD238A">
        <w:rPr>
          <w:rFonts w:cstheme="minorHAnsi"/>
          <w:sz w:val="24"/>
          <w:szCs w:val="24"/>
        </w:rPr>
        <w:t xml:space="preserve">from sources external to the </w:t>
      </w:r>
      <w:r w:rsidR="00172C5B">
        <w:rPr>
          <w:rFonts w:cstheme="minorHAnsi"/>
          <w:sz w:val="24"/>
          <w:szCs w:val="24"/>
        </w:rPr>
        <w:t>G</w:t>
      </w:r>
      <w:r w:rsidR="00CD238A" w:rsidRPr="00CD238A">
        <w:rPr>
          <w:rFonts w:cstheme="minorHAnsi"/>
          <w:sz w:val="24"/>
          <w:szCs w:val="24"/>
        </w:rPr>
        <w:t>overnment</w:t>
      </w:r>
      <w:r w:rsidR="00172C5B">
        <w:rPr>
          <w:rFonts w:cstheme="minorHAnsi"/>
          <w:sz w:val="24"/>
          <w:szCs w:val="24"/>
        </w:rPr>
        <w:t>.  This</w:t>
      </w:r>
      <w:r w:rsidRPr="00CD238A">
        <w:rPr>
          <w:rFonts w:cstheme="minorHAnsi"/>
          <w:sz w:val="24"/>
          <w:szCs w:val="24"/>
        </w:rPr>
        <w:t xml:space="preserve"> </w:t>
      </w:r>
      <w:r w:rsidR="00CD238A" w:rsidRPr="00CD238A">
        <w:rPr>
          <w:rFonts w:cstheme="minorHAnsi"/>
          <w:sz w:val="24"/>
          <w:szCs w:val="24"/>
        </w:rPr>
        <w:t>involves the Executive acting as agent of Parliament.</w:t>
      </w:r>
    </w:p>
    <w:p w14:paraId="094E39DF" w14:textId="77777777" w:rsidR="00CD238A" w:rsidRPr="00CD238A" w:rsidRDefault="00CD238A" w:rsidP="00AE3D16">
      <w:pPr>
        <w:pStyle w:val="ListParagraph"/>
        <w:spacing w:after="0"/>
        <w:ind w:left="303"/>
        <w:rPr>
          <w:rFonts w:cstheme="minorHAnsi"/>
          <w:sz w:val="24"/>
          <w:szCs w:val="24"/>
        </w:rPr>
      </w:pPr>
    </w:p>
    <w:p w14:paraId="205586E2" w14:textId="673A7E3F" w:rsidR="008755AE" w:rsidRDefault="00B0196E" w:rsidP="008755AE">
      <w:pPr>
        <w:spacing w:after="0"/>
        <w:ind w:left="-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</w:t>
      </w:r>
      <w:r w:rsidR="00841272" w:rsidRPr="00A8482D">
        <w:rPr>
          <w:rFonts w:cstheme="minorHAnsi"/>
          <w:sz w:val="24"/>
          <w:szCs w:val="24"/>
        </w:rPr>
        <w:t>he former is not a matter for Parliament</w:t>
      </w:r>
      <w:r>
        <w:rPr>
          <w:rFonts w:cstheme="minorHAnsi"/>
          <w:sz w:val="24"/>
          <w:szCs w:val="24"/>
        </w:rPr>
        <w:t xml:space="preserve">, the latter arguably </w:t>
      </w:r>
      <w:r w:rsidR="00841272" w:rsidRPr="00A8482D">
        <w:rPr>
          <w:rFonts w:cstheme="minorHAnsi"/>
          <w:sz w:val="24"/>
          <w:szCs w:val="24"/>
        </w:rPr>
        <w:t xml:space="preserve">is.  </w:t>
      </w:r>
    </w:p>
    <w:p w14:paraId="668DD817" w14:textId="77777777" w:rsidR="008755AE" w:rsidRDefault="008755AE" w:rsidP="008755AE">
      <w:pPr>
        <w:spacing w:after="0"/>
        <w:ind w:left="-57"/>
        <w:rPr>
          <w:rFonts w:cstheme="minorHAnsi"/>
          <w:sz w:val="24"/>
          <w:szCs w:val="24"/>
        </w:rPr>
      </w:pPr>
    </w:p>
    <w:p w14:paraId="3335E795" w14:textId="24C1942D" w:rsidR="00841272" w:rsidRPr="00A8482D" w:rsidRDefault="00B0196E" w:rsidP="008755AE">
      <w:pPr>
        <w:spacing w:after="0"/>
        <w:ind w:left="-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so, t</w:t>
      </w:r>
      <w:r w:rsidR="00841272" w:rsidRPr="00A8482D">
        <w:rPr>
          <w:rFonts w:cstheme="minorHAnsi"/>
          <w:sz w:val="24"/>
          <w:szCs w:val="24"/>
        </w:rPr>
        <w:t>here are implications for information generated by</w:t>
      </w:r>
      <w:r w:rsidR="000163BF">
        <w:rPr>
          <w:rFonts w:cstheme="minorHAnsi"/>
          <w:sz w:val="24"/>
          <w:szCs w:val="24"/>
        </w:rPr>
        <w:t xml:space="preserve"> </w:t>
      </w:r>
      <w:r w:rsidR="00841272" w:rsidRPr="00A8482D">
        <w:rPr>
          <w:rFonts w:cstheme="minorHAnsi"/>
          <w:sz w:val="24"/>
          <w:szCs w:val="24"/>
        </w:rPr>
        <w:t xml:space="preserve">or for the public service as </w:t>
      </w:r>
      <w:r w:rsidR="002F7F0B">
        <w:rPr>
          <w:rFonts w:cstheme="minorHAnsi"/>
          <w:sz w:val="24"/>
          <w:szCs w:val="24"/>
        </w:rPr>
        <w:t>part</w:t>
      </w:r>
      <w:r w:rsidR="00841272" w:rsidRPr="00A8482D">
        <w:rPr>
          <w:rFonts w:cstheme="minorHAnsi"/>
          <w:sz w:val="24"/>
          <w:szCs w:val="24"/>
        </w:rPr>
        <w:t xml:space="preserve"> of the </w:t>
      </w:r>
      <w:r w:rsidR="00CD238A">
        <w:rPr>
          <w:rFonts w:cstheme="minorHAnsi"/>
          <w:sz w:val="24"/>
          <w:szCs w:val="24"/>
        </w:rPr>
        <w:t>E</w:t>
      </w:r>
      <w:r w:rsidR="00841272" w:rsidRPr="00A8482D">
        <w:rPr>
          <w:rFonts w:cstheme="minorHAnsi"/>
          <w:sz w:val="24"/>
          <w:szCs w:val="24"/>
        </w:rPr>
        <w:t>xecutive</w:t>
      </w:r>
      <w:r w:rsidR="00886C6F">
        <w:rPr>
          <w:rFonts w:cstheme="minorHAnsi"/>
          <w:sz w:val="24"/>
          <w:szCs w:val="24"/>
        </w:rPr>
        <w:t>,</w:t>
      </w:r>
      <w:r w:rsidR="00CD238A">
        <w:rPr>
          <w:rFonts w:cstheme="minorHAnsi"/>
          <w:sz w:val="24"/>
          <w:szCs w:val="24"/>
        </w:rPr>
        <w:t xml:space="preserve"> for example</w:t>
      </w:r>
      <w:r w:rsidR="00841272" w:rsidRPr="00A8482D">
        <w:rPr>
          <w:rFonts w:cstheme="minorHAnsi"/>
          <w:sz w:val="24"/>
          <w:szCs w:val="24"/>
        </w:rPr>
        <w:t>:</w:t>
      </w:r>
    </w:p>
    <w:p w14:paraId="0F0610BC" w14:textId="1423767C" w:rsidR="00841272" w:rsidRPr="00A8482D" w:rsidRDefault="00841272" w:rsidP="00735096">
      <w:pPr>
        <w:pStyle w:val="ListParagraph"/>
        <w:numPr>
          <w:ilvl w:val="0"/>
          <w:numId w:val="9"/>
        </w:numPr>
        <w:spacing w:after="0"/>
        <w:ind w:left="303"/>
        <w:rPr>
          <w:rFonts w:cstheme="minorHAnsi"/>
          <w:sz w:val="24"/>
          <w:szCs w:val="24"/>
        </w:rPr>
      </w:pPr>
      <w:r w:rsidRPr="00A8482D">
        <w:rPr>
          <w:rFonts w:cstheme="minorHAnsi"/>
          <w:sz w:val="24"/>
          <w:szCs w:val="24"/>
        </w:rPr>
        <w:t xml:space="preserve">public service advice to Ministers </w:t>
      </w:r>
      <w:r w:rsidR="00CD238A">
        <w:rPr>
          <w:rFonts w:cstheme="minorHAnsi"/>
          <w:sz w:val="24"/>
          <w:szCs w:val="24"/>
        </w:rPr>
        <w:t>can be withheld from</w:t>
      </w:r>
      <w:r w:rsidRPr="00A8482D">
        <w:rPr>
          <w:rFonts w:cstheme="minorHAnsi"/>
          <w:sz w:val="24"/>
          <w:szCs w:val="24"/>
        </w:rPr>
        <w:t xml:space="preserve"> Parliament, </w:t>
      </w:r>
      <w:r w:rsidR="00172C5B">
        <w:rPr>
          <w:rFonts w:cstheme="minorHAnsi"/>
          <w:sz w:val="24"/>
          <w:szCs w:val="24"/>
        </w:rPr>
        <w:t>but advice to the public service cannot</w:t>
      </w:r>
      <w:r w:rsidRPr="00A8482D">
        <w:rPr>
          <w:rFonts w:cstheme="minorHAnsi"/>
          <w:sz w:val="24"/>
          <w:szCs w:val="24"/>
        </w:rPr>
        <w:t>;</w:t>
      </w:r>
    </w:p>
    <w:p w14:paraId="2505CB4C" w14:textId="57D7AE4B" w:rsidR="004D5AC3" w:rsidRDefault="00CD238A" w:rsidP="00735096">
      <w:pPr>
        <w:pStyle w:val="ListParagraph"/>
        <w:numPr>
          <w:ilvl w:val="0"/>
          <w:numId w:val="9"/>
        </w:numPr>
        <w:spacing w:after="0"/>
        <w:ind w:left="3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no </w:t>
      </w:r>
      <w:r w:rsidR="000F51AF">
        <w:rPr>
          <w:rFonts w:cstheme="minorHAnsi"/>
          <w:sz w:val="24"/>
          <w:szCs w:val="24"/>
        </w:rPr>
        <w:t xml:space="preserve">commercial in confidence </w:t>
      </w:r>
      <w:r>
        <w:rPr>
          <w:rFonts w:cstheme="minorHAnsi"/>
          <w:sz w:val="24"/>
          <w:szCs w:val="24"/>
        </w:rPr>
        <w:t xml:space="preserve">basis for withholding </w:t>
      </w:r>
      <w:r w:rsidR="00172C5B">
        <w:rPr>
          <w:rFonts w:cstheme="minorHAnsi"/>
          <w:sz w:val="24"/>
          <w:szCs w:val="24"/>
        </w:rPr>
        <w:t xml:space="preserve">from Parliament </w:t>
      </w:r>
      <w:r w:rsidR="00841272" w:rsidRPr="00A8482D">
        <w:rPr>
          <w:rFonts w:cstheme="minorHAnsi"/>
          <w:sz w:val="24"/>
          <w:szCs w:val="24"/>
        </w:rPr>
        <w:t xml:space="preserve">advice </w:t>
      </w:r>
      <w:r w:rsidR="00172C5B">
        <w:rPr>
          <w:rFonts w:cstheme="minorHAnsi"/>
          <w:sz w:val="24"/>
          <w:szCs w:val="24"/>
        </w:rPr>
        <w:t xml:space="preserve">given </w:t>
      </w:r>
      <w:r w:rsidR="00841272" w:rsidRPr="00A8482D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Ministers</w:t>
      </w:r>
      <w:r w:rsidR="00172C5B">
        <w:rPr>
          <w:rFonts w:cstheme="minorHAnsi"/>
          <w:sz w:val="24"/>
          <w:szCs w:val="24"/>
        </w:rPr>
        <w:t xml:space="preserve"> from outside the </w:t>
      </w:r>
      <w:r w:rsidR="00841272" w:rsidRPr="00A8482D">
        <w:rPr>
          <w:rFonts w:cstheme="minorHAnsi"/>
          <w:sz w:val="24"/>
          <w:szCs w:val="24"/>
        </w:rPr>
        <w:t xml:space="preserve">public service </w:t>
      </w:r>
      <w:r w:rsidR="00172C5B">
        <w:rPr>
          <w:rFonts w:cstheme="minorHAnsi"/>
          <w:sz w:val="24"/>
          <w:szCs w:val="24"/>
        </w:rPr>
        <w:t xml:space="preserve">such as </w:t>
      </w:r>
      <w:r w:rsidR="00841272" w:rsidRPr="00A8482D">
        <w:rPr>
          <w:rFonts w:cstheme="minorHAnsi"/>
          <w:sz w:val="24"/>
          <w:szCs w:val="24"/>
        </w:rPr>
        <w:t>from contractors</w:t>
      </w:r>
      <w:r w:rsidR="00A06911" w:rsidRPr="00A8482D">
        <w:rPr>
          <w:rFonts w:cstheme="minorHAnsi"/>
          <w:sz w:val="24"/>
          <w:szCs w:val="24"/>
        </w:rPr>
        <w:t>,</w:t>
      </w:r>
      <w:r w:rsidR="00841272" w:rsidRPr="00A8482D">
        <w:rPr>
          <w:rFonts w:cstheme="minorHAnsi"/>
          <w:sz w:val="24"/>
          <w:szCs w:val="24"/>
        </w:rPr>
        <w:t xml:space="preserve"> consultants </w:t>
      </w:r>
      <w:r w:rsidR="00A06911" w:rsidRPr="00A8482D">
        <w:rPr>
          <w:rFonts w:cstheme="minorHAnsi"/>
          <w:sz w:val="24"/>
          <w:szCs w:val="24"/>
        </w:rPr>
        <w:t>or statutory authorities</w:t>
      </w:r>
      <w:r w:rsidR="004D5AC3" w:rsidRPr="00A8482D">
        <w:rPr>
          <w:rFonts w:cstheme="minorHAnsi"/>
          <w:sz w:val="24"/>
          <w:szCs w:val="24"/>
        </w:rPr>
        <w:t>.</w:t>
      </w:r>
    </w:p>
    <w:p w14:paraId="7EAA56AE" w14:textId="77777777" w:rsidR="00CD238A" w:rsidRPr="00A8482D" w:rsidRDefault="00CD238A" w:rsidP="00AE3D1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21CEFA22" w14:textId="66F19C58" w:rsidR="004D5AC3" w:rsidRPr="00A8482D" w:rsidRDefault="002F7F0B" w:rsidP="00AE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02E54">
        <w:rPr>
          <w:rFonts w:cstheme="minorHAnsi"/>
          <w:sz w:val="24"/>
          <w:szCs w:val="24"/>
        </w:rPr>
        <w:t xml:space="preserve">he claim of </w:t>
      </w:r>
      <w:r w:rsidR="00CD238A">
        <w:rPr>
          <w:rFonts w:cstheme="minorHAnsi"/>
          <w:sz w:val="24"/>
          <w:szCs w:val="24"/>
        </w:rPr>
        <w:t>c</w:t>
      </w:r>
      <w:r w:rsidR="004D5AC3" w:rsidRPr="00A8482D">
        <w:rPr>
          <w:rFonts w:cstheme="minorHAnsi"/>
          <w:sz w:val="24"/>
          <w:szCs w:val="24"/>
        </w:rPr>
        <w:t>ommercial confidentiality</w:t>
      </w:r>
      <w:r w:rsidR="008F57B9">
        <w:rPr>
          <w:rFonts w:cstheme="minorHAnsi"/>
          <w:sz w:val="24"/>
          <w:szCs w:val="24"/>
        </w:rPr>
        <w:t xml:space="preserve"> regarding advice</w:t>
      </w:r>
      <w:r w:rsidR="000F51AF">
        <w:rPr>
          <w:rFonts w:cstheme="minorHAnsi"/>
          <w:sz w:val="24"/>
          <w:szCs w:val="24"/>
        </w:rPr>
        <w:t>/</w:t>
      </w:r>
      <w:r w:rsidR="00886C6F">
        <w:rPr>
          <w:rFonts w:cstheme="minorHAnsi"/>
          <w:sz w:val="24"/>
          <w:szCs w:val="24"/>
        </w:rPr>
        <w:t>reasons for decision making</w:t>
      </w:r>
      <w:r w:rsidR="00C57637" w:rsidRPr="00A8482D">
        <w:rPr>
          <w:rFonts w:cstheme="minorHAnsi"/>
          <w:sz w:val="24"/>
          <w:szCs w:val="24"/>
        </w:rPr>
        <w:t>:</w:t>
      </w:r>
    </w:p>
    <w:p w14:paraId="6ACBFDA0" w14:textId="2B3E6C64" w:rsidR="004D5AC3" w:rsidRPr="00A8482D" w:rsidRDefault="002F7F0B" w:rsidP="00AE3D16">
      <w:pPr>
        <w:pStyle w:val="ListParagraph"/>
        <w:numPr>
          <w:ilvl w:val="0"/>
          <w:numId w:val="4"/>
        </w:numPr>
        <w:spacing w:after="0"/>
        <w:ind w:left="4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be </w:t>
      </w:r>
      <w:r w:rsidR="004D5AC3" w:rsidRPr="00A8482D">
        <w:rPr>
          <w:rFonts w:cstheme="minorHAnsi"/>
          <w:sz w:val="24"/>
          <w:szCs w:val="24"/>
        </w:rPr>
        <w:t>irrelevant</w:t>
      </w:r>
      <w:r w:rsidR="00002E54">
        <w:rPr>
          <w:rFonts w:cstheme="minorHAnsi"/>
          <w:sz w:val="24"/>
          <w:szCs w:val="24"/>
        </w:rPr>
        <w:t xml:space="preserve"> for internal advice, type (a)</w:t>
      </w:r>
      <w:r w:rsidR="004D5AC3" w:rsidRPr="00A8482D">
        <w:rPr>
          <w:rFonts w:cstheme="minorHAnsi"/>
          <w:sz w:val="24"/>
          <w:szCs w:val="24"/>
        </w:rPr>
        <w:t xml:space="preserve">, since there is </w:t>
      </w:r>
      <w:r w:rsidR="00CD238A">
        <w:rPr>
          <w:rFonts w:cstheme="minorHAnsi"/>
          <w:sz w:val="24"/>
          <w:szCs w:val="24"/>
        </w:rPr>
        <w:t xml:space="preserve">a </w:t>
      </w:r>
      <w:r w:rsidR="004D5AC3" w:rsidRPr="00A8482D">
        <w:rPr>
          <w:rFonts w:cstheme="minorHAnsi"/>
          <w:sz w:val="24"/>
          <w:szCs w:val="24"/>
        </w:rPr>
        <w:t>general confidentiality;</w:t>
      </w:r>
    </w:p>
    <w:p w14:paraId="51BD1748" w14:textId="66521CD0" w:rsidR="008F57B9" w:rsidRDefault="002F7F0B" w:rsidP="00AE3D16">
      <w:pPr>
        <w:pStyle w:val="ListParagraph"/>
        <w:numPr>
          <w:ilvl w:val="0"/>
          <w:numId w:val="4"/>
        </w:numPr>
        <w:spacing w:after="0"/>
        <w:ind w:left="4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might </w:t>
      </w:r>
      <w:r w:rsidR="00002E54" w:rsidRPr="00A8482D">
        <w:rPr>
          <w:rFonts w:cstheme="minorHAnsi"/>
          <w:sz w:val="24"/>
          <w:szCs w:val="24"/>
        </w:rPr>
        <w:t xml:space="preserve">only be </w:t>
      </w:r>
      <w:r w:rsidR="00FC71CD">
        <w:rPr>
          <w:rFonts w:cstheme="minorHAnsi"/>
          <w:sz w:val="24"/>
          <w:szCs w:val="24"/>
        </w:rPr>
        <w:t>claimable</w:t>
      </w:r>
      <w:r w:rsidR="00002E54" w:rsidRPr="00A8482D">
        <w:rPr>
          <w:rFonts w:cstheme="minorHAnsi"/>
          <w:sz w:val="24"/>
          <w:szCs w:val="24"/>
        </w:rPr>
        <w:t xml:space="preserve"> by Parliament</w:t>
      </w:r>
      <w:r w:rsidR="00FC71CD">
        <w:rPr>
          <w:rFonts w:cstheme="minorHAnsi"/>
          <w:sz w:val="24"/>
          <w:szCs w:val="24"/>
        </w:rPr>
        <w:t>,</w:t>
      </w:r>
      <w:r w:rsidR="00002E54">
        <w:rPr>
          <w:rFonts w:cstheme="minorHAnsi"/>
          <w:sz w:val="24"/>
          <w:szCs w:val="24"/>
        </w:rPr>
        <w:t xml:space="preserve"> if at all</w:t>
      </w:r>
      <w:r w:rsidR="00FC71CD">
        <w:rPr>
          <w:rFonts w:cstheme="minorHAnsi"/>
          <w:sz w:val="24"/>
          <w:szCs w:val="24"/>
        </w:rPr>
        <w:t>,</w:t>
      </w:r>
      <w:r w:rsidR="00002E54">
        <w:rPr>
          <w:rFonts w:cstheme="minorHAnsi"/>
          <w:sz w:val="24"/>
          <w:szCs w:val="24"/>
        </w:rPr>
        <w:t xml:space="preserve"> for </w:t>
      </w:r>
      <w:r w:rsidR="00735096">
        <w:rPr>
          <w:rFonts w:cstheme="minorHAnsi"/>
          <w:sz w:val="24"/>
          <w:szCs w:val="24"/>
        </w:rPr>
        <w:t xml:space="preserve">external advice, </w:t>
      </w:r>
      <w:r w:rsidR="008F57B9">
        <w:rPr>
          <w:rFonts w:cstheme="minorHAnsi"/>
          <w:sz w:val="24"/>
          <w:szCs w:val="24"/>
        </w:rPr>
        <w:t xml:space="preserve">type </w:t>
      </w:r>
      <w:r w:rsidR="00CD238A">
        <w:rPr>
          <w:rFonts w:cstheme="minorHAnsi"/>
          <w:sz w:val="24"/>
          <w:szCs w:val="24"/>
        </w:rPr>
        <w:t>(</w:t>
      </w:r>
      <w:r w:rsidR="00735096">
        <w:rPr>
          <w:rFonts w:cstheme="minorHAnsi"/>
          <w:sz w:val="24"/>
          <w:szCs w:val="24"/>
        </w:rPr>
        <w:t>b</w:t>
      </w:r>
      <w:r w:rsidR="00CD238A">
        <w:rPr>
          <w:rFonts w:cstheme="minorHAnsi"/>
          <w:sz w:val="24"/>
          <w:szCs w:val="24"/>
        </w:rPr>
        <w:t>)</w:t>
      </w:r>
      <w:r w:rsidR="008F57B9">
        <w:rPr>
          <w:rFonts w:cstheme="minorHAnsi"/>
          <w:sz w:val="24"/>
          <w:szCs w:val="24"/>
        </w:rPr>
        <w:t>.</w:t>
      </w:r>
    </w:p>
    <w:p w14:paraId="1990592A" w14:textId="77777777" w:rsidR="00735096" w:rsidRDefault="00735096" w:rsidP="00AE3D16">
      <w:pPr>
        <w:spacing w:after="0"/>
        <w:ind w:left="57"/>
        <w:rPr>
          <w:rFonts w:cstheme="minorHAnsi"/>
          <w:sz w:val="24"/>
          <w:szCs w:val="24"/>
        </w:rPr>
      </w:pPr>
    </w:p>
    <w:p w14:paraId="63FA81A4" w14:textId="3B898202" w:rsidR="008F57B9" w:rsidRDefault="008F57B9" w:rsidP="00AE3D16">
      <w:pPr>
        <w:spacing w:after="0"/>
        <w:ind w:lef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F7F0B">
        <w:rPr>
          <w:rFonts w:cstheme="minorHAnsi"/>
          <w:sz w:val="24"/>
          <w:szCs w:val="24"/>
        </w:rPr>
        <w:t>s it</w:t>
      </w:r>
      <w:r w:rsidR="00461B9D">
        <w:rPr>
          <w:rFonts w:cstheme="minorHAnsi"/>
          <w:sz w:val="24"/>
          <w:szCs w:val="24"/>
        </w:rPr>
        <w:t xml:space="preserve"> </w:t>
      </w:r>
      <w:r w:rsidR="004D5AC3" w:rsidRPr="008F57B9">
        <w:rPr>
          <w:rFonts w:cstheme="minorHAnsi"/>
          <w:sz w:val="24"/>
          <w:szCs w:val="24"/>
        </w:rPr>
        <w:t xml:space="preserve">possible </w:t>
      </w:r>
      <w:r w:rsidR="002F7F0B">
        <w:rPr>
          <w:rFonts w:cstheme="minorHAnsi"/>
          <w:sz w:val="24"/>
          <w:szCs w:val="24"/>
        </w:rPr>
        <w:t xml:space="preserve">for </w:t>
      </w:r>
      <w:r w:rsidR="004D5AC3" w:rsidRPr="008F57B9">
        <w:rPr>
          <w:rFonts w:cstheme="minorHAnsi"/>
          <w:sz w:val="24"/>
          <w:szCs w:val="24"/>
        </w:rPr>
        <w:t>Parliament</w:t>
      </w:r>
      <w:r w:rsidR="00735096">
        <w:rPr>
          <w:rFonts w:cstheme="minorHAnsi"/>
          <w:sz w:val="24"/>
          <w:szCs w:val="24"/>
        </w:rPr>
        <w:t xml:space="preserve"> </w:t>
      </w:r>
      <w:r w:rsidR="002F7F0B">
        <w:rPr>
          <w:rFonts w:cstheme="minorHAnsi"/>
          <w:sz w:val="24"/>
          <w:szCs w:val="24"/>
        </w:rPr>
        <w:t>to</w:t>
      </w:r>
      <w:r w:rsidR="004D5AC3" w:rsidRPr="008F57B9">
        <w:rPr>
          <w:rFonts w:cstheme="minorHAnsi"/>
          <w:sz w:val="24"/>
          <w:szCs w:val="24"/>
        </w:rPr>
        <w:t xml:space="preserve"> </w:t>
      </w:r>
      <w:r w:rsidRPr="008F57B9">
        <w:rPr>
          <w:rFonts w:cstheme="minorHAnsi"/>
          <w:sz w:val="24"/>
          <w:szCs w:val="24"/>
        </w:rPr>
        <w:t xml:space="preserve">provide blanket </w:t>
      </w:r>
      <w:r>
        <w:rPr>
          <w:rFonts w:cstheme="minorHAnsi"/>
          <w:sz w:val="24"/>
          <w:szCs w:val="24"/>
        </w:rPr>
        <w:t>commercial in confidence exemption</w:t>
      </w:r>
      <w:r w:rsidR="00002E5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advance of Parliamentarians viewing the information for which the claim is to be made</w:t>
      </w:r>
      <w:r w:rsidR="002F7F0B">
        <w:rPr>
          <w:rFonts w:cstheme="minorHAnsi"/>
          <w:sz w:val="24"/>
          <w:szCs w:val="24"/>
        </w:rPr>
        <w:t>?  To do so seems an abdication rather than delegation of power</w:t>
      </w:r>
      <w:r>
        <w:rPr>
          <w:rFonts w:cstheme="minorHAnsi"/>
          <w:sz w:val="24"/>
          <w:szCs w:val="24"/>
        </w:rPr>
        <w:t>.</w:t>
      </w:r>
    </w:p>
    <w:p w14:paraId="4E3B600E" w14:textId="77777777" w:rsidR="00735096" w:rsidRDefault="00735096" w:rsidP="00AE3D16">
      <w:pPr>
        <w:spacing w:after="0"/>
        <w:rPr>
          <w:rFonts w:cstheme="minorHAnsi"/>
          <w:sz w:val="24"/>
          <w:szCs w:val="24"/>
        </w:rPr>
      </w:pPr>
    </w:p>
    <w:p w14:paraId="6A908155" w14:textId="2ED86DB1" w:rsidR="008F57B9" w:rsidRPr="008F57B9" w:rsidRDefault="008F57B9" w:rsidP="00AE3D16">
      <w:pPr>
        <w:pStyle w:val="Heading2"/>
        <w:spacing w:before="0"/>
        <w:rPr>
          <w:b/>
        </w:rPr>
      </w:pPr>
      <w:r w:rsidRPr="008F57B9">
        <w:rPr>
          <w:b/>
        </w:rPr>
        <w:t>Final word</w:t>
      </w:r>
    </w:p>
    <w:p w14:paraId="3266F657" w14:textId="27AB47CA" w:rsidR="008F57B9" w:rsidRDefault="008F57B9" w:rsidP="00AE3D16">
      <w:pPr>
        <w:spacing w:after="0"/>
        <w:rPr>
          <w:sz w:val="24"/>
          <w:szCs w:val="24"/>
        </w:rPr>
      </w:pPr>
      <w:r w:rsidRPr="008F57B9">
        <w:rPr>
          <w:sz w:val="24"/>
          <w:szCs w:val="24"/>
        </w:rPr>
        <w:t xml:space="preserve">The </w:t>
      </w:r>
      <w:r>
        <w:rPr>
          <w:sz w:val="24"/>
          <w:szCs w:val="24"/>
        </w:rPr>
        <w:t>heading of this article is from the Jubilee Room of the New South Wales Parliament.</w:t>
      </w:r>
    </w:p>
    <w:p w14:paraId="43EDE76C" w14:textId="1B165FFC" w:rsidR="00735096" w:rsidRDefault="00735096" w:rsidP="00AE3D16">
      <w:pPr>
        <w:spacing w:after="0"/>
        <w:rPr>
          <w:sz w:val="24"/>
          <w:szCs w:val="24"/>
        </w:rPr>
      </w:pPr>
    </w:p>
    <w:p w14:paraId="446D0CE8" w14:textId="576177EB" w:rsidR="00125D72" w:rsidRDefault="00125D72" w:rsidP="00AE3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Premier of that State recently committed to increasing’ transparency’ of the personal circumstances of Ministers and members of Parliament.  </w:t>
      </w:r>
    </w:p>
    <w:p w14:paraId="6F387DA6" w14:textId="77777777" w:rsidR="00125D72" w:rsidRDefault="00125D72" w:rsidP="00AE3D16">
      <w:pPr>
        <w:spacing w:after="0"/>
        <w:rPr>
          <w:sz w:val="24"/>
          <w:szCs w:val="24"/>
        </w:rPr>
      </w:pPr>
    </w:p>
    <w:p w14:paraId="29E6CF8B" w14:textId="713A820E" w:rsidR="00125D72" w:rsidRDefault="008F57B9" w:rsidP="00AE3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5D72">
        <w:rPr>
          <w:sz w:val="24"/>
          <w:szCs w:val="24"/>
        </w:rPr>
        <w:t xml:space="preserve">issue of Government infrastructure commercial confidentiality is more important than adding further layers of oversight </w:t>
      </w:r>
      <w:r w:rsidR="000163BF">
        <w:rPr>
          <w:sz w:val="24"/>
          <w:szCs w:val="24"/>
        </w:rPr>
        <w:t>re</w:t>
      </w:r>
      <w:r w:rsidR="00125D72">
        <w:rPr>
          <w:sz w:val="24"/>
          <w:szCs w:val="24"/>
        </w:rPr>
        <w:t xml:space="preserve"> </w:t>
      </w:r>
      <w:r w:rsidR="00461B9D">
        <w:rPr>
          <w:sz w:val="24"/>
          <w:szCs w:val="24"/>
        </w:rPr>
        <w:t>politician’s peccadillo</w:t>
      </w:r>
      <w:r w:rsidR="002F7F0B">
        <w:rPr>
          <w:sz w:val="24"/>
          <w:szCs w:val="24"/>
        </w:rPr>
        <w:t>e</w:t>
      </w:r>
      <w:r w:rsidR="00461B9D">
        <w:rPr>
          <w:sz w:val="24"/>
          <w:szCs w:val="24"/>
        </w:rPr>
        <w:t>s</w:t>
      </w:r>
      <w:r w:rsidR="00125D72">
        <w:rPr>
          <w:sz w:val="24"/>
          <w:szCs w:val="24"/>
        </w:rPr>
        <w:t xml:space="preserve">.  </w:t>
      </w:r>
    </w:p>
    <w:p w14:paraId="33217E55" w14:textId="77777777" w:rsidR="00125D72" w:rsidRDefault="00125D72" w:rsidP="00AE3D16">
      <w:pPr>
        <w:spacing w:after="0"/>
        <w:rPr>
          <w:sz w:val="24"/>
          <w:szCs w:val="24"/>
        </w:rPr>
      </w:pPr>
    </w:p>
    <w:p w14:paraId="6EEEC557" w14:textId="02F8C1D5" w:rsidR="008F57B9" w:rsidRDefault="002F7F0B" w:rsidP="00AE3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Surely Parliamentarians and Governments wish to </w:t>
      </w:r>
      <w:r w:rsidR="008F57B9" w:rsidRPr="008F57B9">
        <w:rPr>
          <w:sz w:val="24"/>
          <w:szCs w:val="24"/>
        </w:rPr>
        <w:t>increase the wisdom and virtue of the public</w:t>
      </w:r>
      <w:r>
        <w:rPr>
          <w:sz w:val="24"/>
          <w:szCs w:val="24"/>
        </w:rPr>
        <w:t>?  If so, they should advance l</w:t>
      </w:r>
      <w:r w:rsidR="00886C6F">
        <w:rPr>
          <w:sz w:val="24"/>
          <w:szCs w:val="24"/>
        </w:rPr>
        <w:t>egislation</w:t>
      </w:r>
      <w:r w:rsidR="008F57B9" w:rsidRPr="008F5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practices </w:t>
      </w:r>
      <w:r w:rsidR="008F57B9" w:rsidRPr="008F57B9">
        <w:rPr>
          <w:sz w:val="24"/>
          <w:szCs w:val="24"/>
        </w:rPr>
        <w:t xml:space="preserve">to more accurately reflect </w:t>
      </w:r>
      <w:r w:rsidR="008F57B9">
        <w:rPr>
          <w:sz w:val="24"/>
          <w:szCs w:val="24"/>
        </w:rPr>
        <w:t xml:space="preserve">principles – rather than ‘compromises’ - </w:t>
      </w:r>
      <w:r w:rsidR="008F57B9" w:rsidRPr="008F57B9">
        <w:rPr>
          <w:sz w:val="24"/>
          <w:szCs w:val="24"/>
        </w:rPr>
        <w:t xml:space="preserve">and </w:t>
      </w:r>
      <w:r w:rsidR="001E6D47">
        <w:rPr>
          <w:sz w:val="24"/>
          <w:szCs w:val="24"/>
        </w:rPr>
        <w:t>which</w:t>
      </w:r>
      <w:r w:rsidR="008F57B9" w:rsidRPr="008F57B9">
        <w:rPr>
          <w:sz w:val="24"/>
          <w:szCs w:val="24"/>
        </w:rPr>
        <w:t xml:space="preserve"> provide the public with greater confidence in the operation of </w:t>
      </w:r>
      <w:r>
        <w:rPr>
          <w:sz w:val="24"/>
          <w:szCs w:val="24"/>
        </w:rPr>
        <w:t xml:space="preserve">their </w:t>
      </w:r>
      <w:r w:rsidR="008F57B9" w:rsidRPr="008F57B9">
        <w:rPr>
          <w:sz w:val="24"/>
          <w:szCs w:val="24"/>
        </w:rPr>
        <w:t>democracy.</w:t>
      </w:r>
    </w:p>
    <w:p w14:paraId="1C30BACF" w14:textId="147B540C" w:rsidR="00FC71CD" w:rsidRDefault="00FC71CD" w:rsidP="00AE3D16">
      <w:pPr>
        <w:spacing w:after="0"/>
        <w:rPr>
          <w:sz w:val="24"/>
          <w:szCs w:val="24"/>
        </w:rPr>
      </w:pPr>
    </w:p>
    <w:p w14:paraId="5A54075B" w14:textId="64AB1455" w:rsidR="00FC71CD" w:rsidRPr="008F57B9" w:rsidRDefault="00FC71CD" w:rsidP="00AE3D16">
      <w:pPr>
        <w:spacing w:after="0"/>
        <w:rPr>
          <w:sz w:val="24"/>
          <w:szCs w:val="24"/>
        </w:rPr>
      </w:pPr>
      <w:r>
        <w:rPr>
          <w:sz w:val="24"/>
          <w:szCs w:val="24"/>
        </w:rPr>
        <w:t>?</w:t>
      </w:r>
    </w:p>
    <w:p w14:paraId="2C794D9A" w14:textId="09BAA472" w:rsidR="008F57B9" w:rsidRDefault="008F57B9" w:rsidP="00AE3D16">
      <w:pPr>
        <w:spacing w:after="0"/>
        <w:rPr>
          <w:sz w:val="24"/>
          <w:szCs w:val="24"/>
        </w:rPr>
      </w:pPr>
    </w:p>
    <w:p w14:paraId="7785E836" w14:textId="207171C7" w:rsidR="002F7F0B" w:rsidRDefault="002F7F0B" w:rsidP="00AE3D16">
      <w:pPr>
        <w:spacing w:after="0"/>
        <w:rPr>
          <w:sz w:val="24"/>
          <w:szCs w:val="24"/>
        </w:rPr>
      </w:pPr>
      <w:r>
        <w:rPr>
          <w:sz w:val="24"/>
          <w:szCs w:val="24"/>
        </w:rPr>
        <w:t>11 February 2019</w:t>
      </w:r>
    </w:p>
    <w:p w14:paraId="01B3FA57" w14:textId="7097917A" w:rsidR="004E5E37" w:rsidRDefault="004E5E37" w:rsidP="00AE3D16">
      <w:pPr>
        <w:spacing w:after="0"/>
        <w:rPr>
          <w:sz w:val="24"/>
          <w:szCs w:val="24"/>
        </w:rPr>
      </w:pPr>
    </w:p>
    <w:p w14:paraId="01B4E62B" w14:textId="77777777" w:rsidR="004E5E37" w:rsidRPr="008F57B9" w:rsidRDefault="004E5E37" w:rsidP="00AE3D16">
      <w:pPr>
        <w:spacing w:after="0"/>
        <w:rPr>
          <w:sz w:val="24"/>
          <w:szCs w:val="24"/>
        </w:rPr>
      </w:pPr>
    </w:p>
    <w:p w14:paraId="053524B1" w14:textId="62CD54E5" w:rsidR="008F57B9" w:rsidRPr="008F57B9" w:rsidRDefault="008F57B9" w:rsidP="00AE3D16">
      <w:pPr>
        <w:spacing w:after="0"/>
        <w:rPr>
          <w:sz w:val="24"/>
          <w:szCs w:val="24"/>
        </w:rPr>
      </w:pPr>
    </w:p>
    <w:p w14:paraId="7145B34B" w14:textId="77777777" w:rsidR="008F57B9" w:rsidRDefault="008F57B9" w:rsidP="00AE3D16">
      <w:pPr>
        <w:spacing w:after="0"/>
      </w:pPr>
    </w:p>
    <w:p w14:paraId="3FF4F65E" w14:textId="1D4B6A9C" w:rsidR="008F57B9" w:rsidRDefault="008F57B9" w:rsidP="00AE3D16">
      <w:pPr>
        <w:spacing w:after="0"/>
      </w:pPr>
      <w:r>
        <w:t xml:space="preserve">  </w:t>
      </w:r>
    </w:p>
    <w:sectPr w:rsidR="008F5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EFA6" w14:textId="77777777" w:rsidR="0073551A" w:rsidRDefault="0073551A" w:rsidP="0027628C">
      <w:pPr>
        <w:spacing w:after="0" w:line="240" w:lineRule="auto"/>
      </w:pPr>
      <w:r>
        <w:separator/>
      </w:r>
    </w:p>
  </w:endnote>
  <w:endnote w:type="continuationSeparator" w:id="0">
    <w:p w14:paraId="7CFCF8B3" w14:textId="77777777" w:rsidR="0073551A" w:rsidRDefault="0073551A" w:rsidP="002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6F8" w14:textId="77777777" w:rsidR="004308D5" w:rsidRDefault="00430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35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CE6D5" w14:textId="7DF46441" w:rsidR="004308D5" w:rsidRDefault="0043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76B61" w14:textId="77777777" w:rsidR="004308D5" w:rsidRDefault="00430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968F" w14:textId="77777777" w:rsidR="004308D5" w:rsidRDefault="0043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DE82" w14:textId="77777777" w:rsidR="0073551A" w:rsidRDefault="0073551A" w:rsidP="0027628C">
      <w:pPr>
        <w:spacing w:after="0" w:line="240" w:lineRule="auto"/>
      </w:pPr>
      <w:r>
        <w:separator/>
      </w:r>
    </w:p>
  </w:footnote>
  <w:footnote w:type="continuationSeparator" w:id="0">
    <w:p w14:paraId="1531DB7B" w14:textId="77777777" w:rsidR="0073551A" w:rsidRDefault="0073551A" w:rsidP="002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F972" w14:textId="77777777" w:rsidR="004308D5" w:rsidRDefault="0043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BD10" w14:textId="77777777" w:rsidR="004308D5" w:rsidRDefault="0043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3EFB" w14:textId="77777777" w:rsidR="004308D5" w:rsidRDefault="0043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B5E"/>
    <w:multiLevelType w:val="hybridMultilevel"/>
    <w:tmpl w:val="7DF2503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B59"/>
    <w:multiLevelType w:val="hybridMultilevel"/>
    <w:tmpl w:val="D85CD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624"/>
    <w:multiLevelType w:val="hybridMultilevel"/>
    <w:tmpl w:val="3378E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91B"/>
    <w:multiLevelType w:val="hybridMultilevel"/>
    <w:tmpl w:val="67547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CEA"/>
    <w:multiLevelType w:val="hybridMultilevel"/>
    <w:tmpl w:val="074A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42A1"/>
    <w:multiLevelType w:val="hybridMultilevel"/>
    <w:tmpl w:val="CDE2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1C6B"/>
    <w:multiLevelType w:val="hybridMultilevel"/>
    <w:tmpl w:val="C7D4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F79"/>
    <w:multiLevelType w:val="hybridMultilevel"/>
    <w:tmpl w:val="4A6CA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2E05"/>
    <w:multiLevelType w:val="hybridMultilevel"/>
    <w:tmpl w:val="F3CEB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0"/>
    <w:rsid w:val="00002E54"/>
    <w:rsid w:val="00005E88"/>
    <w:rsid w:val="00013140"/>
    <w:rsid w:val="000163BF"/>
    <w:rsid w:val="00040975"/>
    <w:rsid w:val="000619B5"/>
    <w:rsid w:val="000702B6"/>
    <w:rsid w:val="000961BF"/>
    <w:rsid w:val="000F51AF"/>
    <w:rsid w:val="00104DAE"/>
    <w:rsid w:val="00125D72"/>
    <w:rsid w:val="00172C5B"/>
    <w:rsid w:val="001924D2"/>
    <w:rsid w:val="00197021"/>
    <w:rsid w:val="001A3195"/>
    <w:rsid w:val="001B660D"/>
    <w:rsid w:val="001E1B7A"/>
    <w:rsid w:val="001E6D47"/>
    <w:rsid w:val="0026593C"/>
    <w:rsid w:val="0027628C"/>
    <w:rsid w:val="002B7451"/>
    <w:rsid w:val="002E425A"/>
    <w:rsid w:val="002F7F0B"/>
    <w:rsid w:val="003A4693"/>
    <w:rsid w:val="003B0FB6"/>
    <w:rsid w:val="004308D5"/>
    <w:rsid w:val="00461B9D"/>
    <w:rsid w:val="00472003"/>
    <w:rsid w:val="004A7145"/>
    <w:rsid w:val="004D5AC3"/>
    <w:rsid w:val="004E5320"/>
    <w:rsid w:val="004E5E37"/>
    <w:rsid w:val="00512D10"/>
    <w:rsid w:val="00526467"/>
    <w:rsid w:val="005715B4"/>
    <w:rsid w:val="005C3E78"/>
    <w:rsid w:val="005D5037"/>
    <w:rsid w:val="00685DFA"/>
    <w:rsid w:val="006A04A3"/>
    <w:rsid w:val="006A32CD"/>
    <w:rsid w:val="00710320"/>
    <w:rsid w:val="00735096"/>
    <w:rsid w:val="0073551A"/>
    <w:rsid w:val="00815E3F"/>
    <w:rsid w:val="00834E0D"/>
    <w:rsid w:val="00841272"/>
    <w:rsid w:val="008755AE"/>
    <w:rsid w:val="008853F6"/>
    <w:rsid w:val="00886C6F"/>
    <w:rsid w:val="008B1F98"/>
    <w:rsid w:val="008F57B9"/>
    <w:rsid w:val="009905AF"/>
    <w:rsid w:val="009F3BB4"/>
    <w:rsid w:val="009F5D7B"/>
    <w:rsid w:val="00A055C1"/>
    <w:rsid w:val="00A06911"/>
    <w:rsid w:val="00A37BFE"/>
    <w:rsid w:val="00A8482D"/>
    <w:rsid w:val="00AD5155"/>
    <w:rsid w:val="00AE3D16"/>
    <w:rsid w:val="00AF018F"/>
    <w:rsid w:val="00B0196E"/>
    <w:rsid w:val="00B33F09"/>
    <w:rsid w:val="00B75F40"/>
    <w:rsid w:val="00C3566E"/>
    <w:rsid w:val="00C57637"/>
    <w:rsid w:val="00CD238A"/>
    <w:rsid w:val="00D81AE6"/>
    <w:rsid w:val="00E43D26"/>
    <w:rsid w:val="00E75F9B"/>
    <w:rsid w:val="00E821B8"/>
    <w:rsid w:val="00E95267"/>
    <w:rsid w:val="00F110C5"/>
    <w:rsid w:val="00F115BF"/>
    <w:rsid w:val="00F30C36"/>
    <w:rsid w:val="00F93D1A"/>
    <w:rsid w:val="00FA4031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9F3"/>
  <w15:chartTrackingRefBased/>
  <w15:docId w15:val="{A435834B-BFE2-451F-A918-99097A4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62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62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62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0"/>
  </w:style>
  <w:style w:type="paragraph" w:styleId="Footer">
    <w:name w:val="footer"/>
    <w:basedOn w:val="Normal"/>
    <w:link w:val="FooterChar"/>
    <w:uiPriority w:val="99"/>
    <w:unhideWhenUsed/>
    <w:rsid w:val="0051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0"/>
  </w:style>
  <w:style w:type="character" w:customStyle="1" w:styleId="Heading3Char">
    <w:name w:val="Heading 3 Char"/>
    <w:basedOn w:val="DefaultParagraphFont"/>
    <w:link w:val="Heading3"/>
    <w:uiPriority w:val="9"/>
    <w:rsid w:val="00886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185C-4CFC-4C3E-9570-385CA33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37</cp:revision>
  <dcterms:created xsi:type="dcterms:W3CDTF">2019-01-21T01:28:00Z</dcterms:created>
  <dcterms:modified xsi:type="dcterms:W3CDTF">2019-02-11T01:29:00Z</dcterms:modified>
</cp:coreProperties>
</file>